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1B64FE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предварительного согласования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ого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а, расположенного в 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кадастров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м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квартале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23:05:</w:t>
      </w:r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0902008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 – земли населенных пунктов, расположенного по адресу:</w:t>
      </w:r>
      <w:r w:rsidR="001F19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 xml:space="preserve">х. </w:t>
      </w:r>
      <w:proofErr w:type="spellStart"/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Бейсужек</w:t>
      </w:r>
      <w:proofErr w:type="spellEnd"/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Второй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Степная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B11D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</w:t>
      </w:r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</w:t>
      </w:r>
      <w:r w:rsidR="004250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для </w:t>
      </w:r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ведения личного подсобного хозяйства </w:t>
      </w:r>
      <w:proofErr w:type="gramStart"/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( </w:t>
      </w:r>
      <w:proofErr w:type="gramEnd"/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приусадебный земельный уч</w:t>
      </w:r>
      <w:r w:rsidR="00813CC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</w:t>
      </w:r>
      <w:r w:rsidR="00BB51B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сток)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                            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1006AA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bookmarkStart w:id="0" w:name="_GoBack"/>
      <w:bookmarkEnd w:id="0"/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BB51B2">
        <w:rPr>
          <w:rFonts w:ascii="Times New Roman" w:hAnsi="Times New Roman" w:cs="Times New Roman"/>
          <w:sz w:val="26"/>
          <w:szCs w:val="26"/>
          <w:lang w:eastAsia="ru-RU"/>
        </w:rPr>
        <w:t>20 мая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BB51B2">
        <w:rPr>
          <w:rFonts w:ascii="Times New Roman" w:hAnsi="Times New Roman" w:cs="Times New Roman"/>
          <w:sz w:val="26"/>
          <w:szCs w:val="26"/>
          <w:lang w:eastAsia="ru-RU"/>
        </w:rPr>
        <w:t>18 июня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23D6F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06AA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1950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13CC6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B51B2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28D6B-2650-475F-AD6A-83313B6E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5</cp:revision>
  <cp:lastPrinted>2026-05-19T12:44:00Z</cp:lastPrinted>
  <dcterms:created xsi:type="dcterms:W3CDTF">2026-05-19T12:42:00Z</dcterms:created>
  <dcterms:modified xsi:type="dcterms:W3CDTF">2026-05-19T12:48:00Z</dcterms:modified>
</cp:coreProperties>
</file>