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58" w:rsidRDefault="00670558">
      <w:pPr>
        <w:pStyle w:val="a9"/>
        <w:jc w:val="center"/>
        <w:rPr>
          <w:rFonts w:ascii="Times New Roman" w:hAnsi="Times New Roman"/>
          <w:sz w:val="28"/>
        </w:rPr>
      </w:pPr>
    </w:p>
    <w:p w:rsidR="00670558" w:rsidRDefault="00670558">
      <w:pPr>
        <w:pStyle w:val="a9"/>
        <w:jc w:val="center"/>
        <w:rPr>
          <w:rFonts w:ascii="Times New Roman" w:hAnsi="Times New Roman"/>
          <w:sz w:val="28"/>
        </w:rPr>
      </w:pPr>
    </w:p>
    <w:p w:rsidR="00867197" w:rsidRPr="005A13CF" w:rsidRDefault="00DC5A79">
      <w:pPr>
        <w:pStyle w:val="a9"/>
        <w:jc w:val="center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СВОДНЫЙ ОТЧЕТ</w:t>
      </w:r>
    </w:p>
    <w:p w:rsidR="00867197" w:rsidRPr="005A13CF" w:rsidRDefault="00DC5A79">
      <w:pPr>
        <w:pStyle w:val="a9"/>
        <w:jc w:val="center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867197" w:rsidRPr="005A13CF" w:rsidRDefault="00DC5A79">
      <w:pPr>
        <w:pStyle w:val="a9"/>
        <w:jc w:val="center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867197" w:rsidRPr="005A13CF" w:rsidRDefault="00867197">
      <w:pPr>
        <w:pStyle w:val="a9"/>
        <w:rPr>
          <w:rFonts w:ascii="Times New Roman" w:hAnsi="Times New Roman"/>
          <w:sz w:val="28"/>
        </w:rPr>
      </w:pPr>
    </w:p>
    <w:p w:rsidR="00867197" w:rsidRPr="005A13CF" w:rsidRDefault="00867197">
      <w:pPr>
        <w:pStyle w:val="a9"/>
        <w:rPr>
          <w:rFonts w:ascii="Times New Roman" w:hAnsi="Times New Roman"/>
          <w:sz w:val="28"/>
        </w:rPr>
      </w:pPr>
    </w:p>
    <w:p w:rsidR="00867197" w:rsidRPr="005A13CF" w:rsidRDefault="00DC5A79">
      <w:pPr>
        <w:pStyle w:val="a9"/>
        <w:ind w:firstLine="851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>1. Общая информация</w:t>
      </w:r>
    </w:p>
    <w:p w:rsidR="00867197" w:rsidRPr="005A13CF" w:rsidRDefault="006774D6" w:rsidP="006774D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 xml:space="preserve">  </w:t>
      </w:r>
      <w:r w:rsidR="00DC5A79" w:rsidRPr="005A13CF">
        <w:rPr>
          <w:rFonts w:ascii="Times New Roman" w:hAnsi="Times New Roman"/>
          <w:sz w:val="28"/>
        </w:rPr>
        <w:t>1.1. Регулирующий орган: Отдел по управлению муниципальным имуществом и земельным вопросам администрации муниципального образования Выселковский район.</w:t>
      </w:r>
    </w:p>
    <w:p w:rsidR="006774D6" w:rsidRPr="005A13CF" w:rsidRDefault="00DC5A79" w:rsidP="006774D6">
      <w:pPr>
        <w:spacing w:after="0" w:line="240" w:lineRule="auto"/>
        <w:ind w:firstLine="851"/>
        <w:jc w:val="both"/>
        <w:rPr>
          <w:sz w:val="28"/>
        </w:rPr>
      </w:pPr>
      <w:r w:rsidRPr="005A13CF">
        <w:rPr>
          <w:rFonts w:ascii="Times New Roman" w:hAnsi="Times New Roman"/>
          <w:sz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5A13CF">
        <w:rPr>
          <w:rFonts w:ascii="Times New Roman" w:hAnsi="Times New Roman"/>
          <w:sz w:val="28"/>
        </w:rPr>
        <w:t xml:space="preserve"> </w:t>
      </w:r>
      <w:bookmarkStart w:id="1" w:name="_Hlk491332889"/>
      <w:r w:rsidRPr="005A13CF">
        <w:rPr>
          <w:rFonts w:ascii="Times New Roman" w:hAnsi="Times New Roman"/>
          <w:sz w:val="28"/>
        </w:rPr>
        <w:t xml:space="preserve">проект </w:t>
      </w:r>
      <w:r w:rsidR="006774D6" w:rsidRPr="005A13CF">
        <w:rPr>
          <w:rFonts w:ascii="Times New Roman" w:hAnsi="Times New Roman"/>
          <w:sz w:val="28"/>
        </w:rPr>
        <w:t>постановления</w:t>
      </w:r>
      <w:r w:rsidRPr="005A13CF">
        <w:rPr>
          <w:rFonts w:ascii="Times New Roman" w:hAnsi="Times New Roman"/>
          <w:sz w:val="28"/>
        </w:rPr>
        <w:t xml:space="preserve"> </w:t>
      </w:r>
      <w:r w:rsidR="006774D6" w:rsidRPr="005A13CF">
        <w:rPr>
          <w:rFonts w:ascii="Times New Roman" w:hAnsi="Times New Roman"/>
          <w:sz w:val="28"/>
        </w:rPr>
        <w:t xml:space="preserve">администрации </w:t>
      </w:r>
      <w:r w:rsidRPr="005A13CF">
        <w:rPr>
          <w:rFonts w:ascii="Times New Roman" w:hAnsi="Times New Roman"/>
          <w:sz w:val="28"/>
        </w:rPr>
        <w:t>муниципального образования Выселковский район «</w:t>
      </w:r>
      <w:bookmarkStart w:id="2" w:name="_Hlk509823976"/>
      <w:bookmarkEnd w:id="1"/>
      <w:r w:rsidR="006774D6" w:rsidRPr="005A13CF">
        <w:rPr>
          <w:rFonts w:ascii="Times New Roman" w:hAnsi="Times New Roman"/>
          <w:sz w:val="28"/>
          <w:szCs w:val="28"/>
          <w:lang w:bidi="ru-RU"/>
        </w:rPr>
        <w:t>Об утверждении Положения об организации и проведении продажи имущества, находящегося в муниципальной собственности муниципального образования Выселковский район в электронной форме</w:t>
      </w:r>
      <w:r w:rsidR="006774D6" w:rsidRPr="005A13CF">
        <w:rPr>
          <w:sz w:val="28"/>
        </w:rPr>
        <w:t>».</w:t>
      </w:r>
    </w:p>
    <w:bookmarkEnd w:id="0"/>
    <w:bookmarkEnd w:id="2"/>
    <w:p w:rsidR="00867197" w:rsidRPr="005A13CF" w:rsidRDefault="00DC5A79" w:rsidP="006774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01203B" w:rsidRPr="005A13CF">
        <w:rPr>
          <w:rFonts w:ascii="Times New Roman" w:hAnsi="Times New Roman"/>
          <w:sz w:val="28"/>
        </w:rPr>
        <w:t>октябрь</w:t>
      </w:r>
      <w:r w:rsidRPr="005A13CF">
        <w:rPr>
          <w:rFonts w:ascii="Times New Roman" w:hAnsi="Times New Roman"/>
          <w:sz w:val="28"/>
        </w:rPr>
        <w:t xml:space="preserve"> 202</w:t>
      </w:r>
      <w:r w:rsidR="0001203B" w:rsidRPr="005A13CF">
        <w:rPr>
          <w:rFonts w:ascii="Times New Roman" w:hAnsi="Times New Roman"/>
          <w:sz w:val="28"/>
        </w:rPr>
        <w:t>5</w:t>
      </w:r>
      <w:r w:rsidRPr="005A13CF">
        <w:rPr>
          <w:rFonts w:ascii="Times New Roman" w:hAnsi="Times New Roman"/>
          <w:sz w:val="28"/>
        </w:rPr>
        <w:t xml:space="preserve"> </w:t>
      </w:r>
      <w:r w:rsidR="0001203B" w:rsidRPr="005A13CF">
        <w:rPr>
          <w:rFonts w:ascii="Times New Roman" w:hAnsi="Times New Roman"/>
          <w:sz w:val="28"/>
        </w:rPr>
        <w:t>г.</w:t>
      </w:r>
      <w:r w:rsidRPr="005A13CF">
        <w:rPr>
          <w:rFonts w:ascii="Times New Roman" w:hAnsi="Times New Roman"/>
          <w:sz w:val="28"/>
        </w:rPr>
        <w:t xml:space="preserve">, со дня </w:t>
      </w:r>
      <w:r w:rsidR="006774D6" w:rsidRPr="005A13CF">
        <w:rPr>
          <w:rFonts w:ascii="Times New Roman" w:hAnsi="Times New Roman"/>
          <w:sz w:val="28"/>
        </w:rPr>
        <w:t>опубликования</w:t>
      </w:r>
      <w:r w:rsidRPr="005A13CF">
        <w:rPr>
          <w:rFonts w:ascii="Times New Roman" w:hAnsi="Times New Roman"/>
          <w:sz w:val="28"/>
        </w:rPr>
        <w:t>.</w:t>
      </w:r>
    </w:p>
    <w:p w:rsidR="00E92F36" w:rsidRPr="005A13CF" w:rsidRDefault="00DC5A79" w:rsidP="00A13AEF">
      <w:pPr>
        <w:widowControl w:val="0"/>
        <w:tabs>
          <w:tab w:val="left" w:pos="115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 xml:space="preserve">1.4. Краткое описание проблемы, на решение которой направлено предлагаемое правовое регулирование: </w:t>
      </w:r>
      <w:r w:rsidR="00413F20" w:rsidRPr="005A13CF">
        <w:rPr>
          <w:rFonts w:ascii="Times New Roman" w:hAnsi="Times New Roman"/>
          <w:sz w:val="28"/>
        </w:rPr>
        <w:t xml:space="preserve">невозможность </w:t>
      </w:r>
      <w:r w:rsidR="00F25ECD" w:rsidRPr="005A13CF">
        <w:rPr>
          <w:rFonts w:ascii="Times New Roman" w:hAnsi="Times New Roman"/>
          <w:sz w:val="28"/>
          <w:szCs w:val="28"/>
          <w:lang w:bidi="ru-RU"/>
        </w:rPr>
        <w:t>организации и проведения продажи имущества, находящегося в муниципальной собственности муниципального образования Выселковский район в электронной форме</w:t>
      </w:r>
      <w:r w:rsidR="002169AE" w:rsidRPr="005A13CF">
        <w:rPr>
          <w:rFonts w:ascii="Times New Roman" w:hAnsi="Times New Roman"/>
          <w:sz w:val="28"/>
          <w:szCs w:val="28"/>
        </w:rPr>
        <w:t>,</w:t>
      </w:r>
      <w:r w:rsidR="00413F20" w:rsidRPr="005A13CF">
        <w:rPr>
          <w:rFonts w:ascii="Times New Roman" w:hAnsi="Times New Roman"/>
          <w:sz w:val="28"/>
          <w:szCs w:val="28"/>
        </w:rPr>
        <w:t xml:space="preserve"> в связи с </w:t>
      </w:r>
      <w:r w:rsidRPr="005A13CF">
        <w:rPr>
          <w:rFonts w:ascii="Times New Roman" w:hAnsi="Times New Roman"/>
          <w:sz w:val="28"/>
        </w:rPr>
        <w:t>несоответствие</w:t>
      </w:r>
      <w:r w:rsidR="00413F20" w:rsidRPr="005A13CF">
        <w:rPr>
          <w:rFonts w:ascii="Times New Roman" w:hAnsi="Times New Roman"/>
          <w:sz w:val="28"/>
        </w:rPr>
        <w:t>м</w:t>
      </w:r>
      <w:r w:rsidRPr="005A13CF">
        <w:rPr>
          <w:rFonts w:ascii="Times New Roman" w:hAnsi="Times New Roman"/>
          <w:sz w:val="28"/>
        </w:rPr>
        <w:t xml:space="preserve"> действующего </w:t>
      </w:r>
      <w:r w:rsidR="002106D9" w:rsidRPr="005A13CF">
        <w:rPr>
          <w:rStyle w:val="26"/>
        </w:rPr>
        <w:t>Положения об организации и проведении продажи имущества, находящегося в муниципальной собственности муниципального образования Выселковский район, на торгах (аукционе,</w:t>
      </w:r>
      <w:r w:rsidR="002106D9" w:rsidRPr="005A13CF">
        <w:rPr>
          <w:rFonts w:ascii="Times New Roman" w:hAnsi="Times New Roman"/>
          <w:sz w:val="28"/>
          <w:szCs w:val="28"/>
        </w:rPr>
        <w:t xml:space="preserve"> </w:t>
      </w:r>
      <w:r w:rsidR="002106D9" w:rsidRPr="005A13CF">
        <w:rPr>
          <w:rStyle w:val="26"/>
        </w:rPr>
        <w:t xml:space="preserve">конкурсе) в электронной форме </w:t>
      </w:r>
      <w:r w:rsidRPr="005A13CF">
        <w:rPr>
          <w:rFonts w:ascii="Times New Roman" w:hAnsi="Times New Roman"/>
          <w:sz w:val="28"/>
        </w:rPr>
        <w:t xml:space="preserve">федеральному законодательству. </w:t>
      </w:r>
    </w:p>
    <w:p w:rsidR="00867197" w:rsidRPr="005A13CF" w:rsidRDefault="00DC5A79" w:rsidP="00A13AEF">
      <w:pPr>
        <w:widowControl w:val="0"/>
        <w:tabs>
          <w:tab w:val="left" w:pos="115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</w:rPr>
        <w:t xml:space="preserve">1.5. Краткое описание целей предполагаемого правового регулирования: </w:t>
      </w:r>
      <w:r w:rsidR="00F25ECD" w:rsidRPr="005A13CF">
        <w:rPr>
          <w:rFonts w:ascii="Times New Roman" w:hAnsi="Times New Roman"/>
          <w:sz w:val="28"/>
          <w:szCs w:val="28"/>
          <w:lang w:bidi="ru-RU"/>
        </w:rPr>
        <w:t>организация и проведение продажи имущества, находящегося в муниципальной собственности муниципального образования Выселковский район в электронной форме</w:t>
      </w:r>
      <w:r w:rsidRPr="005A13CF">
        <w:rPr>
          <w:rFonts w:ascii="Times New Roman" w:hAnsi="Times New Roman"/>
          <w:color w:val="000000" w:themeColor="text1"/>
          <w:sz w:val="28"/>
        </w:rPr>
        <w:t>.</w:t>
      </w:r>
    </w:p>
    <w:p w:rsidR="00F25ECD" w:rsidRPr="005A13CF" w:rsidRDefault="00DC5A79">
      <w:pPr>
        <w:pStyle w:val="a9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5A13CF">
        <w:rPr>
          <w:rFonts w:ascii="Times New Roman" w:hAnsi="Times New Roman"/>
          <w:sz w:val="28"/>
        </w:rPr>
        <w:t xml:space="preserve">1.6. Краткое </w:t>
      </w:r>
      <w:r w:rsidRPr="005A13CF">
        <w:rPr>
          <w:rFonts w:ascii="Times New Roman" w:hAnsi="Times New Roman"/>
          <w:color w:val="000000" w:themeColor="text1"/>
          <w:sz w:val="28"/>
        </w:rPr>
        <w:t xml:space="preserve">описание содержания предлагаемого правового регулирования: </w:t>
      </w:r>
      <w:r w:rsidR="005A3562" w:rsidRPr="005A13CF">
        <w:rPr>
          <w:rFonts w:ascii="Times New Roman" w:hAnsi="Times New Roman"/>
          <w:color w:val="000000" w:themeColor="text1"/>
          <w:sz w:val="28"/>
        </w:rPr>
        <w:t xml:space="preserve">в целях решения указанной проблемы, предлагается </w:t>
      </w:r>
      <w:r w:rsidR="00F25ECD" w:rsidRPr="005A13CF">
        <w:rPr>
          <w:rFonts w:ascii="Times New Roman" w:hAnsi="Times New Roman"/>
          <w:color w:val="000000" w:themeColor="text1"/>
          <w:sz w:val="28"/>
        </w:rPr>
        <w:t>у</w:t>
      </w:r>
      <w:r w:rsidR="00F25ECD" w:rsidRPr="005A13CF">
        <w:rPr>
          <w:rStyle w:val="53"/>
        </w:rPr>
        <w:t xml:space="preserve">твердить Положение об организации и проведении продажи имущества, находящегося в собственности муниципального образования Выселковский район в электронной форме, признав утратившим силу </w:t>
      </w:r>
      <w:r w:rsidR="00F25ECD" w:rsidRPr="005A13CF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Выселковский район  от 10 июня 2020г. № 543 «Об утверждении Положения  об организации  и поведении  продажи имущества, находящегося в муниципальной собственности муниципального образования Выселковский район, на торгах (аукционе, конкурсе) в электронной форме».</w:t>
      </w:r>
    </w:p>
    <w:p w:rsidR="00867197" w:rsidRPr="005A13CF" w:rsidRDefault="00DC5A79">
      <w:pPr>
        <w:pStyle w:val="ConsPlusNonformat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5A13CF">
        <w:rPr>
          <w:rFonts w:ascii="Times New Roman" w:hAnsi="Times New Roman"/>
          <w:color w:val="000000" w:themeColor="text1"/>
          <w:sz w:val="28"/>
        </w:rPr>
        <w:t xml:space="preserve">1.6.1.  Степень регулирующего воздействия – высокая. </w:t>
      </w:r>
    </w:p>
    <w:p w:rsidR="00867197" w:rsidRDefault="00DC5A79" w:rsidP="00362E09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5A13CF">
        <w:rPr>
          <w:rFonts w:ascii="Times New Roman" w:hAnsi="Times New Roman"/>
          <w:color w:val="000000" w:themeColor="text1"/>
          <w:sz w:val="28"/>
        </w:rPr>
        <w:t>Обоснование степени регулирующего воздействия: 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867197" w:rsidRDefault="00DC5A7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1.7. Контактная информация исполнителя в регулирующем органе:</w:t>
      </w:r>
    </w:p>
    <w:p w:rsidR="00303B66" w:rsidRDefault="00303B66" w:rsidP="00362E09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303B66" w:rsidRDefault="00303B66" w:rsidP="00362E09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303B66" w:rsidRDefault="00303B66" w:rsidP="00362E09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867197" w:rsidRDefault="00DC5A79" w:rsidP="00362E09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Ф.И.О.: 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Пазий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Александр </w:t>
      </w:r>
      <w:r w:rsidR="00362E09">
        <w:rPr>
          <w:rFonts w:ascii="Times New Roman" w:hAnsi="Times New Roman"/>
          <w:color w:val="000000" w:themeColor="text1"/>
          <w:sz w:val="28"/>
        </w:rPr>
        <w:t>Вла</w:t>
      </w:r>
      <w:r>
        <w:rPr>
          <w:rFonts w:ascii="Times New Roman" w:hAnsi="Times New Roman"/>
          <w:color w:val="000000" w:themeColor="text1"/>
          <w:sz w:val="28"/>
        </w:rPr>
        <w:t xml:space="preserve">димирович, начальник отдела по управлению муниципальным имуществом и земельным вопросам администрации муниципального образования Выселковский район, </w:t>
      </w:r>
    </w:p>
    <w:p w:rsidR="00867197" w:rsidRDefault="00DC5A79">
      <w:pPr>
        <w:pStyle w:val="a9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Тел</w:t>
      </w:r>
      <w:r w:rsidR="00DA3867">
        <w:rPr>
          <w:rFonts w:ascii="Times New Roman" w:hAnsi="Times New Roman"/>
          <w:color w:val="000000" w:themeColor="text1"/>
          <w:sz w:val="28"/>
        </w:rPr>
        <w:t>.: 8 (86157</w:t>
      </w:r>
      <w:r>
        <w:rPr>
          <w:rFonts w:ascii="Times New Roman" w:hAnsi="Times New Roman"/>
          <w:color w:val="000000" w:themeColor="text1"/>
          <w:sz w:val="28"/>
        </w:rPr>
        <w:t>) 74-2-58</w:t>
      </w:r>
      <w:r w:rsidR="00DA3867">
        <w:rPr>
          <w:rFonts w:ascii="Times New Roman" w:hAnsi="Times New Roman"/>
          <w:color w:val="000000" w:themeColor="text1"/>
          <w:sz w:val="28"/>
        </w:rPr>
        <w:t>.</w:t>
      </w:r>
    </w:p>
    <w:p w:rsidR="00867197" w:rsidRDefault="00DC5A79">
      <w:pPr>
        <w:pStyle w:val="a9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Адрес электронной почты: </w:t>
      </w:r>
      <w:proofErr w:type="spellStart"/>
      <w:r w:rsidR="00DA3867">
        <w:rPr>
          <w:rFonts w:ascii="Times New Roman" w:hAnsi="Times New Roman"/>
          <w:color w:val="000000" w:themeColor="text1"/>
          <w:sz w:val="28"/>
          <w:lang w:val="en-US"/>
        </w:rPr>
        <w:t>oumi</w:t>
      </w:r>
      <w:proofErr w:type="spellEnd"/>
      <w:r>
        <w:rPr>
          <w:rFonts w:ascii="Times New Roman" w:hAnsi="Times New Roman"/>
          <w:color w:val="000000" w:themeColor="text1"/>
          <w:sz w:val="28"/>
        </w:rPr>
        <w:t>05@mail.ru</w:t>
      </w:r>
      <w:r w:rsidR="00DA3867">
        <w:rPr>
          <w:rFonts w:ascii="Times New Roman" w:hAnsi="Times New Roman"/>
          <w:color w:val="000000" w:themeColor="text1"/>
          <w:sz w:val="28"/>
        </w:rPr>
        <w:t>.</w:t>
      </w:r>
    </w:p>
    <w:p w:rsidR="00867197" w:rsidRPr="0051504F" w:rsidRDefault="00DC5A79" w:rsidP="005150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 Описание проблемы, на решение которой направлено предлагаемое правовое регулирование: </w:t>
      </w:r>
    </w:p>
    <w:p w:rsidR="001F48BD" w:rsidRPr="005A13CF" w:rsidRDefault="00DC5A79" w:rsidP="0074765A">
      <w:pPr>
        <w:widowControl w:val="0"/>
        <w:tabs>
          <w:tab w:val="left" w:pos="1159"/>
        </w:tabs>
        <w:spacing w:after="0" w:line="240" w:lineRule="auto"/>
        <w:ind w:firstLine="760"/>
        <w:jc w:val="both"/>
        <w:rPr>
          <w:rStyle w:val="26"/>
        </w:rPr>
      </w:pPr>
      <w:r w:rsidRPr="00303B66">
        <w:rPr>
          <w:rFonts w:ascii="Times New Roman" w:hAnsi="Times New Roman"/>
          <w:sz w:val="28"/>
          <w:szCs w:val="28"/>
        </w:rPr>
        <w:t xml:space="preserve">2.1. Формулировка проблемы:  </w:t>
      </w:r>
      <w:r w:rsidR="001F48BD" w:rsidRPr="00303B66">
        <w:rPr>
          <w:rFonts w:ascii="Times New Roman" w:hAnsi="Times New Roman"/>
          <w:sz w:val="28"/>
          <w:szCs w:val="28"/>
        </w:rPr>
        <w:t xml:space="preserve">невозможность организации и проведения продажи имущества муниципального образования Выселковский район в  электронной форме  путем проведения аукциона с открытой формой подачи предложений о цене имущества (далее - аукцион), специализированного аукциона, конкурса, продажи имущества посредством публичного предложения и </w:t>
      </w:r>
      <w:r w:rsidR="00303B66" w:rsidRPr="00303B66">
        <w:rPr>
          <w:rFonts w:ascii="Times New Roman" w:hAnsi="Times New Roman"/>
          <w:sz w:val="28"/>
          <w:szCs w:val="28"/>
        </w:rPr>
        <w:t xml:space="preserve">по минимально допустимой цене </w:t>
      </w:r>
      <w:r w:rsidR="001F48BD" w:rsidRPr="00303B66">
        <w:rPr>
          <w:rFonts w:ascii="Times New Roman" w:hAnsi="Times New Roman"/>
          <w:sz w:val="28"/>
          <w:szCs w:val="28"/>
        </w:rPr>
        <w:t xml:space="preserve">в соответствии с требованиями, установленными в </w:t>
      </w:r>
      <w:r w:rsidR="001F48BD" w:rsidRPr="00303B66">
        <w:rPr>
          <w:rStyle w:val="26"/>
        </w:rPr>
        <w:t xml:space="preserve">соответствии с Федеральным законом от 21 декабря 2001 г. № 178-ФЗ «О приватизации государственного и муниципального имущества» (далее - Федеральный закон № 178-ФЗ) и </w:t>
      </w:r>
      <w:r w:rsidR="001F48BD" w:rsidRPr="00303B66">
        <w:rPr>
          <w:rStyle w:val="53"/>
        </w:rPr>
        <w:t xml:space="preserve">постановлением Правительства Российской Федерации от 27 августа 2012 г. № 860 «Об организации и </w:t>
      </w:r>
      <w:r w:rsidR="001F48BD" w:rsidRPr="005A13CF">
        <w:rPr>
          <w:rStyle w:val="53"/>
        </w:rPr>
        <w:t xml:space="preserve">проведении продажи государственного или муниципального имущества в электронной форме» (далее – Постановление Правительства № 860), в связи с внесением в Федеральный закон № 178-ФЗ, Постановление Правительства </w:t>
      </w:r>
      <w:r w:rsidR="0074765A" w:rsidRPr="005A13CF">
        <w:rPr>
          <w:rStyle w:val="53"/>
        </w:rPr>
        <w:t xml:space="preserve">                           </w:t>
      </w:r>
      <w:r w:rsidR="001F48BD" w:rsidRPr="005A13CF">
        <w:rPr>
          <w:rStyle w:val="53"/>
        </w:rPr>
        <w:t>№ 860 следующих изменений:</w:t>
      </w:r>
    </w:p>
    <w:p w:rsidR="0074765A" w:rsidRDefault="0074765A" w:rsidP="0074765A">
      <w:pPr>
        <w:widowControl w:val="0"/>
        <w:tabs>
          <w:tab w:val="left" w:pos="1159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13CF">
        <w:rPr>
          <w:rFonts w:ascii="Times New Roman" w:hAnsi="Times New Roman"/>
          <w:sz w:val="28"/>
          <w:szCs w:val="28"/>
          <w:shd w:val="clear" w:color="auto" w:fill="FFFFFF"/>
        </w:rPr>
        <w:t>- одним из значимых изменений является возможность приобретения</w:t>
      </w:r>
      <w:r w:rsidRPr="0074765A">
        <w:rPr>
          <w:rFonts w:ascii="Times New Roman" w:hAnsi="Times New Roman"/>
          <w:sz w:val="28"/>
          <w:szCs w:val="28"/>
          <w:shd w:val="clear" w:color="auto" w:fill="FFFFFF"/>
        </w:rPr>
        <w:t xml:space="preserve"> имущества, выставленного на торги в порядке приватизации на аукционе, лицом, признанным единственным участником аукциона. Договор с единственным участником заключается по начальной цене продажи государственного имущества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765A" w:rsidRDefault="0074765A" w:rsidP="0074765A">
      <w:pPr>
        <w:widowControl w:val="0"/>
        <w:tabs>
          <w:tab w:val="left" w:pos="1159"/>
        </w:tabs>
        <w:spacing w:after="0" w:line="240" w:lineRule="auto"/>
        <w:ind w:firstLine="760"/>
        <w:jc w:val="both"/>
        <w:rPr>
          <w:rFonts w:ascii="Times New Roman" w:hAnsi="Times New Roman"/>
          <w:color w:val="0B0B0B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Pr="0074765A">
        <w:rPr>
          <w:rFonts w:ascii="Times New Roman" w:hAnsi="Times New Roman"/>
          <w:color w:val="0B0B0B"/>
          <w:sz w:val="28"/>
          <w:szCs w:val="28"/>
        </w:rPr>
        <w:t xml:space="preserve">оправками установлены особенности приватизации сетей газораспределения, сетей </w:t>
      </w:r>
      <w:proofErr w:type="spellStart"/>
      <w:r w:rsidRPr="0074765A">
        <w:rPr>
          <w:rFonts w:ascii="Times New Roman" w:hAnsi="Times New Roman"/>
          <w:color w:val="0B0B0B"/>
          <w:sz w:val="28"/>
          <w:szCs w:val="28"/>
        </w:rPr>
        <w:t>газопотр</w:t>
      </w:r>
      <w:r>
        <w:rPr>
          <w:rFonts w:ascii="Times New Roman" w:hAnsi="Times New Roman"/>
          <w:color w:val="0B0B0B"/>
          <w:sz w:val="28"/>
          <w:szCs w:val="28"/>
        </w:rPr>
        <w:t>ебления</w:t>
      </w:r>
      <w:proofErr w:type="spellEnd"/>
      <w:r>
        <w:rPr>
          <w:rFonts w:ascii="Times New Roman" w:hAnsi="Times New Roman"/>
          <w:color w:val="0B0B0B"/>
          <w:sz w:val="28"/>
          <w:szCs w:val="28"/>
        </w:rPr>
        <w:t xml:space="preserve"> и объектов таких сетей;</w:t>
      </w:r>
    </w:p>
    <w:p w:rsidR="0074765A" w:rsidRPr="0074765A" w:rsidRDefault="0074765A" w:rsidP="0074765A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765A">
        <w:rPr>
          <w:color w:val="000000"/>
          <w:sz w:val="28"/>
          <w:szCs w:val="28"/>
        </w:rPr>
        <w:t>с двух лет до одного года сокращен минимальный обязательный срок нахождения недвижимости в аренде у субъекта МСП для реализации преимущественного права на приобретение этого имущества в собственность;</w:t>
      </w:r>
    </w:p>
    <w:p w:rsidR="0074765A" w:rsidRPr="0074765A" w:rsidRDefault="0074765A" w:rsidP="001301F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65A">
        <w:rPr>
          <w:color w:val="000000"/>
          <w:sz w:val="28"/>
          <w:szCs w:val="28"/>
        </w:rPr>
        <w:t>- 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</w:t>
      </w:r>
      <w:r w:rsidR="001301FF">
        <w:rPr>
          <w:color w:val="000000"/>
          <w:sz w:val="28"/>
          <w:szCs w:val="28"/>
        </w:rPr>
        <w:t xml:space="preserve"> </w:t>
      </w:r>
    </w:p>
    <w:p w:rsidR="0051504F" w:rsidRPr="003D4545" w:rsidRDefault="00DC5A79" w:rsidP="003D4545">
      <w:pPr>
        <w:widowControl w:val="0"/>
        <w:tabs>
          <w:tab w:val="left" w:pos="1159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74765A">
        <w:rPr>
          <w:rFonts w:ascii="Times New Roman" w:hAnsi="Times New Roman"/>
          <w:sz w:val="28"/>
          <w:szCs w:val="28"/>
        </w:rPr>
        <w:t xml:space="preserve">2.2. Информация о возникновении, выявлении проблемы и мерах, </w:t>
      </w:r>
      <w:r w:rsidRPr="003D4545">
        <w:rPr>
          <w:rFonts w:ascii="Times New Roman" w:hAnsi="Times New Roman"/>
          <w:sz w:val="28"/>
          <w:szCs w:val="28"/>
        </w:rPr>
        <w:t xml:space="preserve">принятых ранее для ее решения, достигнутых результатах и затраченных ресурсах: </w:t>
      </w:r>
      <w:r w:rsidR="00296D38" w:rsidRPr="003D4545">
        <w:rPr>
          <w:rFonts w:ascii="Times New Roman" w:hAnsi="Times New Roman"/>
          <w:sz w:val="28"/>
          <w:szCs w:val="28"/>
        </w:rPr>
        <w:t xml:space="preserve">проблема выявлена при проведении мониторинга нормативных правовых актов (далее – НПА) - </w:t>
      </w:r>
      <w:r w:rsidR="00296D38" w:rsidRPr="003D4545">
        <w:rPr>
          <w:rFonts w:ascii="Times New Roman" w:hAnsi="Times New Roman"/>
          <w:sz w:val="28"/>
          <w:szCs w:val="28"/>
          <w:lang w:bidi="ru-RU"/>
        </w:rPr>
        <w:t>Федерального закона № 178-ФЗ</w:t>
      </w:r>
      <w:r w:rsidR="004C7565" w:rsidRPr="003D4545">
        <w:rPr>
          <w:rFonts w:ascii="Times New Roman" w:hAnsi="Times New Roman"/>
          <w:sz w:val="28"/>
          <w:szCs w:val="28"/>
          <w:lang w:bidi="ru-RU"/>
        </w:rPr>
        <w:t>,</w:t>
      </w:r>
      <w:r w:rsidR="00296D38" w:rsidRPr="003D4545">
        <w:rPr>
          <w:rFonts w:ascii="Times New Roman" w:hAnsi="Times New Roman"/>
          <w:sz w:val="28"/>
          <w:szCs w:val="28"/>
          <w:lang w:bidi="ru-RU"/>
        </w:rPr>
        <w:t xml:space="preserve"> постановления Правительства № </w:t>
      </w:r>
      <w:proofErr w:type="gramStart"/>
      <w:r w:rsidR="00296D38" w:rsidRPr="003D4545">
        <w:rPr>
          <w:rFonts w:ascii="Times New Roman" w:hAnsi="Times New Roman"/>
          <w:sz w:val="28"/>
          <w:szCs w:val="28"/>
          <w:lang w:bidi="ru-RU"/>
        </w:rPr>
        <w:t>860  и</w:t>
      </w:r>
      <w:proofErr w:type="gramEnd"/>
      <w:r w:rsidR="00296D38" w:rsidRPr="003D4545">
        <w:rPr>
          <w:rFonts w:ascii="Times New Roman" w:hAnsi="Times New Roman"/>
          <w:sz w:val="28"/>
          <w:szCs w:val="28"/>
          <w:lang w:bidi="ru-RU"/>
        </w:rPr>
        <w:t xml:space="preserve"> изменений, внесенных в данные НПА</w:t>
      </w:r>
      <w:r w:rsidR="0051504F" w:rsidRPr="003D4545">
        <w:rPr>
          <w:rFonts w:ascii="Times New Roman" w:hAnsi="Times New Roman"/>
          <w:sz w:val="28"/>
          <w:szCs w:val="28"/>
        </w:rPr>
        <w:t>.</w:t>
      </w:r>
    </w:p>
    <w:p w:rsidR="00867197" w:rsidRPr="0074765A" w:rsidRDefault="00DC5A79" w:rsidP="0074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545">
        <w:rPr>
          <w:rFonts w:ascii="Times New Roman" w:hAnsi="Times New Roman"/>
          <w:sz w:val="28"/>
          <w:szCs w:val="28"/>
        </w:rPr>
        <w:t>2.3. Субъекты общественных отношений, з</w:t>
      </w:r>
      <w:r w:rsidR="0051504F" w:rsidRPr="003D4545">
        <w:rPr>
          <w:rFonts w:ascii="Times New Roman" w:hAnsi="Times New Roman"/>
          <w:sz w:val="28"/>
          <w:szCs w:val="28"/>
        </w:rPr>
        <w:t xml:space="preserve">аинтересованные </w:t>
      </w:r>
      <w:r w:rsidRPr="003D4545">
        <w:rPr>
          <w:rFonts w:ascii="Times New Roman" w:hAnsi="Times New Roman"/>
          <w:sz w:val="28"/>
          <w:szCs w:val="28"/>
        </w:rPr>
        <w:t>в устранении</w:t>
      </w:r>
      <w:r w:rsidRPr="0074765A">
        <w:rPr>
          <w:rFonts w:ascii="Times New Roman" w:hAnsi="Times New Roman"/>
          <w:sz w:val="28"/>
          <w:szCs w:val="28"/>
        </w:rPr>
        <w:t xml:space="preserve"> проблемы, их количественная оценка: юридические лица, индивидуальные предприниматели, </w:t>
      </w:r>
      <w:r w:rsidR="00E936C5" w:rsidRPr="0074765A">
        <w:rPr>
          <w:rFonts w:ascii="Times New Roman" w:hAnsi="Times New Roman"/>
          <w:sz w:val="28"/>
          <w:szCs w:val="28"/>
        </w:rPr>
        <w:t>физические лица</w:t>
      </w:r>
      <w:r w:rsidRPr="0074765A">
        <w:rPr>
          <w:rFonts w:ascii="Times New Roman" w:hAnsi="Times New Roman"/>
          <w:sz w:val="28"/>
          <w:szCs w:val="28"/>
        </w:rPr>
        <w:t>. Количественная оценка – не ограниченно.</w:t>
      </w:r>
    </w:p>
    <w:p w:rsidR="00867197" w:rsidRPr="00B04294" w:rsidRDefault="00DC5A79" w:rsidP="0074765A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74765A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                  с наличием проб</w:t>
      </w:r>
      <w:r w:rsidR="00B04294">
        <w:rPr>
          <w:rFonts w:ascii="Times New Roman" w:hAnsi="Times New Roman"/>
          <w:sz w:val="28"/>
          <w:szCs w:val="28"/>
        </w:rPr>
        <w:t xml:space="preserve">лемы, их количественная оценка: риск проведения торгов по </w:t>
      </w:r>
      <w:proofErr w:type="gramStart"/>
      <w:r w:rsidR="00B04294">
        <w:rPr>
          <w:rFonts w:ascii="Times New Roman" w:hAnsi="Times New Roman"/>
          <w:sz w:val="28"/>
          <w:szCs w:val="28"/>
        </w:rPr>
        <w:lastRenderedPageBreak/>
        <w:t>продаже  имущества</w:t>
      </w:r>
      <w:proofErr w:type="gramEnd"/>
      <w:r w:rsidR="00B04294">
        <w:rPr>
          <w:rFonts w:ascii="Times New Roman" w:hAnsi="Times New Roman"/>
          <w:sz w:val="28"/>
          <w:szCs w:val="28"/>
        </w:rPr>
        <w:t xml:space="preserve"> в электронной форме противоречащих нормам законодательства.</w:t>
      </w:r>
    </w:p>
    <w:p w:rsidR="00867197" w:rsidRPr="005A13CF" w:rsidRDefault="00DC5A79" w:rsidP="0074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  <w:szCs w:val="28"/>
        </w:rPr>
        <w:t xml:space="preserve">2.5. Причины возникновения проблемы и факторы, поддерживающие ее существование: </w:t>
      </w:r>
      <w:r w:rsidR="004C7565" w:rsidRPr="005A13CF">
        <w:rPr>
          <w:rFonts w:ascii="Times New Roman" w:hAnsi="Times New Roman"/>
          <w:sz w:val="28"/>
          <w:szCs w:val="28"/>
        </w:rPr>
        <w:t>возникновение проблемы обусловлено внесением изменений</w:t>
      </w:r>
      <w:r w:rsidR="00781CC8" w:rsidRPr="005A13CF">
        <w:rPr>
          <w:rFonts w:ascii="Times New Roman" w:hAnsi="Times New Roman"/>
          <w:sz w:val="28"/>
          <w:szCs w:val="28"/>
        </w:rPr>
        <w:t xml:space="preserve"> в</w:t>
      </w:r>
      <w:r w:rsidR="004C7565" w:rsidRPr="005A13CF">
        <w:rPr>
          <w:rFonts w:ascii="Times New Roman" w:hAnsi="Times New Roman"/>
          <w:sz w:val="28"/>
          <w:szCs w:val="28"/>
        </w:rPr>
        <w:t xml:space="preserve"> </w:t>
      </w:r>
      <w:r w:rsidR="00E936C5" w:rsidRPr="005A13CF">
        <w:rPr>
          <w:rFonts w:ascii="Times New Roman" w:hAnsi="Times New Roman"/>
          <w:sz w:val="28"/>
          <w:szCs w:val="28"/>
          <w:lang w:bidi="ru-RU"/>
        </w:rPr>
        <w:t>Федеральный закон</w:t>
      </w:r>
      <w:r w:rsidR="0001203B" w:rsidRPr="005A13CF">
        <w:rPr>
          <w:rFonts w:ascii="Times New Roman" w:hAnsi="Times New Roman"/>
          <w:sz w:val="28"/>
          <w:szCs w:val="28"/>
          <w:lang w:bidi="ru-RU"/>
        </w:rPr>
        <w:t>.</w:t>
      </w:r>
      <w:r w:rsidR="00717833" w:rsidRPr="005A13C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6C5" w:rsidRPr="005A13CF">
        <w:rPr>
          <w:rFonts w:ascii="Times New Roman" w:hAnsi="Times New Roman"/>
          <w:sz w:val="28"/>
          <w:szCs w:val="28"/>
          <w:lang w:bidi="ru-RU"/>
        </w:rPr>
        <w:t>№ 178-ФЗ, постановление Правительства № 860</w:t>
      </w:r>
      <w:r w:rsidRPr="005A13CF">
        <w:rPr>
          <w:rFonts w:ascii="Times New Roman" w:hAnsi="Times New Roman"/>
          <w:sz w:val="28"/>
          <w:szCs w:val="28"/>
        </w:rPr>
        <w:t>.</w:t>
      </w:r>
    </w:p>
    <w:p w:rsidR="00867197" w:rsidRPr="0074765A" w:rsidRDefault="00DC5A79" w:rsidP="00747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Выселковский район: </w:t>
      </w:r>
      <w:r w:rsidR="0000467E" w:rsidRPr="005A13CF">
        <w:rPr>
          <w:rFonts w:ascii="Times New Roman" w:hAnsi="Times New Roman"/>
          <w:sz w:val="28"/>
          <w:szCs w:val="28"/>
        </w:rPr>
        <w:t xml:space="preserve">Согласно пункту 3 статьи 6 Федерального закона № 178-ФЗ  - </w:t>
      </w:r>
      <w:r w:rsidR="0000467E" w:rsidRPr="005A13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Органы местного самоуправления самостоятельно осуществляют функции по продаже муниципального имущества, а также своими решениями поручают юридическим лицам, указанным в </w:t>
      </w:r>
      <w:r w:rsidR="0000467E" w:rsidRPr="005A13CF">
        <w:rPr>
          <w:rFonts w:ascii="Times New Roman" w:hAnsi="Times New Roman"/>
          <w:sz w:val="28"/>
          <w:szCs w:val="28"/>
          <w:shd w:val="clear" w:color="auto" w:fill="FFFFFF"/>
        </w:rPr>
        <w:t>подпункте 8.1 пункта 1</w:t>
      </w:r>
      <w:r w:rsidR="0000467E" w:rsidRPr="005A13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="00C77740" w:rsidRPr="005A13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№ 178-ФЗ</w:t>
      </w:r>
      <w:r w:rsidR="0000467E" w:rsidRPr="005A13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организовывать от имени собственника в установленном порядке продажу приватизируемого имущества, находящегося в собственности муниципальных образований, и (или) осуществлять функции продавца такого имущества.</w:t>
      </w:r>
      <w:r w:rsidR="0000467E" w:rsidRPr="0074765A">
        <w:rPr>
          <w:rFonts w:ascii="Times New Roman" w:hAnsi="Times New Roman"/>
          <w:sz w:val="28"/>
          <w:szCs w:val="28"/>
        </w:rPr>
        <w:t xml:space="preserve"> </w:t>
      </w:r>
    </w:p>
    <w:p w:rsidR="00867197" w:rsidRPr="0074765A" w:rsidRDefault="00DC5A79" w:rsidP="00747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65A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  <w:r w:rsidR="00717833" w:rsidRPr="0074765A">
        <w:rPr>
          <w:rFonts w:ascii="Times New Roman" w:hAnsi="Times New Roman"/>
          <w:sz w:val="28"/>
          <w:szCs w:val="28"/>
        </w:rPr>
        <w:t xml:space="preserve"> </w:t>
      </w:r>
      <w:r w:rsidRPr="0074765A">
        <w:rPr>
          <w:rFonts w:ascii="Times New Roman" w:hAnsi="Times New Roman"/>
          <w:sz w:val="28"/>
          <w:szCs w:val="28"/>
        </w:rPr>
        <w:t>муниципальными образованиями Краснодарского края принимаются аналогичные нормативные правовые акты.</w:t>
      </w:r>
    </w:p>
    <w:p w:rsidR="00867197" w:rsidRDefault="00DC5A7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bookmarkStart w:id="3" w:name="_Hlk511037802"/>
      <w:r>
        <w:rPr>
          <w:rFonts w:ascii="Times New Roman" w:hAnsi="Times New Roman"/>
          <w:sz w:val="28"/>
        </w:rPr>
        <w:t>2.8. Источники данных:</w:t>
      </w:r>
      <w:bookmarkEnd w:id="3"/>
      <w:r>
        <w:rPr>
          <w:rFonts w:ascii="Times New Roman" w:hAnsi="Times New Roman"/>
          <w:sz w:val="28"/>
        </w:rPr>
        <w:t xml:space="preserve"> информационно-телекоммуникационная сеть «Интернет».</w:t>
      </w:r>
    </w:p>
    <w:p w:rsidR="00867197" w:rsidRDefault="00DC5A79">
      <w:pPr>
        <w:pStyle w:val="a9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867197" w:rsidRDefault="00DC5A79">
      <w:pPr>
        <w:pStyle w:val="a9"/>
        <w:ind w:firstLine="851"/>
        <w:jc w:val="both"/>
        <w:rPr>
          <w:rFonts w:ascii="Times New Roman" w:hAnsi="Times New Roman"/>
          <w:sz w:val="28"/>
        </w:rPr>
      </w:pPr>
      <w:bookmarkStart w:id="4" w:name="sub_10003"/>
      <w:r>
        <w:rPr>
          <w:rFonts w:ascii="Times New Roman" w:hAnsi="Times New Roman"/>
          <w:sz w:val="28"/>
        </w:rPr>
        <w:t>3. Определение целей предлагаемого правового регулирования                           и индикаторов для оценки их достижения</w:t>
      </w:r>
      <w:bookmarkEnd w:id="4"/>
      <w:r>
        <w:rPr>
          <w:rFonts w:ascii="Times New Roman" w:hAnsi="Times New Roman"/>
          <w:sz w:val="28"/>
        </w:rPr>
        <w:t>:</w:t>
      </w:r>
    </w:p>
    <w:p w:rsidR="00867197" w:rsidRDefault="00867197">
      <w:pPr>
        <w:pStyle w:val="a9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867197" w:rsidRPr="005A13CF" w:rsidTr="00DA3867">
        <w:trPr>
          <w:trHeight w:val="120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bookmarkStart w:id="5" w:name="sub_100032"/>
            <w:r w:rsidRPr="005A13CF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67197" w:rsidRPr="00DA3867" w:rsidTr="00DA3867">
        <w:trPr>
          <w:trHeight w:val="189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E92F36" w:rsidP="00670558">
            <w:pPr>
              <w:rPr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и проведение продажи имущества, находящегося в муниципальной собственности муниципального образования Выселковский район в электронной форме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 w:rsidP="006705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с даты вступления в силу настоящего </w:t>
            </w:r>
            <w:r w:rsidR="00670558" w:rsidRPr="005A13CF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proofErr w:type="gramStart"/>
            <w:r w:rsidR="00670558" w:rsidRPr="005A13C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образования Выселковский район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867197" w:rsidRDefault="00867197">
      <w:pPr>
        <w:pStyle w:val="a9"/>
        <w:jc w:val="both"/>
        <w:rPr>
          <w:rFonts w:ascii="Times New Roman" w:hAnsi="Times New Roman"/>
          <w:sz w:val="28"/>
        </w:rPr>
      </w:pPr>
    </w:p>
    <w:p w:rsidR="00867197" w:rsidRDefault="00DC5A7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 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 xml:space="preserve">Федеральный закон от </w:t>
      </w:r>
      <w:r w:rsidR="00717833">
        <w:rPr>
          <w:rFonts w:ascii="Times New Roman" w:hAnsi="Times New Roman"/>
          <w:sz w:val="28"/>
          <w:szCs w:val="28"/>
          <w:lang w:bidi="ru-RU"/>
        </w:rPr>
        <w:t xml:space="preserve">                        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>21</w:t>
      </w:r>
      <w:r w:rsidR="00670558">
        <w:rPr>
          <w:rFonts w:ascii="Times New Roman" w:hAnsi="Times New Roman"/>
          <w:sz w:val="28"/>
          <w:szCs w:val="28"/>
          <w:lang w:bidi="ru-RU"/>
        </w:rPr>
        <w:t>.12.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 xml:space="preserve"> 200</w:t>
      </w:r>
      <w:r w:rsidR="00670558">
        <w:rPr>
          <w:rFonts w:ascii="Times New Roman" w:hAnsi="Times New Roman"/>
          <w:sz w:val="28"/>
          <w:szCs w:val="28"/>
          <w:lang w:bidi="ru-RU"/>
        </w:rPr>
        <w:t>1</w:t>
      </w:r>
      <w:r w:rsidR="0071783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>г</w:t>
      </w:r>
      <w:r w:rsidR="00670558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>№ 178-ФЗ «О приватизации государственного и</w:t>
      </w:r>
      <w:r w:rsidR="00670558" w:rsidRPr="0051504F">
        <w:rPr>
          <w:rFonts w:ascii="Times New Roman" w:hAnsi="Times New Roman"/>
          <w:sz w:val="28"/>
          <w:szCs w:val="28"/>
        </w:rPr>
        <w:t xml:space="preserve"> 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>муниципального имущества», постановление Правитель</w:t>
      </w:r>
      <w:r w:rsidR="00670558">
        <w:rPr>
          <w:rFonts w:ascii="Times New Roman" w:hAnsi="Times New Roman"/>
          <w:sz w:val="28"/>
          <w:szCs w:val="28"/>
          <w:lang w:bidi="ru-RU"/>
        </w:rPr>
        <w:t xml:space="preserve">ства Российской Федерации от </w:t>
      </w:r>
      <w:r w:rsidR="00717833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670558">
        <w:rPr>
          <w:rFonts w:ascii="Times New Roman" w:hAnsi="Times New Roman"/>
          <w:sz w:val="28"/>
          <w:szCs w:val="28"/>
          <w:lang w:bidi="ru-RU"/>
        </w:rPr>
        <w:t>27.08.2012</w:t>
      </w:r>
      <w:r w:rsidR="0071783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>г</w:t>
      </w:r>
      <w:r w:rsidR="00717833">
        <w:rPr>
          <w:rFonts w:ascii="Times New Roman" w:hAnsi="Times New Roman"/>
          <w:sz w:val="28"/>
          <w:szCs w:val="28"/>
          <w:lang w:bidi="ru-RU"/>
        </w:rPr>
        <w:t>.</w:t>
      </w:r>
      <w:r w:rsidR="00670558" w:rsidRPr="0051504F">
        <w:rPr>
          <w:rFonts w:ascii="Times New Roman" w:hAnsi="Times New Roman"/>
          <w:sz w:val="28"/>
          <w:szCs w:val="28"/>
          <w:lang w:bidi="ru-RU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7928B0">
        <w:rPr>
          <w:rFonts w:ascii="Times New Roman" w:hAnsi="Times New Roman"/>
          <w:sz w:val="28"/>
          <w:szCs w:val="28"/>
          <w:lang w:bidi="ru-RU"/>
        </w:rPr>
        <w:t xml:space="preserve"> с изменениями и дополнениями</w:t>
      </w:r>
      <w:r>
        <w:rPr>
          <w:rFonts w:ascii="Times New Roman" w:hAnsi="Times New Roman"/>
          <w:sz w:val="28"/>
        </w:rPr>
        <w:t xml:space="preserve">.  </w:t>
      </w:r>
    </w:p>
    <w:p w:rsidR="00867197" w:rsidRDefault="00867197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867197" w:rsidRPr="00DA3867" w:rsidTr="00DA3867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bookmarkStart w:id="6" w:name="sub_100036"/>
            <w:r w:rsidRPr="00DA3867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 xml:space="preserve">3.8. Целевые значения индикаторов по </w:t>
            </w:r>
            <w:proofErr w:type="spellStart"/>
            <w:r w:rsidR="0001203B">
              <w:rPr>
                <w:rFonts w:ascii="Times New Roman" w:hAnsi="Times New Roman"/>
                <w:szCs w:val="24"/>
              </w:rPr>
              <w:t>г.</w:t>
            </w:r>
            <w:r w:rsidRPr="00DA3867">
              <w:rPr>
                <w:rFonts w:ascii="Times New Roman" w:hAnsi="Times New Roman"/>
                <w:szCs w:val="24"/>
              </w:rPr>
              <w:t>м</w:t>
            </w:r>
            <w:proofErr w:type="spellEnd"/>
          </w:p>
        </w:tc>
      </w:tr>
      <w:tr w:rsidR="007928B0" w:rsidRPr="00DA3867" w:rsidTr="00DA3867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8B0" w:rsidRPr="005A13CF" w:rsidRDefault="007928B0" w:rsidP="007928B0">
            <w:pPr>
              <w:rPr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и проведение продажи имущества, находящегося в муниципальной собственности муниципального образования Выселковский район в электронной форме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B0" w:rsidRPr="005A13CF" w:rsidRDefault="00FA2602" w:rsidP="0089351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93516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имущества</w:t>
            </w:r>
            <w:r w:rsidR="003B0A01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, включенного в программу приватизации на текущий год</w:t>
            </w:r>
            <w:r w:rsidR="00893516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, находящегося в муниципальной собственности муниципального образования Выселковский район проданного посредством проведения торгов электронной форме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B0" w:rsidRPr="005A13CF" w:rsidRDefault="00893516" w:rsidP="007928B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B0" w:rsidRPr="005A13CF" w:rsidRDefault="00893516" w:rsidP="007928B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867197" w:rsidRPr="005A13CF" w:rsidRDefault="00DC5A79" w:rsidP="005A1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  <w:szCs w:val="28"/>
        </w:rPr>
        <w:tab/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  <w:r w:rsidR="003B0A01" w:rsidRPr="005A13CF">
        <w:rPr>
          <w:rFonts w:ascii="Times New Roman" w:hAnsi="Times New Roman"/>
          <w:sz w:val="28"/>
          <w:szCs w:val="28"/>
        </w:rPr>
        <w:t>Количество</w:t>
      </w:r>
      <w:r w:rsidR="00893516" w:rsidRPr="005A13CF">
        <w:rPr>
          <w:rFonts w:ascii="Times New Roman" w:hAnsi="Times New Roman"/>
          <w:sz w:val="28"/>
          <w:szCs w:val="28"/>
        </w:rPr>
        <w:t xml:space="preserve"> </w:t>
      </w:r>
      <w:r w:rsidR="00893516" w:rsidRPr="005A13CF">
        <w:rPr>
          <w:rFonts w:ascii="Times New Roman" w:hAnsi="Times New Roman"/>
          <w:sz w:val="28"/>
          <w:szCs w:val="28"/>
          <w:lang w:bidi="ru-RU"/>
        </w:rPr>
        <w:t>имущества, находящегося в муниципальной собственности муниципального образования Выселковский район проданного посредством проведения торгов электронной форме = (</w:t>
      </w:r>
      <w:r w:rsidR="003B0A01" w:rsidRPr="005A13CF">
        <w:rPr>
          <w:rFonts w:ascii="Times New Roman" w:hAnsi="Times New Roman"/>
          <w:sz w:val="28"/>
          <w:szCs w:val="28"/>
        </w:rPr>
        <w:t>Количество</w:t>
      </w:r>
      <w:r w:rsidR="00893516" w:rsidRPr="005A13CF">
        <w:rPr>
          <w:rFonts w:ascii="Times New Roman" w:hAnsi="Times New Roman"/>
          <w:sz w:val="28"/>
          <w:szCs w:val="28"/>
        </w:rPr>
        <w:t xml:space="preserve"> </w:t>
      </w:r>
      <w:r w:rsidR="00893516" w:rsidRPr="005A13CF">
        <w:rPr>
          <w:rFonts w:ascii="Times New Roman" w:hAnsi="Times New Roman"/>
          <w:sz w:val="28"/>
          <w:szCs w:val="28"/>
          <w:lang w:bidi="ru-RU"/>
        </w:rPr>
        <w:t xml:space="preserve">имущества, находящегося в муниципальной собственности муниципального образования </w:t>
      </w:r>
      <w:proofErr w:type="spellStart"/>
      <w:r w:rsidR="00893516" w:rsidRPr="005A13CF">
        <w:rPr>
          <w:rFonts w:ascii="Times New Roman" w:hAnsi="Times New Roman"/>
          <w:sz w:val="28"/>
          <w:szCs w:val="28"/>
          <w:lang w:bidi="ru-RU"/>
        </w:rPr>
        <w:t>Выселковский</w:t>
      </w:r>
      <w:proofErr w:type="spellEnd"/>
      <w:r w:rsidR="00893516" w:rsidRPr="005A13CF">
        <w:rPr>
          <w:rFonts w:ascii="Times New Roman" w:hAnsi="Times New Roman"/>
          <w:sz w:val="28"/>
          <w:szCs w:val="28"/>
          <w:lang w:bidi="ru-RU"/>
        </w:rPr>
        <w:t xml:space="preserve"> район прода</w:t>
      </w:r>
      <w:r w:rsidR="00E51251">
        <w:rPr>
          <w:rFonts w:ascii="Times New Roman" w:hAnsi="Times New Roman"/>
          <w:sz w:val="28"/>
          <w:szCs w:val="28"/>
          <w:lang w:bidi="ru-RU"/>
        </w:rPr>
        <w:t xml:space="preserve">нного </w:t>
      </w:r>
      <w:r w:rsidR="00893516" w:rsidRPr="005A13CF">
        <w:rPr>
          <w:rFonts w:ascii="Times New Roman" w:hAnsi="Times New Roman"/>
          <w:sz w:val="28"/>
          <w:szCs w:val="28"/>
          <w:lang w:bidi="ru-RU"/>
        </w:rPr>
        <w:t xml:space="preserve">посредством проведения торгов электронной форме / </w:t>
      </w:r>
      <w:r w:rsidR="005A13CF" w:rsidRPr="005A13CF">
        <w:rPr>
          <w:rFonts w:ascii="Times New Roman" w:hAnsi="Times New Roman"/>
          <w:sz w:val="28"/>
          <w:szCs w:val="28"/>
        </w:rPr>
        <w:t>Количес</w:t>
      </w:r>
      <w:r w:rsidR="005A13CF">
        <w:rPr>
          <w:rFonts w:ascii="Times New Roman" w:hAnsi="Times New Roman"/>
          <w:sz w:val="28"/>
          <w:szCs w:val="28"/>
        </w:rPr>
        <w:t>т</w:t>
      </w:r>
      <w:r w:rsidR="005A13CF" w:rsidRPr="005A13CF">
        <w:rPr>
          <w:rFonts w:ascii="Times New Roman" w:hAnsi="Times New Roman"/>
          <w:sz w:val="28"/>
          <w:szCs w:val="28"/>
        </w:rPr>
        <w:t xml:space="preserve">во  </w:t>
      </w:r>
      <w:r w:rsidR="005A13CF" w:rsidRPr="005A13CF">
        <w:rPr>
          <w:rFonts w:ascii="Times New Roman" w:hAnsi="Times New Roman"/>
          <w:sz w:val="28"/>
          <w:szCs w:val="28"/>
          <w:lang w:bidi="ru-RU"/>
        </w:rPr>
        <w:t>имущества, включенного в программу приватизации на текущий год</w:t>
      </w:r>
      <w:r w:rsidR="00893516" w:rsidRPr="005A13CF">
        <w:rPr>
          <w:rFonts w:ascii="Times New Roman" w:hAnsi="Times New Roman"/>
          <w:sz w:val="28"/>
          <w:szCs w:val="28"/>
          <w:lang w:bidi="ru-RU"/>
        </w:rPr>
        <w:t xml:space="preserve">)*100%  </w:t>
      </w:r>
      <w:r w:rsidRPr="005A13CF">
        <w:rPr>
          <w:rFonts w:ascii="Times New Roman" w:hAnsi="Times New Roman"/>
          <w:sz w:val="28"/>
          <w:szCs w:val="28"/>
        </w:rPr>
        <w:t>.</w:t>
      </w:r>
    </w:p>
    <w:p w:rsidR="00867197" w:rsidRPr="005A13CF" w:rsidRDefault="00DC5A79" w:rsidP="005A1C7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A13CF">
        <w:rPr>
          <w:rFonts w:ascii="Times New Roman" w:hAnsi="Times New Roman"/>
          <w:sz w:val="28"/>
          <w:szCs w:val="28"/>
        </w:rPr>
        <w:tab/>
        <w:t>3.10. Оценка затрат на проведение мониторинга достижения целей предлагаемого правового регулирования: отсутствует.</w:t>
      </w:r>
    </w:p>
    <w:p w:rsidR="00867197" w:rsidRDefault="00DC5A7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867197" w:rsidRPr="00B02B00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00041"/>
            <w:r w:rsidRPr="00B02B00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867197" w:rsidRPr="00B02B00">
        <w:trPr>
          <w:trHeight w:val="90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5A13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6350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6350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4"/>
        </w:rPr>
      </w:pP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5. Изменение функций (полномочий, обязанностей, прав) органов местного самоуправления муниципального образования Выселковский район, а также порядка их реализации в связи с введением предлагаемого правового регулирования:</w:t>
      </w:r>
    </w:p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0"/>
        </w:rPr>
      </w:pPr>
    </w:p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867197" w:rsidRPr="00DA3867" w:rsidTr="00DA3867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bookmarkStart w:id="8" w:name="sub_100051"/>
            <w:r w:rsidRPr="00DA3867">
              <w:rPr>
                <w:rFonts w:ascii="Times New Roman" w:hAnsi="Times New Roman"/>
                <w:szCs w:val="24"/>
              </w:rPr>
              <w:t>5.1. Наименование функции (полномочия, обязанности</w:t>
            </w:r>
          </w:p>
          <w:p w:rsidR="00867197" w:rsidRPr="00DA3867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>или права)</w:t>
            </w:r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DC5A79" w:rsidP="005A1C78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DA3867">
              <w:rPr>
                <w:rFonts w:ascii="Times New Roman" w:hAnsi="Times New Roman"/>
                <w:szCs w:val="24"/>
              </w:rPr>
              <w:t>5.5. Оценка изменения потребностей в других ресурсах</w:t>
            </w:r>
          </w:p>
        </w:tc>
      </w:tr>
      <w:tr w:rsidR="00867197" w:rsidRPr="00DA3867" w:rsidTr="00DA3867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DA3867" w:rsidRDefault="00867197" w:rsidP="005A1C7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7197" w:rsidRPr="00DA3867" w:rsidRDefault="00DC5A79" w:rsidP="005A1C7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7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Выселковский район </w:t>
            </w:r>
          </w:p>
        </w:tc>
      </w:tr>
      <w:tr w:rsidR="00867197" w:rsidRPr="00DA3867" w:rsidTr="00DA3867">
        <w:trPr>
          <w:trHeight w:val="821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C0" w:rsidRPr="005A13CF" w:rsidRDefault="001B56E2" w:rsidP="00CD7DC0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Осуществление функций по </w:t>
            </w:r>
            <w:r w:rsidR="005F4492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</w:t>
            </w: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5F4492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продажи имущества, находящегося в муниципальной собственности муниципального образования Выселковский район </w:t>
            </w: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через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электронную </w:t>
            </w:r>
            <w:r w:rsidR="005F4492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площадку</w:t>
            </w:r>
            <w:proofErr w:type="gramEnd"/>
            <w:r w:rsidR="00CD7DC0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:rsidR="00CD7DC0" w:rsidRPr="005A13CF" w:rsidRDefault="00CD7DC0" w:rsidP="00CD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-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содержащемуся в информационном сообщении о проведении продажи имущества;</w:t>
            </w:r>
          </w:p>
          <w:p w:rsidR="00CD7DC0" w:rsidRPr="005A13CF" w:rsidRDefault="00CD7DC0" w:rsidP="00CD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- определение победителя продажи имущества;</w:t>
            </w:r>
          </w:p>
          <w:p w:rsidR="00CD7DC0" w:rsidRPr="005A13CF" w:rsidRDefault="00CD7DC0" w:rsidP="00CD7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- заключение договора купли-продажи в форме электронного документа.</w:t>
            </w:r>
          </w:p>
          <w:p w:rsidR="00867197" w:rsidRPr="005A13CF" w:rsidRDefault="001B56E2" w:rsidP="001B56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 w:rsidP="005A1C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изменяемая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78" w:rsidRPr="005A13CF" w:rsidRDefault="00291596" w:rsidP="00DA38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В соответствие с </w:t>
            </w:r>
            <w:r w:rsidR="005A1C78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утвержде</w:t>
            </w: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="005A1C78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ым</w:t>
            </w:r>
            <w:r w:rsidR="005A1C78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Положени</w:t>
            </w: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>ем</w:t>
            </w:r>
            <w:r w:rsidR="005A1C78"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 организации и проведении продажи имущества, находящегося в муниципальной собственности муниципального образования Выселковский район в электронной форме</w:t>
            </w:r>
            <w:r w:rsidR="005A1C78" w:rsidRPr="005A13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7197" w:rsidRPr="005A13CF" w:rsidRDefault="00867197" w:rsidP="005A1C7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в пределах</w:t>
            </w:r>
          </w:p>
          <w:p w:rsidR="00867197" w:rsidRPr="005A13CF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штатной</w:t>
            </w:r>
          </w:p>
          <w:p w:rsidR="00867197" w:rsidRPr="005A13CF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  <w:p w:rsidR="00867197" w:rsidRPr="005A13CF" w:rsidRDefault="00DC5A79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  <w:p w:rsidR="00867197" w:rsidRPr="005A13CF" w:rsidRDefault="00867197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5A13CF" w:rsidRDefault="00291596" w:rsidP="005A1C78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Потребность в иных ресурсах отсутствует</w:t>
            </w:r>
          </w:p>
        </w:tc>
      </w:tr>
    </w:tbl>
    <w:p w:rsidR="00867197" w:rsidRDefault="00867197">
      <w:pPr>
        <w:pStyle w:val="a9"/>
        <w:jc w:val="both"/>
        <w:rPr>
          <w:rFonts w:ascii="Times New Roman" w:hAnsi="Times New Roman"/>
          <w:sz w:val="28"/>
        </w:rPr>
      </w:pP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</w:t>
      </w:r>
      <w:r>
        <w:rPr>
          <w:rFonts w:ascii="Times New Roman" w:hAnsi="Times New Roman"/>
          <w:sz w:val="28"/>
        </w:rPr>
        <w:lastRenderedPageBreak/>
        <w:t>Выселковский район, связанные с введением предлагаемого правового регулирования:</w:t>
      </w:r>
    </w:p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7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867197" w:rsidRPr="004433A7" w:rsidTr="0088644D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4433A7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4433A7"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подпунктом 5.1 пункта 5</w:t>
              </w:r>
            </w:hyperlink>
            <w:r w:rsidRPr="004433A7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4433A7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>6.2. Виды расходов (возможных поступлений местного бюджета (бюджета муниципального образования Выселковский район)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4433A7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867197" w:rsidRPr="004433A7" w:rsidTr="0088644D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4433A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4433A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4433A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4433A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4433A7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4433A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67197" w:rsidRPr="004433A7" w:rsidTr="0088644D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4433A7" w:rsidRDefault="00DC5A79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Cs w:val="24"/>
              </w:rPr>
            </w:pPr>
            <w:r w:rsidRPr="004433A7">
              <w:rPr>
                <w:rFonts w:ascii="Times New Roman" w:hAnsi="Times New Roman"/>
                <w:b w:val="0"/>
                <w:szCs w:val="24"/>
              </w:rPr>
              <w:t xml:space="preserve">Администрация муниципального образования Выселковский район </w:t>
            </w:r>
          </w:p>
        </w:tc>
      </w:tr>
      <w:tr w:rsidR="00867197" w:rsidRPr="005A13CF" w:rsidTr="0088644D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97" w:rsidRPr="005A13CF" w:rsidRDefault="00291596" w:rsidP="00366995">
            <w:pPr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  <w:r w:rsidRPr="005A13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организация и проведение </w:t>
            </w:r>
            <w:r w:rsidRPr="005A13CF">
              <w:rPr>
                <w:rStyle w:val="26"/>
                <w:sz w:val="24"/>
                <w:szCs w:val="24"/>
              </w:rPr>
              <w:t>продажи имущества, находящегося в муниципальной собственности муниципального образования Выселковский район в электронной форме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5A13CF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единовременные расходы:</w:t>
            </w:r>
          </w:p>
          <w:p w:rsidR="00867197" w:rsidRPr="005A13CF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5A13CF" w:rsidRDefault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проведения продажи имущества, связанные с выполнением оценки имущества независимым оценщиком. Рассчитать размер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>расходов  местного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бюджета не представляется возможным, т.к. они зависят от стоимости выполнения услуг по оценке независимым оценщиком </w:t>
            </w:r>
          </w:p>
        </w:tc>
      </w:tr>
      <w:tr w:rsidR="00867197" w:rsidRPr="005A13CF" w:rsidTr="0088644D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97" w:rsidRPr="005A13CF" w:rsidRDefault="0086719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5A13CF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периодические расходы ежегодно: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5A13CF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—</w:t>
            </w:r>
          </w:p>
          <w:p w:rsidR="00867197" w:rsidRPr="005A13CF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97" w:rsidRPr="005A13CF" w:rsidTr="0088644D">
        <w:trPr>
          <w:trHeight w:val="886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97" w:rsidRPr="005A13CF" w:rsidRDefault="0086719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5A13CF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возможные доходы за период:</w:t>
            </w:r>
          </w:p>
          <w:p w:rsidR="00867197" w:rsidRPr="005A13CF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5A13CF" w:rsidRDefault="002915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Доходы от продажи имущества</w:t>
            </w:r>
            <w:r w:rsidR="008C05BC" w:rsidRPr="005A13C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просчитать не представляется возможным, т.к. окончательная стоимость будет сформирована по результатам торгов</w:t>
            </w:r>
          </w:p>
          <w:p w:rsidR="00867197" w:rsidRPr="005A13CF" w:rsidRDefault="008671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4D" w:rsidRPr="005A13CF" w:rsidTr="0088644D">
        <w:trPr>
          <w:trHeight w:val="40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5A13CF" w:rsidRDefault="0088644D" w:rsidP="0088644D">
            <w:pPr>
              <w:pStyle w:val="af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Итого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4D" w:rsidRPr="005A13CF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проведения продажи имущества, связанные с выполнением оценки имущества независимым оценщиком. Рассчитать размер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>расходов  местного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бюджета не представляется возможным, т.к. они </w:t>
            </w:r>
            <w:r w:rsidRPr="005A1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зависят от стоимости выполнения услуг по оценке независимым оценщиком </w:t>
            </w:r>
          </w:p>
        </w:tc>
      </w:tr>
      <w:tr w:rsidR="0088644D" w:rsidRPr="005A13CF" w:rsidTr="0088644D">
        <w:trPr>
          <w:trHeight w:val="412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5A13CF" w:rsidRDefault="0088644D" w:rsidP="0088644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периодические расходы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4D" w:rsidRPr="005A13CF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8644D" w:rsidRPr="004433A7" w:rsidTr="0088644D">
        <w:trPr>
          <w:trHeight w:val="277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5A13CF" w:rsidRDefault="0088644D" w:rsidP="0088644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Итого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4D" w:rsidRPr="005A13CF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Доходы от продажи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="008C05BC" w:rsidRPr="005A13C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>просчитать не представляется возможным, т.к. окончательная стоимость будет сформирована по результатам торгов</w:t>
            </w:r>
          </w:p>
          <w:p w:rsidR="0088644D" w:rsidRPr="004433A7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867197" w:rsidRDefault="00DC5A79">
      <w:pPr>
        <w:pStyle w:val="a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867197" w:rsidRDefault="00DC5A7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67197" w:rsidRDefault="00867197">
      <w:pPr>
        <w:pStyle w:val="a9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268"/>
        <w:gridCol w:w="1134"/>
      </w:tblGrid>
      <w:tr w:rsidR="00867197" w:rsidRPr="00B02B00" w:rsidTr="00B02B00">
        <w:trPr>
          <w:trHeight w:val="3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B02B00"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подпунктом 4.1 пункта 4</w:t>
              </w:r>
            </w:hyperlink>
            <w:r w:rsidRPr="00B02B00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1a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</w:p>
          <w:p w:rsidR="00867197" w:rsidRPr="00B02B00" w:rsidRDefault="00DC5A79">
            <w:pPr>
              <w:pStyle w:val="1a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существующих обязательных требований, обязанностей и ограничений,</w:t>
            </w:r>
          </w:p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7.4. Количественная оценка, рублей</w:t>
            </w:r>
          </w:p>
        </w:tc>
      </w:tr>
      <w:tr w:rsidR="00867197" w:rsidRPr="00B02B00" w:rsidTr="00B02B0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3DB" w:rsidRPr="00B02B00" w:rsidTr="00B02B00">
        <w:trPr>
          <w:trHeight w:val="38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5A13CF" w:rsidRDefault="003033DB" w:rsidP="003033DB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5A13CF" w:rsidRDefault="00B351A6" w:rsidP="00B351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Заполнение электронной формы заявки, предоставление электронных образов документов, внесение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задатка,   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>заключение договора купли-продажи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5A13CF" w:rsidRDefault="00B351A6" w:rsidP="00B351A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Расходы на подготовку и подачу заявки, пакета документов (электронных образов документов), внесения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задатка,   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>заключения договора купли-продажи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DB" w:rsidRPr="007A15F1" w:rsidRDefault="007A15F1" w:rsidP="00B351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1332,9 </w:t>
            </w:r>
            <w:proofErr w:type="spellStart"/>
            <w:r w:rsidRPr="005A13C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на одного заявителя</w:t>
            </w:r>
          </w:p>
        </w:tc>
      </w:tr>
    </w:tbl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7"/>
        </w:rPr>
      </w:pPr>
    </w:p>
    <w:p w:rsidR="00867197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Pr="005A13CF">
        <w:rPr>
          <w:rFonts w:ascii="Times New Roman" w:hAnsi="Times New Roman"/>
          <w:sz w:val="28"/>
          <w:szCs w:val="28"/>
        </w:rPr>
        <w:t xml:space="preserve">издержки – </w:t>
      </w:r>
      <w:r w:rsidR="00D77C16" w:rsidRPr="005A13CF">
        <w:rPr>
          <w:rFonts w:ascii="Times New Roman" w:hAnsi="Times New Roman"/>
          <w:sz w:val="28"/>
          <w:szCs w:val="28"/>
        </w:rPr>
        <w:t xml:space="preserve">на подготовку и подачу заявки, пакета документов (электронных образов документов), внесения </w:t>
      </w:r>
      <w:proofErr w:type="gramStart"/>
      <w:r w:rsidR="00D77C16" w:rsidRPr="005A13CF">
        <w:rPr>
          <w:rFonts w:ascii="Times New Roman" w:hAnsi="Times New Roman"/>
          <w:sz w:val="28"/>
          <w:szCs w:val="28"/>
        </w:rPr>
        <w:t xml:space="preserve">задатка,   </w:t>
      </w:r>
      <w:proofErr w:type="gramEnd"/>
      <w:r w:rsidR="00D77C16" w:rsidRPr="005A13CF">
        <w:rPr>
          <w:rFonts w:ascii="Times New Roman" w:hAnsi="Times New Roman"/>
          <w:sz w:val="28"/>
          <w:szCs w:val="28"/>
        </w:rPr>
        <w:t>заключения договора купли-продажи имущества</w:t>
      </w:r>
      <w:r w:rsidRPr="005A13CF">
        <w:rPr>
          <w:rFonts w:ascii="Times New Roman" w:hAnsi="Times New Roman"/>
          <w:sz w:val="28"/>
          <w:szCs w:val="28"/>
        </w:rPr>
        <w:t xml:space="preserve">, выгоды – </w:t>
      </w:r>
      <w:r w:rsidR="00D77C16" w:rsidRPr="005A13CF">
        <w:rPr>
          <w:rFonts w:ascii="Times New Roman" w:hAnsi="Times New Roman"/>
          <w:sz w:val="28"/>
          <w:szCs w:val="28"/>
        </w:rPr>
        <w:t xml:space="preserve">участие в торгах на приобретение </w:t>
      </w:r>
      <w:r w:rsidR="00D77C16" w:rsidRPr="005A13CF">
        <w:rPr>
          <w:rFonts w:ascii="Times New Roman" w:hAnsi="Times New Roman"/>
          <w:sz w:val="28"/>
          <w:szCs w:val="28"/>
          <w:lang w:bidi="ru-RU"/>
        </w:rPr>
        <w:t>имущества, находящегося в муниципальной собственности муниципального образования Выселковский район</w:t>
      </w:r>
      <w:r w:rsidR="00D77C16" w:rsidRPr="005A13CF">
        <w:rPr>
          <w:rFonts w:ascii="Times New Roman" w:hAnsi="Times New Roman"/>
          <w:sz w:val="28"/>
          <w:szCs w:val="28"/>
        </w:rPr>
        <w:t xml:space="preserve"> </w:t>
      </w:r>
      <w:r w:rsidRPr="005A13CF">
        <w:rPr>
          <w:rFonts w:ascii="Times New Roman" w:hAnsi="Times New Roman"/>
          <w:sz w:val="28"/>
          <w:szCs w:val="28"/>
        </w:rPr>
        <w:t>.</w:t>
      </w:r>
      <w:r w:rsidRPr="00D77C16">
        <w:rPr>
          <w:rFonts w:ascii="Times New Roman" w:hAnsi="Times New Roman"/>
          <w:sz w:val="28"/>
          <w:szCs w:val="28"/>
        </w:rPr>
        <w:t xml:space="preserve"> </w:t>
      </w:r>
    </w:p>
    <w:p w:rsidR="005E17B9" w:rsidRPr="000E71B7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Расходы потенциальных адресатов предлагаемого правового регулирования, понес</w:t>
      </w:r>
      <w:r>
        <w:rPr>
          <w:rFonts w:ascii="Times New Roman" w:hAnsi="Times New Roman"/>
          <w:color w:val="auto"/>
          <w:sz w:val="28"/>
        </w:rPr>
        <w:t>ё</w:t>
      </w:r>
      <w:r w:rsidRPr="00E46F0B">
        <w:rPr>
          <w:rFonts w:ascii="Times New Roman" w:hAnsi="Times New Roman"/>
          <w:color w:val="auto"/>
          <w:sz w:val="28"/>
        </w:rPr>
        <w:t xml:space="preserve">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</w:t>
      </w:r>
      <w:r>
        <w:rPr>
          <w:rFonts w:ascii="Times New Roman" w:hAnsi="Times New Roman"/>
          <w:color w:val="auto"/>
          <w:sz w:val="28"/>
        </w:rPr>
        <w:t>на подготовку и подачу заявки и пакета документов в электронной форме, сканирование</w:t>
      </w:r>
      <w:r w:rsidRPr="00E46F0B">
        <w:rPr>
          <w:rFonts w:ascii="Times New Roman" w:hAnsi="Times New Roman"/>
          <w:color w:val="auto"/>
          <w:sz w:val="28"/>
        </w:rPr>
        <w:t xml:space="preserve"> документов, </w:t>
      </w:r>
      <w:r>
        <w:rPr>
          <w:rFonts w:ascii="Times New Roman" w:hAnsi="Times New Roman"/>
          <w:color w:val="auto"/>
          <w:sz w:val="28"/>
        </w:rPr>
        <w:t xml:space="preserve">заключение договора </w:t>
      </w:r>
      <w:r w:rsidRPr="005E17B9">
        <w:rPr>
          <w:rFonts w:ascii="Times New Roman" w:hAnsi="Times New Roman"/>
          <w:sz w:val="28"/>
          <w:szCs w:val="28"/>
        </w:rPr>
        <w:t>купли-продажи имущества</w:t>
      </w:r>
      <w:r w:rsidRPr="005E17B9">
        <w:rPr>
          <w:rFonts w:ascii="Times New Roman" w:hAnsi="Times New Roman"/>
          <w:color w:val="auto"/>
          <w:sz w:val="28"/>
        </w:rPr>
        <w:t xml:space="preserve"> в соответствие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E46F0B">
        <w:rPr>
          <w:rFonts w:ascii="Times New Roman" w:hAnsi="Times New Roman"/>
          <w:color w:val="auto"/>
          <w:sz w:val="28"/>
        </w:rPr>
        <w:t xml:space="preserve">с требованиями </w:t>
      </w:r>
      <w:r>
        <w:rPr>
          <w:rFonts w:ascii="Times New Roman" w:hAnsi="Times New Roman"/>
          <w:color w:val="auto"/>
          <w:sz w:val="28"/>
        </w:rPr>
        <w:t>положения, информационного сообщения о проведении торгов</w:t>
      </w:r>
      <w:r w:rsidRPr="000E71B7">
        <w:rPr>
          <w:rFonts w:ascii="Times New Roman" w:hAnsi="Times New Roman"/>
          <w:color w:val="auto"/>
          <w:sz w:val="28"/>
        </w:rPr>
        <w:t xml:space="preserve"> и составляют </w:t>
      </w:r>
      <w:r w:rsidRPr="00B87C0E">
        <w:rPr>
          <w:rFonts w:ascii="Times New Roman" w:hAnsi="Times New Roman"/>
          <w:color w:val="auto"/>
          <w:sz w:val="28"/>
        </w:rPr>
        <w:t xml:space="preserve">примерно   </w:t>
      </w:r>
      <w:r w:rsidR="007A15F1" w:rsidRPr="007A15F1">
        <w:rPr>
          <w:rFonts w:ascii="Times New Roman" w:hAnsi="Times New Roman"/>
          <w:color w:val="auto"/>
          <w:sz w:val="28"/>
        </w:rPr>
        <w:t>1332,9</w:t>
      </w:r>
      <w:r w:rsidRPr="007A15F1">
        <w:rPr>
          <w:rFonts w:ascii="Times New Roman" w:hAnsi="Times New Roman"/>
          <w:color w:val="auto"/>
          <w:sz w:val="28"/>
        </w:rPr>
        <w:t xml:space="preserve"> руб.</w:t>
      </w:r>
      <w:r w:rsidRPr="00B87C0E">
        <w:rPr>
          <w:rFonts w:ascii="Times New Roman" w:hAnsi="Times New Roman"/>
          <w:color w:val="auto"/>
          <w:sz w:val="28"/>
        </w:rPr>
        <w:t xml:space="preserve"> на</w:t>
      </w:r>
      <w:r w:rsidRPr="000E71B7">
        <w:rPr>
          <w:rFonts w:ascii="Times New Roman" w:hAnsi="Times New Roman"/>
          <w:color w:val="auto"/>
          <w:sz w:val="28"/>
        </w:rPr>
        <w:t xml:space="preserve"> одного </w:t>
      </w:r>
      <w:r>
        <w:rPr>
          <w:rFonts w:ascii="Times New Roman" w:hAnsi="Times New Roman"/>
          <w:color w:val="auto"/>
          <w:sz w:val="28"/>
        </w:rPr>
        <w:t>участника</w:t>
      </w:r>
      <w:r w:rsidRPr="000E71B7">
        <w:rPr>
          <w:rFonts w:ascii="Times New Roman" w:hAnsi="Times New Roman"/>
          <w:color w:val="auto"/>
          <w:sz w:val="28"/>
        </w:rPr>
        <w:t>.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0E71B7">
        <w:rPr>
          <w:rFonts w:ascii="Times New Roman" w:hAnsi="Times New Roman"/>
          <w:color w:val="auto"/>
          <w:sz w:val="28"/>
        </w:rPr>
        <w:t>В соответствии с Методикой оценки стандартных издержек субъектов предпринимательской и иной экономической деятельности</w:t>
      </w:r>
      <w:r w:rsidRPr="00E46F0B">
        <w:rPr>
          <w:rFonts w:ascii="Times New Roman" w:hAnsi="Times New Roman"/>
          <w:color w:val="auto"/>
          <w:sz w:val="28"/>
        </w:rPr>
        <w:t>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</w:t>
      </w:r>
      <w:r>
        <w:rPr>
          <w:rFonts w:ascii="Times New Roman" w:hAnsi="Times New Roman"/>
          <w:color w:val="auto"/>
          <w:sz w:val="28"/>
        </w:rPr>
        <w:t>.</w:t>
      </w:r>
      <w:r w:rsidRPr="00E46F0B">
        <w:rPr>
          <w:rFonts w:ascii="Times New Roman" w:hAnsi="Times New Roman"/>
          <w:color w:val="auto"/>
          <w:sz w:val="28"/>
        </w:rPr>
        <w:t xml:space="preserve"> № 669: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информационные издержки регулирования включают в себя затраты на сбор, подготовку и представление </w:t>
      </w:r>
      <w:r>
        <w:rPr>
          <w:rFonts w:ascii="Times New Roman" w:hAnsi="Times New Roman"/>
          <w:color w:val="auto"/>
          <w:sz w:val="28"/>
        </w:rPr>
        <w:t xml:space="preserve">документов на участие в торгах, для заключения договора </w:t>
      </w:r>
      <w:r w:rsidRPr="005E17B9">
        <w:rPr>
          <w:rFonts w:ascii="Times New Roman" w:hAnsi="Times New Roman"/>
          <w:sz w:val="28"/>
          <w:szCs w:val="28"/>
        </w:rPr>
        <w:t>купли-продажи имущества</w:t>
      </w:r>
      <w:r w:rsidRPr="005E17B9">
        <w:rPr>
          <w:rFonts w:ascii="Times New Roman" w:hAnsi="Times New Roman"/>
          <w:color w:val="auto"/>
          <w:sz w:val="28"/>
        </w:rPr>
        <w:t xml:space="preserve"> в соответствие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E46F0B">
        <w:rPr>
          <w:rFonts w:ascii="Times New Roman" w:hAnsi="Times New Roman"/>
          <w:color w:val="auto"/>
          <w:sz w:val="28"/>
        </w:rPr>
        <w:t xml:space="preserve">с требованиями </w:t>
      </w:r>
      <w:r>
        <w:rPr>
          <w:rFonts w:ascii="Times New Roman" w:hAnsi="Times New Roman"/>
          <w:color w:val="auto"/>
          <w:sz w:val="28"/>
        </w:rPr>
        <w:t>положения, информационного сообщения</w:t>
      </w:r>
      <w:r w:rsidR="005E230C">
        <w:rPr>
          <w:rFonts w:ascii="Times New Roman" w:hAnsi="Times New Roman"/>
          <w:color w:val="auto"/>
          <w:sz w:val="28"/>
        </w:rPr>
        <w:t xml:space="preserve"> </w:t>
      </w:r>
      <w:r w:rsidR="005E230C" w:rsidRPr="00222359">
        <w:rPr>
          <w:rFonts w:ascii="Times New Roman" w:hAnsi="Times New Roman"/>
          <w:sz w:val="28"/>
          <w:szCs w:val="28"/>
        </w:rPr>
        <w:t>о проведении продажи имущества</w:t>
      </w:r>
      <w:r w:rsidRPr="00E46F0B">
        <w:rPr>
          <w:rFonts w:ascii="Times New Roman" w:hAnsi="Times New Roman"/>
          <w:color w:val="auto"/>
          <w:sz w:val="28"/>
        </w:rPr>
        <w:t xml:space="preserve">, в том числе затраты на поддержание готовности представить необходимую информацию по запросу со стороны </w:t>
      </w:r>
      <w:r>
        <w:rPr>
          <w:rFonts w:ascii="Times New Roman" w:hAnsi="Times New Roman"/>
          <w:color w:val="auto"/>
          <w:sz w:val="28"/>
        </w:rPr>
        <w:t>продавца</w:t>
      </w:r>
      <w:r w:rsidRPr="00E46F0B">
        <w:rPr>
          <w:rFonts w:ascii="Times New Roman" w:hAnsi="Times New Roman"/>
          <w:color w:val="auto"/>
          <w:sz w:val="28"/>
        </w:rPr>
        <w:t>.</w:t>
      </w:r>
    </w:p>
    <w:p w:rsidR="005E17B9" w:rsidRPr="00EB046F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B046F">
        <w:rPr>
          <w:rFonts w:ascii="Times New Roman" w:hAnsi="Times New Roman"/>
          <w:color w:val="auto"/>
          <w:sz w:val="28"/>
        </w:rPr>
        <w:t>Расчёт информационных издержек произведен с использованием калькулятора расчета стандартных издержек (regulation.gov.ru):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B046F">
        <w:rPr>
          <w:rFonts w:ascii="Times New Roman" w:hAnsi="Times New Roman"/>
          <w:color w:val="auto"/>
          <w:sz w:val="28"/>
        </w:rPr>
        <w:t xml:space="preserve">название требования: представление пакета документов, </w:t>
      </w:r>
      <w:r w:rsidR="00EB046F" w:rsidRPr="005E17B9">
        <w:rPr>
          <w:rFonts w:ascii="Times New Roman" w:hAnsi="Times New Roman"/>
          <w:color w:val="auto"/>
          <w:sz w:val="28"/>
        </w:rPr>
        <w:t>в соответствие</w:t>
      </w:r>
      <w:r w:rsidR="00EB046F">
        <w:rPr>
          <w:rFonts w:ascii="Times New Roman" w:hAnsi="Times New Roman"/>
          <w:color w:val="auto"/>
          <w:sz w:val="28"/>
        </w:rPr>
        <w:t xml:space="preserve"> </w:t>
      </w:r>
      <w:r w:rsidR="00EB046F" w:rsidRPr="00E46F0B">
        <w:rPr>
          <w:rFonts w:ascii="Times New Roman" w:hAnsi="Times New Roman"/>
          <w:color w:val="auto"/>
          <w:sz w:val="28"/>
        </w:rPr>
        <w:t xml:space="preserve">с требованиями </w:t>
      </w:r>
      <w:r w:rsidR="00EB046F">
        <w:rPr>
          <w:rFonts w:ascii="Times New Roman" w:hAnsi="Times New Roman"/>
          <w:color w:val="auto"/>
          <w:sz w:val="28"/>
        </w:rPr>
        <w:t>положения, информационного сообщения</w:t>
      </w:r>
      <w:r w:rsidR="005E230C">
        <w:rPr>
          <w:rFonts w:ascii="Times New Roman" w:hAnsi="Times New Roman"/>
          <w:color w:val="auto"/>
          <w:sz w:val="28"/>
        </w:rPr>
        <w:t xml:space="preserve"> </w:t>
      </w:r>
      <w:r w:rsidR="005E230C" w:rsidRPr="00222359">
        <w:rPr>
          <w:rFonts w:ascii="Times New Roman" w:hAnsi="Times New Roman"/>
          <w:sz w:val="28"/>
          <w:szCs w:val="28"/>
        </w:rPr>
        <w:t>о проведении продажи имущества</w:t>
      </w:r>
      <w:r w:rsidRPr="00EB046F">
        <w:rPr>
          <w:rFonts w:ascii="Times New Roman" w:hAnsi="Times New Roman"/>
          <w:color w:val="auto"/>
          <w:sz w:val="28"/>
        </w:rPr>
        <w:t xml:space="preserve">, </w:t>
      </w:r>
      <w:r w:rsidR="00EB046F">
        <w:rPr>
          <w:rFonts w:ascii="Times New Roman" w:hAnsi="Times New Roman"/>
          <w:color w:val="auto"/>
          <w:sz w:val="28"/>
        </w:rPr>
        <w:t xml:space="preserve">заключения договора </w:t>
      </w:r>
      <w:r w:rsidR="00EB046F" w:rsidRPr="005E17B9">
        <w:rPr>
          <w:rFonts w:ascii="Times New Roman" w:hAnsi="Times New Roman"/>
          <w:sz w:val="28"/>
          <w:szCs w:val="28"/>
        </w:rPr>
        <w:t>купли-продажи имущества</w:t>
      </w:r>
      <w:r w:rsidRPr="00EB046F">
        <w:rPr>
          <w:rFonts w:ascii="Times New Roman" w:hAnsi="Times New Roman"/>
          <w:color w:val="auto"/>
          <w:sz w:val="28"/>
        </w:rPr>
        <w:t>;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тип требования: представление информации (документов);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раздел требования: информационное;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 xml:space="preserve"> тип информационного элемента: внутренние документы для хранения/передачи </w:t>
      </w:r>
      <w:r>
        <w:rPr>
          <w:rFonts w:ascii="Times New Roman" w:hAnsi="Times New Roman"/>
          <w:color w:val="auto"/>
          <w:sz w:val="28"/>
        </w:rPr>
        <w:t>заказчику</w:t>
      </w:r>
      <w:r w:rsidRPr="00E46F0B">
        <w:rPr>
          <w:rFonts w:ascii="Times New Roman" w:hAnsi="Times New Roman"/>
          <w:color w:val="auto"/>
          <w:sz w:val="28"/>
        </w:rPr>
        <w:t>;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масштаб: субъекты регулирования – 1;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частота предоставления: 1 пакет документов 1 раз;</w:t>
      </w:r>
    </w:p>
    <w:p w:rsidR="005E17B9" w:rsidRPr="008C05BC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E46F0B">
        <w:rPr>
          <w:rFonts w:ascii="Times New Roman" w:hAnsi="Times New Roman"/>
          <w:color w:val="auto"/>
          <w:sz w:val="28"/>
        </w:rPr>
        <w:t>действия: написание любого документа среднего уровня сложности</w:t>
      </w:r>
      <w:r>
        <w:rPr>
          <w:rFonts w:ascii="Times New Roman" w:hAnsi="Times New Roman"/>
          <w:color w:val="auto"/>
          <w:sz w:val="28"/>
        </w:rPr>
        <w:t xml:space="preserve">              </w:t>
      </w:r>
      <w:proofErr w:type="gramStart"/>
      <w:r>
        <w:rPr>
          <w:rFonts w:ascii="Times New Roman" w:hAnsi="Times New Roman"/>
          <w:color w:val="auto"/>
          <w:sz w:val="28"/>
        </w:rPr>
        <w:t xml:space="preserve">  </w:t>
      </w:r>
      <w:r w:rsidRPr="00E46F0B">
        <w:rPr>
          <w:rFonts w:ascii="Times New Roman" w:hAnsi="Times New Roman"/>
          <w:color w:val="auto"/>
          <w:sz w:val="28"/>
        </w:rPr>
        <w:t xml:space="preserve"> (</w:t>
      </w:r>
      <w:proofErr w:type="gramEnd"/>
      <w:r w:rsidRPr="00E46F0B">
        <w:rPr>
          <w:rFonts w:ascii="Times New Roman" w:hAnsi="Times New Roman"/>
          <w:color w:val="auto"/>
          <w:sz w:val="28"/>
        </w:rPr>
        <w:t xml:space="preserve">от 5 до 15 стр. печатного текста), </w:t>
      </w:r>
      <w:r w:rsidR="004C55AC">
        <w:rPr>
          <w:rFonts w:ascii="Times New Roman" w:hAnsi="Times New Roman"/>
          <w:color w:val="auto"/>
          <w:sz w:val="28"/>
        </w:rPr>
        <w:t>сканирование</w:t>
      </w:r>
      <w:r w:rsidRPr="00E46F0B">
        <w:rPr>
          <w:rFonts w:ascii="Times New Roman" w:hAnsi="Times New Roman"/>
          <w:color w:val="auto"/>
          <w:sz w:val="28"/>
        </w:rPr>
        <w:t xml:space="preserve"> документов, подачу пакета документов в соответствии с </w:t>
      </w:r>
      <w:r w:rsidR="004C55AC" w:rsidRPr="00E46F0B">
        <w:rPr>
          <w:rFonts w:ascii="Times New Roman" w:hAnsi="Times New Roman"/>
          <w:color w:val="auto"/>
          <w:sz w:val="28"/>
        </w:rPr>
        <w:t xml:space="preserve">требованиями </w:t>
      </w:r>
      <w:r w:rsidR="004C55AC">
        <w:rPr>
          <w:rFonts w:ascii="Times New Roman" w:hAnsi="Times New Roman"/>
          <w:color w:val="auto"/>
          <w:sz w:val="28"/>
        </w:rPr>
        <w:t xml:space="preserve">положения, информационного сообщения </w:t>
      </w:r>
      <w:r w:rsidR="004C55AC" w:rsidRPr="00222359">
        <w:rPr>
          <w:rFonts w:ascii="Times New Roman" w:hAnsi="Times New Roman"/>
          <w:sz w:val="28"/>
          <w:szCs w:val="28"/>
        </w:rPr>
        <w:t>о проведении продажи имущества</w:t>
      </w:r>
      <w:r w:rsidRPr="00E46F0B">
        <w:rPr>
          <w:rFonts w:ascii="Times New Roman" w:hAnsi="Times New Roman"/>
          <w:color w:val="auto"/>
          <w:sz w:val="28"/>
        </w:rPr>
        <w:t xml:space="preserve">) </w:t>
      </w:r>
      <w:r w:rsidRPr="008C05BC">
        <w:rPr>
          <w:rFonts w:ascii="Times New Roman" w:hAnsi="Times New Roman"/>
          <w:color w:val="auto"/>
          <w:sz w:val="28"/>
        </w:rPr>
        <w:t xml:space="preserve">– </w:t>
      </w:r>
      <w:r w:rsidR="008C05BC" w:rsidRPr="008C05BC">
        <w:rPr>
          <w:rFonts w:ascii="Times New Roman" w:hAnsi="Times New Roman"/>
          <w:color w:val="auto"/>
          <w:sz w:val="28"/>
        </w:rPr>
        <w:t>3</w:t>
      </w:r>
      <w:r w:rsidRPr="008C05BC">
        <w:rPr>
          <w:rFonts w:ascii="Times New Roman" w:hAnsi="Times New Roman"/>
          <w:color w:val="auto"/>
          <w:sz w:val="28"/>
        </w:rPr>
        <w:t xml:space="preserve"> чел./час; </w:t>
      </w:r>
    </w:p>
    <w:p w:rsidR="005E17B9" w:rsidRPr="008C05BC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8C05BC">
        <w:rPr>
          <w:rFonts w:ascii="Times New Roman" w:hAnsi="Times New Roman"/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8C05BC">
        <w:rPr>
          <w:rFonts w:ascii="Times New Roman" w:hAnsi="Times New Roman"/>
          <w:color w:val="auto"/>
          <w:sz w:val="28"/>
        </w:rPr>
        <w:t>Выселковскому</w:t>
      </w:r>
      <w:proofErr w:type="spellEnd"/>
      <w:r w:rsidRPr="008C05BC">
        <w:rPr>
          <w:rFonts w:ascii="Times New Roman" w:hAnsi="Times New Roman"/>
          <w:color w:val="auto"/>
          <w:sz w:val="28"/>
        </w:rPr>
        <w:t xml:space="preserve"> району – 74643 руб.;</w:t>
      </w:r>
    </w:p>
    <w:p w:rsidR="005E17B9" w:rsidRPr="008C05BC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8C05BC">
        <w:rPr>
          <w:rFonts w:ascii="Times New Roman" w:hAnsi="Times New Roman"/>
          <w:color w:val="auto"/>
          <w:sz w:val="28"/>
        </w:rPr>
        <w:t>средняя стоимость часа работы: 444,3 руб. (74643 руб./21 рабочий день/8 час.);</w:t>
      </w:r>
    </w:p>
    <w:p w:rsidR="005E17B9" w:rsidRPr="00E46F0B" w:rsidRDefault="005E17B9" w:rsidP="005E17B9">
      <w:pPr>
        <w:widowControl w:val="0"/>
        <w:tabs>
          <w:tab w:val="left" w:pos="1027"/>
          <w:tab w:val="left" w:pos="1369"/>
        </w:tabs>
        <w:spacing w:after="0" w:line="322" w:lineRule="exact"/>
        <w:ind w:firstLine="680"/>
        <w:jc w:val="both"/>
        <w:rPr>
          <w:rFonts w:ascii="Times New Roman" w:hAnsi="Times New Roman"/>
          <w:color w:val="auto"/>
          <w:sz w:val="28"/>
        </w:rPr>
      </w:pPr>
      <w:r w:rsidRPr="008C05BC">
        <w:rPr>
          <w:rFonts w:ascii="Times New Roman" w:hAnsi="Times New Roman"/>
          <w:color w:val="auto"/>
          <w:sz w:val="28"/>
        </w:rPr>
        <w:lastRenderedPageBreak/>
        <w:t xml:space="preserve">общая стоимость требования: </w:t>
      </w:r>
      <w:r w:rsidR="008C05BC" w:rsidRPr="008C05BC">
        <w:rPr>
          <w:rFonts w:ascii="Times New Roman" w:hAnsi="Times New Roman"/>
          <w:color w:val="auto"/>
          <w:sz w:val="28"/>
        </w:rPr>
        <w:t>1332,9</w:t>
      </w:r>
      <w:r w:rsidRPr="008C05BC">
        <w:rPr>
          <w:rFonts w:ascii="Times New Roman" w:hAnsi="Times New Roman"/>
          <w:color w:val="auto"/>
          <w:sz w:val="28"/>
        </w:rPr>
        <w:t xml:space="preserve"> руб. (444,3 руб./час x </w:t>
      </w:r>
      <w:r w:rsidR="008C05BC" w:rsidRPr="008C05BC">
        <w:rPr>
          <w:rFonts w:ascii="Times New Roman" w:hAnsi="Times New Roman"/>
          <w:color w:val="auto"/>
          <w:sz w:val="28"/>
        </w:rPr>
        <w:t>3</w:t>
      </w:r>
      <w:r w:rsidRPr="008C05BC">
        <w:rPr>
          <w:rFonts w:ascii="Times New Roman" w:hAnsi="Times New Roman"/>
          <w:color w:val="auto"/>
          <w:sz w:val="28"/>
        </w:rPr>
        <w:t xml:space="preserve"> чел./час) на 1-го заявителя.</w:t>
      </w:r>
    </w:p>
    <w:p w:rsidR="00D77C16" w:rsidRPr="00D77C16" w:rsidRDefault="00D77C16">
      <w:pPr>
        <w:pStyle w:val="a9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197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Источники данных: отсутствуют.</w:t>
      </w: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8671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8.4. Степень контроля рисков (полный / частичный / отсутствует)</w:t>
            </w:r>
          </w:p>
        </w:tc>
      </w:tr>
      <w:tr w:rsidR="00867197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Риски 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Default="00DC5A7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</w:tbl>
    <w:p w:rsidR="00867197" w:rsidRDefault="00867197">
      <w:pPr>
        <w:pStyle w:val="a9"/>
        <w:ind w:firstLine="708"/>
        <w:jc w:val="both"/>
        <w:rPr>
          <w:rFonts w:ascii="Times New Roman" w:hAnsi="Times New Roman"/>
          <w:sz w:val="18"/>
        </w:rPr>
      </w:pP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8.5.</w:t>
      </w:r>
      <w:r>
        <w:rPr>
          <w:rFonts w:ascii="Times New Roman" w:hAnsi="Times New Roman"/>
          <w:sz w:val="28"/>
        </w:rPr>
        <w:tab/>
        <w:t>Источники данных: отсутствуют.</w:t>
      </w:r>
    </w:p>
    <w:p w:rsidR="00867197" w:rsidRDefault="00DC5A79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867197" w:rsidRPr="00B02B00" w:rsidTr="00010A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867197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Вариант 2</w:t>
            </w:r>
          </w:p>
        </w:tc>
      </w:tr>
      <w:tr w:rsidR="00867197" w:rsidRPr="00B02B00" w:rsidTr="00010AD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67197" w:rsidRPr="00B02B00" w:rsidTr="00010ADA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02B00">
              <w:rPr>
                <w:rStyle w:val="a4"/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ConsPlusNormal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ConsPlusNormal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Непринятие муниципального нормативного правового акта</w:t>
            </w:r>
          </w:p>
        </w:tc>
      </w:tr>
      <w:tr w:rsidR="00867197" w:rsidRPr="00B02B00" w:rsidTr="00FA1E7B">
        <w:trPr>
          <w:trHeight w:val="1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97" w:rsidRPr="00B02B00" w:rsidRDefault="00DC5A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 xml:space="preserve">9.2. Качественная характеристика и оценка динамики численности </w:t>
            </w:r>
          </w:p>
          <w:p w:rsidR="00867197" w:rsidRPr="00B02B00" w:rsidRDefault="00DC5A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 xml:space="preserve">потенциальных адресатов предлагаемого правового регулирования в среднесрочном периоде (1-3 </w:t>
            </w:r>
            <w:r w:rsidR="0001203B">
              <w:rPr>
                <w:rFonts w:ascii="Times New Roman" w:hAnsi="Times New Roman"/>
                <w:sz w:val="24"/>
                <w:szCs w:val="24"/>
              </w:rPr>
              <w:t>г.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 w:rsidP="00010AD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 xml:space="preserve">юридические лица, </w:t>
            </w:r>
            <w:r w:rsidR="00010ADA" w:rsidRPr="00B02B00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физические лица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97" w:rsidRPr="00B02B00" w:rsidRDefault="00DC5A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10ADA" w:rsidRPr="005A13CF" w:rsidTr="00010ADA">
        <w:trPr>
          <w:trHeight w:val="38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5A13CF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5A13CF" w:rsidRDefault="0024481C" w:rsidP="00010A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Расходы на подготовку и подачу заявки, пакета документов (электронных образов документов), внесения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задатка,   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>заключения договора купли-продажи имущества</w:t>
            </w:r>
            <w:r w:rsidR="002D1401" w:rsidRPr="005A13CF">
              <w:rPr>
                <w:rFonts w:ascii="Times New Roman" w:hAnsi="Times New Roman"/>
                <w:sz w:val="24"/>
                <w:szCs w:val="24"/>
              </w:rPr>
              <w:t xml:space="preserve"> – 1332,9 </w:t>
            </w:r>
            <w:proofErr w:type="spellStart"/>
            <w:r w:rsidR="002D1401" w:rsidRPr="005A13C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2D1401" w:rsidRPr="005A13CF">
              <w:rPr>
                <w:rFonts w:ascii="Times New Roman" w:hAnsi="Times New Roman"/>
                <w:sz w:val="24"/>
                <w:szCs w:val="24"/>
              </w:rPr>
              <w:t xml:space="preserve"> на одного заявителя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5A13CF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отсутствуют</w:t>
            </w:r>
          </w:p>
        </w:tc>
      </w:tr>
      <w:tr w:rsidR="00010ADA" w:rsidRPr="00B02B00" w:rsidTr="00010ADA">
        <w:trPr>
          <w:trHeight w:val="19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5A13CF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t>9.4. Оценка расходов (доходов) местного бюджета (бюджета муниципального образования Выселковский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4D" w:rsidRPr="005A13CF" w:rsidRDefault="0088644D" w:rsidP="0088644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проведения продажи имущества, связанные с выполнением оценки имущества независимым оценщиком. </w:t>
            </w:r>
            <w:r w:rsidR="00010ADA" w:rsidRPr="005A1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Рассчитать размер </w:t>
            </w:r>
            <w:proofErr w:type="gramStart"/>
            <w:r w:rsidR="00010ADA" w:rsidRPr="005A13CF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  <w:r w:rsidR="001E6396" w:rsidRPr="005A13CF">
              <w:rPr>
                <w:rFonts w:ascii="Times New Roman" w:hAnsi="Times New Roman"/>
                <w:sz w:val="24"/>
                <w:szCs w:val="24"/>
              </w:rPr>
              <w:t xml:space="preserve"> местного</w:t>
            </w:r>
            <w:proofErr w:type="gramEnd"/>
            <w:r w:rsidR="001E6396" w:rsidRPr="005A13CF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010ADA" w:rsidRPr="005A13CF">
              <w:rPr>
                <w:rFonts w:ascii="Times New Roman" w:hAnsi="Times New Roman"/>
                <w:sz w:val="24"/>
                <w:szCs w:val="24"/>
              </w:rPr>
              <w:t xml:space="preserve"> не представляется возможным, т.к. </w:t>
            </w:r>
            <w:r w:rsidR="001E6396" w:rsidRPr="005A13CF">
              <w:rPr>
                <w:rFonts w:ascii="Times New Roman" w:hAnsi="Times New Roman"/>
                <w:sz w:val="24"/>
                <w:szCs w:val="24"/>
              </w:rPr>
              <w:t>они</w:t>
            </w:r>
            <w:r w:rsidR="00010ADA" w:rsidRPr="005A13CF">
              <w:rPr>
                <w:rFonts w:ascii="Times New Roman" w:hAnsi="Times New Roman"/>
                <w:sz w:val="24"/>
                <w:szCs w:val="24"/>
              </w:rPr>
              <w:t xml:space="preserve"> зависят от </w:t>
            </w:r>
            <w:r w:rsidR="001E6396" w:rsidRPr="005A13CF">
              <w:rPr>
                <w:rFonts w:ascii="Times New Roman" w:hAnsi="Times New Roman"/>
                <w:sz w:val="24"/>
                <w:szCs w:val="24"/>
              </w:rPr>
              <w:t>стоимости выполнения услуг по оценке независимым оценщиком</w:t>
            </w:r>
            <w:r w:rsidRPr="005A13CF">
              <w:rPr>
                <w:rFonts w:ascii="Times New Roman" w:hAnsi="Times New Roman"/>
                <w:sz w:val="24"/>
                <w:szCs w:val="24"/>
              </w:rPr>
              <w:t>. Доходы от продажи имущества просчитать не представляется возможным, т.к. окончательная стоимость будет сформирована по результатам торгов</w:t>
            </w:r>
          </w:p>
          <w:p w:rsidR="00010ADA" w:rsidRPr="005A13CF" w:rsidRDefault="001E6396" w:rsidP="001E639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B02B00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5A13CF">
              <w:rPr>
                <w:rFonts w:ascii="Times New Roman" w:hAnsi="Times New Roman"/>
                <w:szCs w:val="24"/>
              </w:rPr>
              <w:lastRenderedPageBreak/>
              <w:t>отсутствуют</w:t>
            </w:r>
          </w:p>
        </w:tc>
      </w:tr>
      <w:tr w:rsidR="00010ADA" w:rsidRPr="00B02B00" w:rsidTr="00010ADA">
        <w:trPr>
          <w:trHeight w:val="25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B02B00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B02B00">
                <w:rPr>
                  <w:rStyle w:val="a6"/>
                  <w:rFonts w:ascii="Times New Roman" w:hAnsi="Times New Roman"/>
                  <w:b w:val="0"/>
                  <w:szCs w:val="24"/>
                </w:rPr>
                <w:t>пункт 3</w:t>
              </w:r>
            </w:hyperlink>
            <w:r w:rsidRPr="00B02B00">
              <w:rPr>
                <w:rFonts w:ascii="Times New Roman" w:hAnsi="Times New Roman"/>
                <w:szCs w:val="24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B02B00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B02B00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цель не будет достигнута</w:t>
            </w:r>
          </w:p>
        </w:tc>
      </w:tr>
      <w:tr w:rsidR="00010ADA" w:rsidRPr="00B02B00" w:rsidTr="00010ADA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A" w:rsidRPr="00B02B00" w:rsidRDefault="00010ADA" w:rsidP="00010ADA">
            <w:pPr>
              <w:pStyle w:val="af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DA" w:rsidRPr="00B02B00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</w:rPr>
            </w:pPr>
            <w:r w:rsidRPr="00B02B00">
              <w:rPr>
                <w:rFonts w:ascii="Times New Roman" w:hAnsi="Times New Roman"/>
                <w:szCs w:val="24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CF" w:rsidRPr="005A13CF" w:rsidRDefault="005A13CF" w:rsidP="005A13CF">
            <w:pPr>
              <w:pStyle w:val="a9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CF">
              <w:rPr>
                <w:rFonts w:ascii="Times New Roman" w:hAnsi="Times New Roman"/>
                <w:sz w:val="24"/>
                <w:szCs w:val="24"/>
              </w:rPr>
              <w:t xml:space="preserve">риск проведения торгов по </w:t>
            </w:r>
            <w:proofErr w:type="gramStart"/>
            <w:r w:rsidRPr="005A13CF">
              <w:rPr>
                <w:rFonts w:ascii="Times New Roman" w:hAnsi="Times New Roman"/>
                <w:sz w:val="24"/>
                <w:szCs w:val="24"/>
              </w:rPr>
              <w:t>продаже  имущества</w:t>
            </w:r>
            <w:proofErr w:type="gramEnd"/>
            <w:r w:rsidRPr="005A13CF">
              <w:rPr>
                <w:rFonts w:ascii="Times New Roman" w:hAnsi="Times New Roman"/>
                <w:sz w:val="24"/>
                <w:szCs w:val="24"/>
              </w:rPr>
              <w:t xml:space="preserve"> в электронной форме противоречащих нормам законодательства.</w:t>
            </w:r>
          </w:p>
          <w:p w:rsidR="00010ADA" w:rsidRPr="005A13CF" w:rsidRDefault="00010ADA" w:rsidP="00010ADA">
            <w:pPr>
              <w:pStyle w:val="af2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867197" w:rsidRPr="00E60CAD" w:rsidRDefault="00DC5A7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60CAD">
        <w:rPr>
          <w:rFonts w:ascii="Times New Roman" w:hAnsi="Times New Roman"/>
          <w:sz w:val="28"/>
          <w:szCs w:val="28"/>
        </w:rPr>
        <w:tab/>
        <w:t>9.7. Обоснование выбора предпочтительного варианта решения выявленной проблемы:</w:t>
      </w:r>
    </w:p>
    <w:p w:rsidR="00867197" w:rsidRPr="005A13CF" w:rsidRDefault="00DC5A7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A13CF">
        <w:rPr>
          <w:rFonts w:ascii="Times New Roman" w:hAnsi="Times New Roman"/>
          <w:sz w:val="28"/>
          <w:szCs w:val="28"/>
        </w:rPr>
        <w:t xml:space="preserve">Вариант 1 позволит </w:t>
      </w:r>
      <w:r w:rsidR="005F4492" w:rsidRPr="005A13CF">
        <w:rPr>
          <w:rFonts w:ascii="Times New Roman" w:hAnsi="Times New Roman"/>
          <w:sz w:val="28"/>
          <w:szCs w:val="28"/>
          <w:lang w:bidi="ru-RU"/>
        </w:rPr>
        <w:t xml:space="preserve">организовывать и проводить торги </w:t>
      </w:r>
      <w:proofErr w:type="gramStart"/>
      <w:r w:rsidR="005F4492" w:rsidRPr="005A13CF">
        <w:rPr>
          <w:rFonts w:ascii="Times New Roman" w:hAnsi="Times New Roman"/>
          <w:sz w:val="28"/>
          <w:szCs w:val="28"/>
          <w:lang w:bidi="ru-RU"/>
        </w:rPr>
        <w:t>по  продаже</w:t>
      </w:r>
      <w:proofErr w:type="gramEnd"/>
      <w:r w:rsidR="005F4492" w:rsidRPr="005A13CF">
        <w:rPr>
          <w:rFonts w:ascii="Times New Roman" w:hAnsi="Times New Roman"/>
          <w:sz w:val="28"/>
          <w:szCs w:val="28"/>
          <w:lang w:bidi="ru-RU"/>
        </w:rPr>
        <w:t xml:space="preserve"> имущества, находящегося в муниципальной собственности муниципального образования Выселковский район в электронной форме в соответствие с нормами действующего законодательства</w:t>
      </w:r>
      <w:r w:rsidRPr="005A13CF">
        <w:rPr>
          <w:rFonts w:ascii="Times New Roman" w:hAnsi="Times New Roman"/>
          <w:sz w:val="28"/>
          <w:szCs w:val="28"/>
        </w:rPr>
        <w:t xml:space="preserve">. Выявленная проблема может быть решена исключительно посредством введения предлагаемого правового регулирования. </w:t>
      </w:r>
    </w:p>
    <w:p w:rsidR="005F4492" w:rsidRPr="005A13CF" w:rsidRDefault="00DC5A79" w:rsidP="005F4492">
      <w:pPr>
        <w:pStyle w:val="a9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5A13CF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утверждение </w:t>
      </w:r>
      <w:r w:rsidR="00E60CAD" w:rsidRPr="005A13C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E60CAD" w:rsidRPr="005A13CF">
        <w:rPr>
          <w:rFonts w:ascii="Times New Roman" w:hAnsi="Times New Roman"/>
          <w:sz w:val="28"/>
          <w:szCs w:val="28"/>
        </w:rPr>
        <w:t>муниципального образования Выселковский район</w:t>
      </w:r>
      <w:r w:rsidRPr="005A13CF">
        <w:rPr>
          <w:rFonts w:ascii="Times New Roman" w:hAnsi="Times New Roman"/>
          <w:sz w:val="28"/>
        </w:rPr>
        <w:t xml:space="preserve"> «</w:t>
      </w:r>
      <w:r w:rsidR="00E60CAD" w:rsidRPr="005A13CF">
        <w:rPr>
          <w:rFonts w:ascii="Times New Roman" w:hAnsi="Times New Roman"/>
          <w:sz w:val="28"/>
          <w:szCs w:val="28"/>
          <w:lang w:bidi="ru-RU"/>
        </w:rPr>
        <w:t>Об утверждении Положения об организации и проведении продажи имущества, находящегося в муниципальной собственности муниципального образования Выселковский район в электронной форме</w:t>
      </w:r>
      <w:r w:rsidR="00E60CAD" w:rsidRPr="005A13CF">
        <w:rPr>
          <w:rFonts w:ascii="Times New Roman" w:hAnsi="Times New Roman"/>
          <w:sz w:val="28"/>
          <w:szCs w:val="28"/>
        </w:rPr>
        <w:t>»</w:t>
      </w:r>
      <w:r w:rsidR="005F4492" w:rsidRPr="005A13CF">
        <w:rPr>
          <w:rFonts w:ascii="Times New Roman" w:hAnsi="Times New Roman"/>
          <w:sz w:val="28"/>
          <w:szCs w:val="28"/>
        </w:rPr>
        <w:t xml:space="preserve"> и </w:t>
      </w:r>
      <w:r w:rsidR="005F4492" w:rsidRPr="005A13CF">
        <w:rPr>
          <w:rStyle w:val="53"/>
        </w:rPr>
        <w:t xml:space="preserve">признание утратившим силу </w:t>
      </w:r>
      <w:r w:rsidR="005F4492" w:rsidRPr="005A13CF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Выселковский район  от 10 июня 2020г. № 543 «Об утверждении </w:t>
      </w:r>
      <w:r w:rsidR="005F4492" w:rsidRPr="005A13CF">
        <w:rPr>
          <w:rFonts w:ascii="Times New Roman" w:hAnsi="Times New Roman"/>
          <w:sz w:val="28"/>
          <w:szCs w:val="28"/>
        </w:rPr>
        <w:lastRenderedPageBreak/>
        <w:t>Положения  об организации  и поведении  продажи имущества, находящегося в муниципальной собственности муниципального образования Выселковский район, на торгах (аукционе, конкурсе) в электронной форме».</w:t>
      </w:r>
    </w:p>
    <w:p w:rsidR="00867197" w:rsidRPr="005A13CF" w:rsidRDefault="00E60CAD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8"/>
          <w:szCs w:val="28"/>
        </w:rPr>
        <w:t>.</w:t>
      </w:r>
    </w:p>
    <w:p w:rsidR="00867197" w:rsidRPr="005A13CF" w:rsidRDefault="00DC5A79">
      <w:pPr>
        <w:pStyle w:val="a9"/>
        <w:spacing w:after="60"/>
        <w:jc w:val="both"/>
        <w:rPr>
          <w:rFonts w:ascii="Times New Roman" w:hAnsi="Times New Roman"/>
          <w:sz w:val="28"/>
        </w:rPr>
      </w:pPr>
      <w:r w:rsidRPr="005A13CF">
        <w:tab/>
      </w:r>
      <w:r w:rsidRPr="005A13CF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867197" w:rsidRDefault="00DC5A79">
      <w:pPr>
        <w:pStyle w:val="a9"/>
        <w:spacing w:after="60"/>
        <w:jc w:val="both"/>
        <w:rPr>
          <w:rFonts w:ascii="Times New Roman" w:hAnsi="Times New Roman"/>
          <w:sz w:val="28"/>
        </w:rPr>
      </w:pPr>
      <w:r w:rsidRPr="005A13CF">
        <w:rPr>
          <w:rFonts w:ascii="Times New Roman" w:hAnsi="Times New Roman"/>
          <w:sz w:val="27"/>
        </w:rPr>
        <w:tab/>
      </w:r>
      <w:r w:rsidRPr="005A13CF">
        <w:rPr>
          <w:rFonts w:ascii="Times New Roman" w:hAnsi="Times New Roman"/>
          <w:sz w:val="28"/>
        </w:rPr>
        <w:t>10.1.</w:t>
      </w:r>
      <w:r w:rsidRPr="005A13CF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717833" w:rsidRPr="005A13CF">
        <w:rPr>
          <w:rFonts w:ascii="Times New Roman" w:hAnsi="Times New Roman"/>
          <w:sz w:val="28"/>
        </w:rPr>
        <w:t>октябрь 2025</w:t>
      </w:r>
      <w:r w:rsidR="00E60CAD" w:rsidRPr="005A13CF">
        <w:rPr>
          <w:rFonts w:ascii="Times New Roman" w:hAnsi="Times New Roman"/>
          <w:sz w:val="28"/>
        </w:rPr>
        <w:t xml:space="preserve"> </w:t>
      </w:r>
      <w:r w:rsidR="0001203B" w:rsidRPr="005A13CF">
        <w:rPr>
          <w:rFonts w:ascii="Times New Roman" w:hAnsi="Times New Roman"/>
          <w:sz w:val="28"/>
        </w:rPr>
        <w:t>г.</w:t>
      </w:r>
      <w:r w:rsidRPr="005A13CF">
        <w:rPr>
          <w:rFonts w:ascii="Times New Roman" w:hAnsi="Times New Roman"/>
          <w:sz w:val="28"/>
        </w:rPr>
        <w:t xml:space="preserve">, со дня </w:t>
      </w:r>
      <w:r w:rsidR="005F4492" w:rsidRPr="005A13CF">
        <w:rPr>
          <w:rFonts w:ascii="Times New Roman" w:hAnsi="Times New Roman"/>
          <w:sz w:val="28"/>
        </w:rPr>
        <w:t>опубликования</w:t>
      </w:r>
      <w:r w:rsidRPr="005A13CF">
        <w:rPr>
          <w:rFonts w:ascii="Times New Roman" w:hAnsi="Times New Roman"/>
          <w:sz w:val="28"/>
        </w:rPr>
        <w:t>.</w:t>
      </w:r>
    </w:p>
    <w:p w:rsidR="00867197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</w:t>
      </w:r>
      <w:r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срок переходного периода: нет;</w:t>
      </w:r>
    </w:p>
    <w:p w:rsidR="00867197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867197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</w:t>
      </w:r>
      <w:r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867197" w:rsidRDefault="00DC5A79">
      <w:pPr>
        <w:pStyle w:val="a9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867197" w:rsidRDefault="00DC5A79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10.4.</w:t>
      </w:r>
      <w:r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867197" w:rsidRDefault="00867197">
      <w:pPr>
        <w:pStyle w:val="a9"/>
        <w:ind w:firstLine="708"/>
        <w:jc w:val="both"/>
        <w:rPr>
          <w:rFonts w:ascii="Times New Roman" w:hAnsi="Times New Roman"/>
          <w:sz w:val="28"/>
        </w:rPr>
      </w:pPr>
    </w:p>
    <w:p w:rsidR="00867197" w:rsidRDefault="005A13CF">
      <w:pPr>
        <w:pStyle w:val="a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 w:rsidR="00440E90">
        <w:rPr>
          <w:rFonts w:ascii="Times New Roman" w:hAnsi="Times New Roman"/>
          <w:sz w:val="27"/>
        </w:rPr>
        <w:t>7</w:t>
      </w:r>
      <w:bookmarkStart w:id="9" w:name="_GoBack"/>
      <w:bookmarkEnd w:id="9"/>
      <w:r w:rsidR="00717833" w:rsidRPr="005A13CF">
        <w:rPr>
          <w:rFonts w:ascii="Times New Roman" w:hAnsi="Times New Roman"/>
          <w:sz w:val="27"/>
        </w:rPr>
        <w:t xml:space="preserve"> августа 2025 г.</w:t>
      </w:r>
    </w:p>
    <w:p w:rsidR="00717833" w:rsidRDefault="00717833">
      <w:pPr>
        <w:pStyle w:val="a9"/>
        <w:jc w:val="both"/>
        <w:rPr>
          <w:rFonts w:ascii="Times New Roman" w:hAnsi="Times New Roman"/>
          <w:sz w:val="27"/>
        </w:rPr>
      </w:pPr>
    </w:p>
    <w:p w:rsidR="00867197" w:rsidRDefault="00867197">
      <w:pPr>
        <w:pStyle w:val="a9"/>
        <w:jc w:val="both"/>
        <w:rPr>
          <w:rFonts w:ascii="Times New Roman" w:hAnsi="Times New Roman"/>
          <w:sz w:val="27"/>
        </w:rPr>
      </w:pP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>Начальник отдела по управлению</w:t>
      </w: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 xml:space="preserve">муниципальным имуществом и </w:t>
      </w: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>земельным вопросам администрации</w:t>
      </w:r>
    </w:p>
    <w:p w:rsidR="00E60CAD" w:rsidRPr="0042250D" w:rsidRDefault="00E60CAD" w:rsidP="00FA1E7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42250D">
        <w:rPr>
          <w:rFonts w:ascii="Times New Roman" w:hAnsi="Times New Roman"/>
          <w:sz w:val="28"/>
        </w:rPr>
        <w:t>муниципального образования</w:t>
      </w:r>
    </w:p>
    <w:p w:rsidR="00867197" w:rsidRDefault="00E60CAD" w:rsidP="00FA1E7B">
      <w:pPr>
        <w:pStyle w:val="a9"/>
        <w:jc w:val="both"/>
        <w:rPr>
          <w:rFonts w:ascii="Times New Roman" w:hAnsi="Times New Roman"/>
          <w:sz w:val="28"/>
        </w:rPr>
      </w:pPr>
      <w:proofErr w:type="spellStart"/>
      <w:r w:rsidRPr="0042250D">
        <w:rPr>
          <w:rFonts w:ascii="Times New Roman" w:hAnsi="Times New Roman"/>
          <w:sz w:val="28"/>
        </w:rPr>
        <w:t>Выселковский</w:t>
      </w:r>
      <w:proofErr w:type="spellEnd"/>
      <w:r w:rsidRPr="0042250D">
        <w:rPr>
          <w:rFonts w:ascii="Times New Roman" w:hAnsi="Times New Roman"/>
          <w:sz w:val="28"/>
        </w:rPr>
        <w:t xml:space="preserve"> район</w:t>
      </w:r>
      <w:r w:rsidRPr="0042250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 xml:space="preserve"> </w:t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</w:r>
      <w:r w:rsidRPr="0042250D">
        <w:rPr>
          <w:rFonts w:ascii="Times New Roman" w:hAnsi="Times New Roman"/>
          <w:sz w:val="28"/>
        </w:rPr>
        <w:tab/>
        <w:t xml:space="preserve">        </w:t>
      </w:r>
      <w:r w:rsidRPr="004225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42250D">
        <w:rPr>
          <w:rFonts w:ascii="Times New Roman" w:hAnsi="Times New Roman"/>
        </w:rPr>
        <w:t xml:space="preserve"> </w:t>
      </w:r>
      <w:proofErr w:type="spellStart"/>
      <w:r w:rsidRPr="0042250D">
        <w:rPr>
          <w:rFonts w:ascii="Times New Roman" w:hAnsi="Times New Roman"/>
          <w:sz w:val="28"/>
        </w:rPr>
        <w:t>А.В.Пазий</w:t>
      </w:r>
      <w:proofErr w:type="spellEnd"/>
    </w:p>
    <w:p w:rsidR="00867197" w:rsidRDefault="00867197"/>
    <w:sectPr w:rsidR="00867197">
      <w:headerReference w:type="default" r:id="rId8"/>
      <w:pgSz w:w="11908" w:h="16848"/>
      <w:pgMar w:top="567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B7" w:rsidRDefault="00D720B7">
      <w:pPr>
        <w:spacing w:after="0" w:line="240" w:lineRule="auto"/>
      </w:pPr>
      <w:r>
        <w:separator/>
      </w:r>
    </w:p>
  </w:endnote>
  <w:endnote w:type="continuationSeparator" w:id="0">
    <w:p w:rsidR="00D720B7" w:rsidRDefault="00D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B7" w:rsidRDefault="00D720B7">
      <w:pPr>
        <w:spacing w:after="0" w:line="240" w:lineRule="auto"/>
      </w:pPr>
      <w:r>
        <w:separator/>
      </w:r>
    </w:p>
  </w:footnote>
  <w:footnote w:type="continuationSeparator" w:id="0">
    <w:p w:rsidR="00D720B7" w:rsidRDefault="00D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97" w:rsidRDefault="00DC5A79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40E90">
      <w:rPr>
        <w:rFonts w:ascii="Times New Roman" w:hAnsi="Times New Roman"/>
        <w:noProof/>
        <w:sz w:val="28"/>
      </w:rPr>
      <w:t>11</w:t>
    </w:r>
    <w:r>
      <w:rPr>
        <w:rFonts w:ascii="Times New Roman" w:hAnsi="Times New Roman"/>
        <w:sz w:val="28"/>
      </w:rPr>
      <w:fldChar w:fldCharType="end"/>
    </w:r>
  </w:p>
  <w:p w:rsidR="00867197" w:rsidRDefault="00867197">
    <w:pPr>
      <w:pStyle w:val="ad"/>
      <w:jc w:val="center"/>
      <w:rPr>
        <w:rFonts w:ascii="Times New Roman" w:hAnsi="Times New Roman"/>
      </w:rPr>
    </w:pPr>
  </w:p>
  <w:p w:rsidR="00867197" w:rsidRDefault="00867197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5C95"/>
    <w:multiLevelType w:val="multilevel"/>
    <w:tmpl w:val="28803C54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7"/>
    <w:rsid w:val="0000467E"/>
    <w:rsid w:val="00010ADA"/>
    <w:rsid w:val="0001203B"/>
    <w:rsid w:val="00035AAF"/>
    <w:rsid w:val="000E0649"/>
    <w:rsid w:val="001301FF"/>
    <w:rsid w:val="001600AF"/>
    <w:rsid w:val="001B56E2"/>
    <w:rsid w:val="001E6396"/>
    <w:rsid w:val="001F48BD"/>
    <w:rsid w:val="002106D9"/>
    <w:rsid w:val="002169AE"/>
    <w:rsid w:val="0024481C"/>
    <w:rsid w:val="00260820"/>
    <w:rsid w:val="00291596"/>
    <w:rsid w:val="00296D38"/>
    <w:rsid w:val="002D1401"/>
    <w:rsid w:val="003033DB"/>
    <w:rsid w:val="00303B66"/>
    <w:rsid w:val="00362E09"/>
    <w:rsid w:val="00366995"/>
    <w:rsid w:val="003B0A01"/>
    <w:rsid w:val="003B0B6A"/>
    <w:rsid w:val="003D4545"/>
    <w:rsid w:val="00413F20"/>
    <w:rsid w:val="00440E90"/>
    <w:rsid w:val="004433A7"/>
    <w:rsid w:val="004C55AC"/>
    <w:rsid w:val="004C7565"/>
    <w:rsid w:val="0051504F"/>
    <w:rsid w:val="005451BF"/>
    <w:rsid w:val="005A13CF"/>
    <w:rsid w:val="005A1C78"/>
    <w:rsid w:val="005A3562"/>
    <w:rsid w:val="005C5519"/>
    <w:rsid w:val="005E17B9"/>
    <w:rsid w:val="005E230C"/>
    <w:rsid w:val="005F4492"/>
    <w:rsid w:val="00670558"/>
    <w:rsid w:val="006774D6"/>
    <w:rsid w:val="0069141D"/>
    <w:rsid w:val="006B7D16"/>
    <w:rsid w:val="006D6286"/>
    <w:rsid w:val="006F0BD6"/>
    <w:rsid w:val="00717833"/>
    <w:rsid w:val="0074765A"/>
    <w:rsid w:val="00771A73"/>
    <w:rsid w:val="00781CC8"/>
    <w:rsid w:val="007928B0"/>
    <w:rsid w:val="007A15F1"/>
    <w:rsid w:val="007C0374"/>
    <w:rsid w:val="00867197"/>
    <w:rsid w:val="0088644D"/>
    <w:rsid w:val="00893516"/>
    <w:rsid w:val="008C05BC"/>
    <w:rsid w:val="008D50DB"/>
    <w:rsid w:val="00933450"/>
    <w:rsid w:val="0096317E"/>
    <w:rsid w:val="009A5E7D"/>
    <w:rsid w:val="009B70BC"/>
    <w:rsid w:val="009C1921"/>
    <w:rsid w:val="00A13AEF"/>
    <w:rsid w:val="00A62D89"/>
    <w:rsid w:val="00B02B00"/>
    <w:rsid w:val="00B04294"/>
    <w:rsid w:val="00B351A6"/>
    <w:rsid w:val="00C313E5"/>
    <w:rsid w:val="00C77740"/>
    <w:rsid w:val="00CB13CB"/>
    <w:rsid w:val="00CD7DC0"/>
    <w:rsid w:val="00D60F26"/>
    <w:rsid w:val="00D720B7"/>
    <w:rsid w:val="00D77C16"/>
    <w:rsid w:val="00D82DFE"/>
    <w:rsid w:val="00DA3867"/>
    <w:rsid w:val="00DC5A79"/>
    <w:rsid w:val="00E51251"/>
    <w:rsid w:val="00E6085A"/>
    <w:rsid w:val="00E60CAD"/>
    <w:rsid w:val="00E6102E"/>
    <w:rsid w:val="00E92F36"/>
    <w:rsid w:val="00E936C5"/>
    <w:rsid w:val="00EB046F"/>
    <w:rsid w:val="00EC6B56"/>
    <w:rsid w:val="00F25ECD"/>
    <w:rsid w:val="00FA1E7B"/>
    <w:rsid w:val="00F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BE5B5-438F-4E87-BBBE-84E7438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styleId="a9">
    <w:name w:val="No Spacing"/>
    <w:link w:val="aa"/>
    <w:rPr>
      <w:sz w:val="22"/>
    </w:rPr>
  </w:style>
  <w:style w:type="character" w:customStyle="1" w:styleId="aa">
    <w:name w:val="Без интервала Знак"/>
    <w:link w:val="a9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2"/>
    </w:rPr>
  </w:style>
  <w:style w:type="paragraph" w:customStyle="1" w:styleId="25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f">
    <w:name w:val="Прижатый влево"/>
    <w:basedOn w:val="a"/>
    <w:next w:val="a"/>
    <w:link w:val="af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Pr>
      <w:rFonts w:ascii="Arial" w:hAnsi="Arial"/>
      <w:sz w:val="24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f2">
    <w:name w:val="Нормальный (таблица)"/>
    <w:basedOn w:val="a"/>
    <w:next w:val="a"/>
    <w:link w:val="af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Pr>
      <w:rFonts w:ascii="Arial" w:hAnsi="Arial"/>
      <w:sz w:val="24"/>
    </w:rPr>
  </w:style>
  <w:style w:type="paragraph" w:customStyle="1" w:styleId="1a">
    <w:name w:val="Основной текст1"/>
    <w:basedOn w:val="a"/>
    <w:link w:val="1b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b">
    <w:name w:val="Основной текст1"/>
    <w:basedOn w:val="1"/>
    <w:link w:val="1a"/>
    <w:rPr>
      <w:sz w:val="27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sz w:val="21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210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413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b">
    <w:name w:val="Normal (Web)"/>
    <w:basedOn w:val="a"/>
    <w:uiPriority w:val="99"/>
    <w:semiHidden/>
    <w:unhideWhenUsed/>
    <w:rsid w:val="0074765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8E0E-A571-4E6D-AC0F-13C36714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СА. Пашанина</dc:creator>
  <cp:lastModifiedBy>Татьяна Юрова</cp:lastModifiedBy>
  <cp:revision>6</cp:revision>
  <cp:lastPrinted>2024-05-26T06:31:00Z</cp:lastPrinted>
  <dcterms:created xsi:type="dcterms:W3CDTF">2025-08-26T08:09:00Z</dcterms:created>
  <dcterms:modified xsi:type="dcterms:W3CDTF">2025-08-29T08:57:00Z</dcterms:modified>
</cp:coreProperties>
</file>