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72E9CA20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8913DF" w:rsidRPr="005A13CF">
        <w:rPr>
          <w:sz w:val="28"/>
          <w:szCs w:val="28"/>
          <w:lang w:bidi="ru-RU"/>
        </w:rPr>
        <w:t xml:space="preserve">Об утверждении 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="008913DF" w:rsidRPr="005A13CF">
        <w:rPr>
          <w:sz w:val="28"/>
          <w:szCs w:val="28"/>
          <w:lang w:bidi="ru-RU"/>
        </w:rPr>
        <w:t>Выселковский</w:t>
      </w:r>
      <w:proofErr w:type="spellEnd"/>
      <w:r w:rsidR="008913DF" w:rsidRPr="005A13CF">
        <w:rPr>
          <w:sz w:val="28"/>
          <w:szCs w:val="28"/>
          <w:lang w:bidi="ru-RU"/>
        </w:rPr>
        <w:t xml:space="preserve"> район в электронной форме</w:t>
      </w:r>
      <w:r w:rsidR="008913DF" w:rsidRPr="005A13CF">
        <w:rPr>
          <w:sz w:val="28"/>
        </w:rPr>
        <w:t>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3D5972E7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654FDD">
        <w:rPr>
          <w:sz w:val="28"/>
        </w:rPr>
        <w:t>2</w:t>
      </w:r>
      <w:r w:rsidR="008913DF">
        <w:rPr>
          <w:sz w:val="28"/>
        </w:rPr>
        <w:t>7</w:t>
      </w:r>
      <w:r>
        <w:rPr>
          <w:sz w:val="28"/>
        </w:rPr>
        <w:t xml:space="preserve"> </w:t>
      </w:r>
      <w:r w:rsidR="008913DF">
        <w:rPr>
          <w:sz w:val="28"/>
        </w:rPr>
        <w:t>августа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8913DF" w:rsidRPr="005A13CF">
        <w:rPr>
          <w:sz w:val="28"/>
          <w:szCs w:val="28"/>
          <w:lang w:bidi="ru-RU"/>
        </w:rPr>
        <w:t xml:space="preserve">Об утверждении 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="008913DF" w:rsidRPr="005A13CF">
        <w:rPr>
          <w:sz w:val="28"/>
          <w:szCs w:val="28"/>
          <w:lang w:bidi="ru-RU"/>
        </w:rPr>
        <w:t>Выселковский</w:t>
      </w:r>
      <w:proofErr w:type="spellEnd"/>
      <w:r w:rsidR="008913DF" w:rsidRPr="005A13CF">
        <w:rPr>
          <w:sz w:val="28"/>
          <w:szCs w:val="28"/>
          <w:lang w:bidi="ru-RU"/>
        </w:rPr>
        <w:t xml:space="preserve"> район в электронной форме</w:t>
      </w:r>
      <w:r w:rsidR="008913DF" w:rsidRPr="005A13CF">
        <w:rPr>
          <w:sz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42310C7E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654FDD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lastRenderedPageBreak/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17510469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район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7AD350A3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предполагаются </w:t>
      </w:r>
      <w:r w:rsidR="001B50E4" w:rsidRPr="001B50E4">
        <w:rPr>
          <w:sz w:val="28"/>
          <w:szCs w:val="28"/>
        </w:rPr>
        <w:t>расходы на организацию проведения продажи имущества, связанные с выполнением оценки имущества независимым оценщиком</w:t>
      </w:r>
      <w:r>
        <w:rPr>
          <w:sz w:val="28"/>
        </w:rPr>
        <w:t>;</w:t>
      </w:r>
    </w:p>
    <w:p w14:paraId="18000000" w14:textId="53191433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1B50E4">
        <w:rPr>
          <w:sz w:val="28"/>
        </w:rPr>
        <w:t>1332,9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заявки, пакета документов (электронных образов документов), внесения </w:t>
      </w:r>
      <w:proofErr w:type="gramStart"/>
      <w:r w:rsidR="00062F6E" w:rsidRPr="00062F6E">
        <w:rPr>
          <w:sz w:val="28"/>
          <w:szCs w:val="28"/>
        </w:rPr>
        <w:t xml:space="preserve">задатка,   </w:t>
      </w:r>
      <w:proofErr w:type="gramEnd"/>
      <w:r w:rsidR="00062F6E" w:rsidRPr="00062F6E">
        <w:rPr>
          <w:sz w:val="28"/>
          <w:szCs w:val="28"/>
        </w:rPr>
        <w:t>заключения договора купли-продажи имущества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0C366496" w:rsidR="008244E1" w:rsidRPr="009E1F86" w:rsidRDefault="009E1F86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9E1F86">
        <w:rPr>
          <w:sz w:val="28"/>
          <w:szCs w:val="28"/>
        </w:rPr>
        <w:t>юридические лица, индивидуальные предприниматели, физические лица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7DECB7D7" w14:textId="1853C587" w:rsidR="008B436A" w:rsidRDefault="009E1F8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5A13CF">
        <w:rPr>
          <w:rFonts w:ascii="Times New Roman" w:hAnsi="Times New Roman"/>
          <w:sz w:val="28"/>
        </w:rPr>
        <w:t xml:space="preserve">невозможность </w:t>
      </w:r>
      <w:r w:rsidRPr="005A13CF">
        <w:rPr>
          <w:rFonts w:ascii="Times New Roman" w:hAnsi="Times New Roman"/>
          <w:sz w:val="28"/>
          <w:szCs w:val="28"/>
          <w:lang w:bidi="ru-RU"/>
        </w:rPr>
        <w:t xml:space="preserve">организации и проведения продажи имущества, находящегося в муниципальной собственности муниципального образования </w:t>
      </w:r>
      <w:proofErr w:type="spellStart"/>
      <w:r w:rsidRPr="005A13CF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Pr="005A13CF">
        <w:rPr>
          <w:rFonts w:ascii="Times New Roman" w:hAnsi="Times New Roman"/>
          <w:sz w:val="28"/>
          <w:szCs w:val="28"/>
          <w:lang w:bidi="ru-RU"/>
        </w:rPr>
        <w:t xml:space="preserve"> район в электронной форме</w:t>
      </w:r>
      <w:r w:rsidRPr="005A13CF">
        <w:rPr>
          <w:rFonts w:ascii="Times New Roman" w:hAnsi="Times New Roman"/>
          <w:sz w:val="28"/>
          <w:szCs w:val="28"/>
        </w:rPr>
        <w:t xml:space="preserve">, в связи с </w:t>
      </w:r>
      <w:r w:rsidRPr="005A13CF">
        <w:rPr>
          <w:rFonts w:ascii="Times New Roman" w:hAnsi="Times New Roman"/>
          <w:sz w:val="28"/>
        </w:rPr>
        <w:t xml:space="preserve">несоответствием действующего </w:t>
      </w:r>
      <w:r w:rsidRPr="005A13CF">
        <w:rPr>
          <w:rStyle w:val="23"/>
        </w:rPr>
        <w:t xml:space="preserve">Положения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Pr="005A13CF">
        <w:rPr>
          <w:rStyle w:val="23"/>
        </w:rPr>
        <w:t>Выселковский</w:t>
      </w:r>
      <w:proofErr w:type="spellEnd"/>
      <w:r w:rsidRPr="005A13CF">
        <w:rPr>
          <w:rStyle w:val="23"/>
        </w:rPr>
        <w:t xml:space="preserve"> район, на торгах (аукционе,</w:t>
      </w:r>
      <w:r w:rsidRPr="005A13CF">
        <w:rPr>
          <w:rFonts w:ascii="Times New Roman" w:hAnsi="Times New Roman"/>
          <w:sz w:val="28"/>
          <w:szCs w:val="28"/>
        </w:rPr>
        <w:t xml:space="preserve"> </w:t>
      </w:r>
      <w:r w:rsidRPr="005A13CF">
        <w:rPr>
          <w:rStyle w:val="23"/>
        </w:rPr>
        <w:t xml:space="preserve">конкурсе) в электронной форме </w:t>
      </w:r>
      <w:r w:rsidRPr="005A13CF">
        <w:rPr>
          <w:rFonts w:ascii="Times New Roman" w:hAnsi="Times New Roman"/>
          <w:sz w:val="28"/>
        </w:rPr>
        <w:t xml:space="preserve">федеральному </w:t>
      </w:r>
      <w:proofErr w:type="gramStart"/>
      <w:r w:rsidRPr="005A13CF">
        <w:rPr>
          <w:rFonts w:ascii="Times New Roman" w:hAnsi="Times New Roman"/>
          <w:sz w:val="28"/>
        </w:rPr>
        <w:t>законодательству.</w:t>
      </w:r>
      <w:r w:rsidR="008B436A" w:rsidRPr="00D14ED5">
        <w:rPr>
          <w:rFonts w:ascii="Times New Roman" w:hAnsi="Times New Roman"/>
          <w:sz w:val="28"/>
          <w:szCs w:val="28"/>
        </w:rPr>
        <w:t>.</w:t>
      </w:r>
      <w:proofErr w:type="gramEnd"/>
    </w:p>
    <w:p w14:paraId="7D49C9DE" w14:textId="6535F509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Принятие вышеуказанного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9E1F86" w:rsidRPr="00303B66">
        <w:rPr>
          <w:rStyle w:val="23"/>
        </w:rPr>
        <w:t>Федеральн</w:t>
      </w:r>
      <w:r w:rsidR="009E1F86">
        <w:rPr>
          <w:rStyle w:val="23"/>
        </w:rPr>
        <w:t>ого</w:t>
      </w:r>
      <w:r w:rsidR="009E1F86" w:rsidRPr="00303B66">
        <w:rPr>
          <w:rStyle w:val="23"/>
        </w:rPr>
        <w:t xml:space="preserve"> закон</w:t>
      </w:r>
      <w:r w:rsidR="009E1F86">
        <w:rPr>
          <w:rStyle w:val="23"/>
        </w:rPr>
        <w:t>а</w:t>
      </w:r>
      <w:r w:rsidR="009E1F86" w:rsidRPr="00303B66">
        <w:rPr>
          <w:rStyle w:val="23"/>
        </w:rPr>
        <w:t xml:space="preserve"> от 21 декабря 2001 г. № 178-ФЗ «О приватизации государственного и муниципального имущества» (далее - Федеральный закон № 178-ФЗ) и </w:t>
      </w:r>
      <w:r w:rsidR="009E1F86" w:rsidRPr="00303B66">
        <w:rPr>
          <w:rStyle w:val="53"/>
        </w:rPr>
        <w:t>постановлени</w:t>
      </w:r>
      <w:r w:rsidR="009E1F86">
        <w:rPr>
          <w:rStyle w:val="53"/>
        </w:rPr>
        <w:t>я</w:t>
      </w:r>
      <w:r w:rsidR="009E1F86" w:rsidRPr="00303B66">
        <w:rPr>
          <w:rStyle w:val="53"/>
        </w:rPr>
        <w:t xml:space="preserve"> Правительства Российской Федерации от 27 августа 2012 г. № 860 «Об организации и </w:t>
      </w:r>
      <w:r w:rsidR="009E1F86" w:rsidRPr="005A13CF">
        <w:rPr>
          <w:rStyle w:val="53"/>
        </w:rPr>
        <w:t>проведении продажи государственного или муниципального имущества в электронной форме» (далее – Постановление Правительства № 860)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454340BC" w14:textId="648F6846" w:rsidR="00B05F38" w:rsidRPr="00D14ED5" w:rsidRDefault="00C81127" w:rsidP="008B436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В</w:t>
      </w:r>
      <w:r w:rsidRPr="00D14ED5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проблемы, предлагается утвердить  </w:t>
      </w:r>
      <w:r w:rsidR="009E1F86" w:rsidRPr="005A13CF">
        <w:rPr>
          <w:rStyle w:val="53"/>
        </w:rPr>
        <w:t xml:space="preserve">Положение об организации и проведении продажи имущества, находящегося в собственности муниципального образования </w:t>
      </w:r>
      <w:proofErr w:type="spellStart"/>
      <w:r w:rsidR="009E1F86" w:rsidRPr="005A13CF">
        <w:rPr>
          <w:rStyle w:val="53"/>
        </w:rPr>
        <w:t>Выселковский</w:t>
      </w:r>
      <w:proofErr w:type="spellEnd"/>
      <w:r w:rsidR="009E1F86" w:rsidRPr="005A13CF">
        <w:rPr>
          <w:rStyle w:val="53"/>
        </w:rPr>
        <w:t xml:space="preserve"> район в электронной форме, признав утратившим силу </w:t>
      </w:r>
      <w:r w:rsidR="009E1F86" w:rsidRPr="005A13CF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9E1F86" w:rsidRPr="005A13CF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9E1F86" w:rsidRPr="005A13CF">
        <w:rPr>
          <w:rFonts w:ascii="Times New Roman" w:hAnsi="Times New Roman"/>
          <w:sz w:val="28"/>
          <w:szCs w:val="28"/>
        </w:rPr>
        <w:t xml:space="preserve"> район  от 10 июня 2020г. № 543 «Об утверждении Положения  об организации  и поведении  продажи имущества, находящегося в муниципальной собственности муниципального образования </w:t>
      </w:r>
      <w:proofErr w:type="spellStart"/>
      <w:r w:rsidR="009E1F86" w:rsidRPr="005A13CF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9E1F86" w:rsidRPr="005A13CF">
        <w:rPr>
          <w:rFonts w:ascii="Times New Roman" w:hAnsi="Times New Roman"/>
          <w:sz w:val="28"/>
          <w:szCs w:val="28"/>
        </w:rPr>
        <w:t xml:space="preserve"> район, на торгах (аукционе, конкурсе) в электронной форме»</w:t>
      </w:r>
      <w:r w:rsidRPr="00D14ED5">
        <w:rPr>
          <w:rFonts w:ascii="Times New Roman" w:hAnsi="Times New Roman"/>
          <w:spacing w:val="3"/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13D97F23" w14:textId="0277E0EF" w:rsidR="00F53CD2" w:rsidRPr="005A13CF" w:rsidRDefault="004F2C46" w:rsidP="00F53CD2">
      <w:pPr>
        <w:widowControl w:val="0"/>
        <w:tabs>
          <w:tab w:val="left" w:pos="1159"/>
        </w:tabs>
        <w:ind w:firstLine="851"/>
        <w:jc w:val="both"/>
        <w:rPr>
          <w:sz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F53CD2" w:rsidRPr="005A13CF">
        <w:rPr>
          <w:sz w:val="28"/>
          <w:szCs w:val="28"/>
          <w:lang w:bidi="ru-RU"/>
        </w:rPr>
        <w:t xml:space="preserve">организация и проведение продажи имущества, находящегося в муниципальной собственности муниципального образования </w:t>
      </w:r>
      <w:proofErr w:type="spellStart"/>
      <w:r w:rsidR="00F53CD2" w:rsidRPr="005A13CF">
        <w:rPr>
          <w:sz w:val="28"/>
          <w:szCs w:val="28"/>
          <w:lang w:bidi="ru-RU"/>
        </w:rPr>
        <w:t>Выселковский</w:t>
      </w:r>
      <w:proofErr w:type="spellEnd"/>
      <w:r w:rsidR="00F53CD2" w:rsidRPr="005A13CF">
        <w:rPr>
          <w:sz w:val="28"/>
          <w:szCs w:val="28"/>
          <w:lang w:bidi="ru-RU"/>
        </w:rPr>
        <w:t xml:space="preserve"> район в электронной форме</w:t>
      </w:r>
      <w:r w:rsidR="00F53CD2" w:rsidRPr="005A13CF">
        <w:rPr>
          <w:color w:val="000000" w:themeColor="text1"/>
          <w:sz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3521F69C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974DB1" w:rsidRPr="00974DB1">
        <w:rPr>
          <w:sz w:val="28"/>
          <w:szCs w:val="28"/>
        </w:rPr>
        <w:t>заполнения электронной формы заявки, предоставлени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электронных образов документов, внесени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</w:t>
      </w:r>
      <w:proofErr w:type="gramStart"/>
      <w:r w:rsidR="00974DB1" w:rsidRPr="00974DB1">
        <w:rPr>
          <w:sz w:val="28"/>
          <w:szCs w:val="28"/>
        </w:rPr>
        <w:t xml:space="preserve">задатка,   </w:t>
      </w:r>
      <w:proofErr w:type="gramEnd"/>
      <w:r w:rsidR="00974DB1" w:rsidRPr="00974DB1">
        <w:rPr>
          <w:sz w:val="28"/>
          <w:szCs w:val="28"/>
        </w:rPr>
        <w:t>заключени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договора купли-продажи имущества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60A9DA3" w14:textId="66868FD8" w:rsidR="00A81B99" w:rsidRPr="00A81B99" w:rsidRDefault="004F2C46" w:rsidP="00A2117E">
      <w:pPr>
        <w:ind w:firstLine="708"/>
        <w:jc w:val="both"/>
        <w:rPr>
          <w:sz w:val="28"/>
          <w:szCs w:val="28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части </w:t>
      </w:r>
      <w:r w:rsidRPr="00431FF0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о</w:t>
      </w:r>
      <w:r w:rsidR="00A81B99" w:rsidRPr="00A81B99">
        <w:rPr>
          <w:sz w:val="28"/>
          <w:szCs w:val="28"/>
          <w:lang w:bidi="ru-RU"/>
        </w:rPr>
        <w:t xml:space="preserve">существления функций по организации продажи имущества, находящегося в муниципальной собственности муниципального образования </w:t>
      </w:r>
      <w:proofErr w:type="spellStart"/>
      <w:r w:rsidR="00A81B99" w:rsidRPr="00A81B99">
        <w:rPr>
          <w:sz w:val="28"/>
          <w:szCs w:val="28"/>
          <w:lang w:bidi="ru-RU"/>
        </w:rPr>
        <w:t>Выселковский</w:t>
      </w:r>
      <w:proofErr w:type="spellEnd"/>
      <w:r w:rsidR="00A81B99" w:rsidRPr="00A81B99">
        <w:rPr>
          <w:sz w:val="28"/>
          <w:szCs w:val="28"/>
          <w:lang w:bidi="ru-RU"/>
        </w:rPr>
        <w:t xml:space="preserve"> район через электронную  площадку; в части </w:t>
      </w:r>
      <w:r w:rsidR="00A81B99" w:rsidRPr="00A81B99">
        <w:rPr>
          <w:sz w:val="28"/>
          <w:szCs w:val="28"/>
        </w:rPr>
        <w:t xml:space="preserve"> проверки правильности оформления представленных претендентами документов и определения их соответствия требованиям законодательства Российской Федерации и перечню, содержащемуся в информационном сообщении о проведении продажи имущества;</w:t>
      </w:r>
      <w:r w:rsidR="00A81B99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в части  определения победителя продажи имущества; в части заключения договора купли-продажи в форме электронного документа.</w:t>
      </w:r>
    </w:p>
    <w:p w14:paraId="7D298625" w14:textId="3DFF033F" w:rsidR="00385E89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>
        <w:rPr>
          <w:sz w:val="28"/>
        </w:rPr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заключаются в следующих несоответствиях</w:t>
      </w:r>
      <w:r w:rsidR="00C22619">
        <w:rPr>
          <w:sz w:val="28"/>
        </w:rPr>
        <w:t>, пробелах и неточностях</w:t>
      </w:r>
      <w:r w:rsidR="00E30002">
        <w:rPr>
          <w:sz w:val="28"/>
        </w:rPr>
        <w:t xml:space="preserve">: </w:t>
      </w:r>
    </w:p>
    <w:p w14:paraId="207519A5" w14:textId="79C48236" w:rsidR="007F3AD2" w:rsidRDefault="00281E8B" w:rsidP="00281E8B">
      <w:pPr>
        <w:widowControl w:val="0"/>
        <w:tabs>
          <w:tab w:val="left" w:pos="1159"/>
        </w:tabs>
        <w:jc w:val="both"/>
        <w:rPr>
          <w:rStyle w:val="23"/>
          <w:lang w:bidi="ar-SA"/>
        </w:rPr>
      </w:pPr>
      <w:r>
        <w:rPr>
          <w:sz w:val="28"/>
          <w:szCs w:val="28"/>
        </w:rPr>
        <w:tab/>
        <w:t>1)</w:t>
      </w:r>
      <w:r w:rsidR="00C72C97">
        <w:rPr>
          <w:sz w:val="28"/>
          <w:szCs w:val="28"/>
        </w:rPr>
        <w:t xml:space="preserve"> </w:t>
      </w:r>
      <w:r w:rsidR="007F3AD2" w:rsidRPr="00281E8B">
        <w:rPr>
          <w:sz w:val="28"/>
          <w:szCs w:val="28"/>
        </w:rPr>
        <w:t xml:space="preserve">Пунктом 2 </w:t>
      </w:r>
      <w:r w:rsidR="007F3AD2">
        <w:rPr>
          <w:rStyle w:val="23"/>
        </w:rPr>
        <w:t>Положения</w:t>
      </w:r>
      <w:r w:rsidR="007F3AD2" w:rsidRPr="0056085C">
        <w:rPr>
          <w:rStyle w:val="23"/>
        </w:rPr>
        <w:t xml:space="preserve"> об организации и проведении продажи имущества, находящегося в муниципальной собственности муниципального образования </w:t>
      </w:r>
      <w:proofErr w:type="spellStart"/>
      <w:r w:rsidR="007F3AD2" w:rsidRPr="0056085C">
        <w:rPr>
          <w:rStyle w:val="23"/>
        </w:rPr>
        <w:t>Выселковский</w:t>
      </w:r>
      <w:proofErr w:type="spellEnd"/>
      <w:r w:rsidR="007F3AD2" w:rsidRPr="0056085C">
        <w:rPr>
          <w:rStyle w:val="23"/>
        </w:rPr>
        <w:t xml:space="preserve"> район в электронной форме</w:t>
      </w:r>
      <w:r w:rsidR="007F3AD2">
        <w:rPr>
          <w:rStyle w:val="23"/>
        </w:rPr>
        <w:t xml:space="preserve"> (далее – Положение) </w:t>
      </w:r>
      <w:r w:rsidR="007F3AD2">
        <w:rPr>
          <w:rStyle w:val="23"/>
        </w:rPr>
        <w:lastRenderedPageBreak/>
        <w:t>предусмотрено, что п</w:t>
      </w:r>
      <w:r w:rsidR="007F3AD2" w:rsidRPr="00B741B5">
        <w:rPr>
          <w:rStyle w:val="23"/>
        </w:rPr>
        <w:t>роведение продажи муниципального имущества м</w:t>
      </w:r>
      <w:r w:rsidR="007F3AD2" w:rsidRPr="00281E8B">
        <w:rPr>
          <w:rStyle w:val="91"/>
          <w:b w:val="0"/>
          <w:bCs w:val="0"/>
        </w:rPr>
        <w:t xml:space="preserve">униципального образования </w:t>
      </w:r>
      <w:proofErr w:type="spellStart"/>
      <w:r w:rsidR="007F3AD2" w:rsidRPr="00281E8B">
        <w:rPr>
          <w:rStyle w:val="91"/>
          <w:b w:val="0"/>
          <w:bCs w:val="0"/>
        </w:rPr>
        <w:t>Выселковский</w:t>
      </w:r>
      <w:proofErr w:type="spellEnd"/>
      <w:r w:rsidR="007F3AD2" w:rsidRPr="00281E8B">
        <w:rPr>
          <w:rStyle w:val="91"/>
          <w:b w:val="0"/>
          <w:bCs w:val="0"/>
        </w:rPr>
        <w:t xml:space="preserve"> район </w:t>
      </w:r>
      <w:r w:rsidR="007F3AD2" w:rsidRPr="00B741B5">
        <w:rPr>
          <w:rStyle w:val="23"/>
        </w:rPr>
        <w:t>осуществляется отделом по управлению муниципальным имуществом и земельным вопросам администрации</w:t>
      </w:r>
      <w:r w:rsidR="007F3AD2" w:rsidRPr="00281E8B">
        <w:rPr>
          <w:sz w:val="28"/>
          <w:szCs w:val="28"/>
        </w:rPr>
        <w:t xml:space="preserve"> </w:t>
      </w:r>
      <w:r w:rsidR="007F3AD2" w:rsidRPr="00B741B5">
        <w:rPr>
          <w:rStyle w:val="23"/>
        </w:rPr>
        <w:t xml:space="preserve"> (далее - Продавец), а также комиссией по проведению конкурсов и аукционов на право заключения договоров, предусматривающих переход прав владения и (или) пользования в отношении имущества муниципального образования </w:t>
      </w:r>
      <w:proofErr w:type="spellStart"/>
      <w:r w:rsidR="007F3AD2" w:rsidRPr="00B741B5">
        <w:rPr>
          <w:rStyle w:val="23"/>
        </w:rPr>
        <w:t>Выселковский</w:t>
      </w:r>
      <w:proofErr w:type="spellEnd"/>
      <w:r w:rsidR="007F3AD2" w:rsidRPr="00B741B5">
        <w:rPr>
          <w:rStyle w:val="23"/>
        </w:rPr>
        <w:t xml:space="preserve"> район (далее - Комиссия).</w:t>
      </w:r>
      <w:r w:rsidR="007F3AD2">
        <w:rPr>
          <w:rStyle w:val="23"/>
        </w:rPr>
        <w:t xml:space="preserve"> </w:t>
      </w:r>
      <w:r w:rsidR="007F3AD2" w:rsidRPr="00B741B5">
        <w:rPr>
          <w:rStyle w:val="23"/>
        </w:rPr>
        <w:t xml:space="preserve">Состав и порядок работы комиссии утверждается </w:t>
      </w:r>
      <w:proofErr w:type="gramStart"/>
      <w:r w:rsidR="007F3AD2" w:rsidRPr="00B741B5">
        <w:rPr>
          <w:rStyle w:val="23"/>
        </w:rPr>
        <w:t>постановлением  администрации</w:t>
      </w:r>
      <w:proofErr w:type="gramEnd"/>
      <w:r w:rsidR="007F3AD2" w:rsidRPr="00B741B5">
        <w:rPr>
          <w:rStyle w:val="23"/>
        </w:rPr>
        <w:t xml:space="preserve"> м</w:t>
      </w:r>
      <w:r w:rsidR="007F3AD2" w:rsidRPr="00281E8B">
        <w:rPr>
          <w:rStyle w:val="91"/>
          <w:b w:val="0"/>
          <w:bCs w:val="0"/>
        </w:rPr>
        <w:t xml:space="preserve">униципального образования </w:t>
      </w:r>
      <w:proofErr w:type="spellStart"/>
      <w:r w:rsidR="007F3AD2" w:rsidRPr="00281E8B">
        <w:rPr>
          <w:rStyle w:val="91"/>
          <w:b w:val="0"/>
          <w:bCs w:val="0"/>
        </w:rPr>
        <w:t>Выселковский</w:t>
      </w:r>
      <w:proofErr w:type="spellEnd"/>
      <w:r w:rsidR="007F3AD2" w:rsidRPr="00281E8B">
        <w:rPr>
          <w:rStyle w:val="91"/>
          <w:b w:val="0"/>
          <w:bCs w:val="0"/>
        </w:rPr>
        <w:t xml:space="preserve"> район</w:t>
      </w:r>
      <w:r w:rsidR="007F3AD2" w:rsidRPr="00B741B5">
        <w:rPr>
          <w:rStyle w:val="23"/>
        </w:rPr>
        <w:t>.</w:t>
      </w:r>
    </w:p>
    <w:p w14:paraId="610CF1AE" w14:textId="77777777" w:rsidR="006445EE" w:rsidRDefault="007F3AD2" w:rsidP="00A23E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Пунктами 67.6</w:t>
      </w:r>
      <w:r w:rsidR="00A23E09">
        <w:rPr>
          <w:sz w:val="28"/>
          <w:szCs w:val="28"/>
        </w:rPr>
        <w:t>, 67.7</w:t>
      </w:r>
      <w:r>
        <w:rPr>
          <w:sz w:val="28"/>
          <w:szCs w:val="28"/>
        </w:rPr>
        <w:t xml:space="preserve"> Положения предусмотрено, что </w:t>
      </w:r>
      <w:r w:rsidRPr="00B741B5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741B5">
        <w:rPr>
          <w:sz w:val="28"/>
          <w:szCs w:val="28"/>
        </w:rPr>
        <w:t xml:space="preserve"> фактического исполнения условий конкурса на основании представленного победителем конкурса сводного (итогового) отчета</w:t>
      </w:r>
      <w:r>
        <w:rPr>
          <w:sz w:val="28"/>
          <w:szCs w:val="28"/>
        </w:rPr>
        <w:t xml:space="preserve"> </w:t>
      </w:r>
      <w:r w:rsidRPr="00B741B5">
        <w:rPr>
          <w:sz w:val="28"/>
          <w:szCs w:val="28"/>
        </w:rPr>
        <w:t>проводится специально созданной продавцом для этих целей комиссией по контролю за выполнением условий конкурса.</w:t>
      </w:r>
      <w:r>
        <w:rPr>
          <w:sz w:val="28"/>
          <w:szCs w:val="28"/>
        </w:rPr>
        <w:t xml:space="preserve"> </w:t>
      </w:r>
      <w:r w:rsidR="00A23E09" w:rsidRPr="00B741B5">
        <w:rPr>
          <w:sz w:val="28"/>
          <w:szCs w:val="28"/>
        </w:rPr>
        <w:t>Состав указанной комиссии в отношении имущества, находящегося в муниципальной собственности, определяется органом местного самоуправления.</w:t>
      </w:r>
      <w:r w:rsidR="00A23E09">
        <w:rPr>
          <w:sz w:val="28"/>
          <w:szCs w:val="28"/>
        </w:rPr>
        <w:t xml:space="preserve"> Однако не определено, кем и каким документом утверждается порядок работы комиссии. </w:t>
      </w:r>
    </w:p>
    <w:p w14:paraId="7002812E" w14:textId="7D8E0BA2" w:rsidR="00640404" w:rsidRPr="001F7407" w:rsidRDefault="00640404" w:rsidP="00640404">
      <w:pPr>
        <w:widowControl w:val="0"/>
        <w:tabs>
          <w:tab w:val="left" w:pos="7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1E8B">
        <w:rPr>
          <w:sz w:val="28"/>
          <w:szCs w:val="28"/>
        </w:rPr>
        <w:t>2)</w:t>
      </w:r>
      <w:r w:rsidR="006445EE">
        <w:rPr>
          <w:sz w:val="28"/>
          <w:szCs w:val="28"/>
        </w:rPr>
        <w:t xml:space="preserve"> </w:t>
      </w:r>
      <w:r w:rsidR="006445EE" w:rsidRPr="006445EE">
        <w:rPr>
          <w:sz w:val="28"/>
          <w:szCs w:val="28"/>
        </w:rPr>
        <w:t xml:space="preserve">Абзацем 4 пункта </w:t>
      </w:r>
      <w:r w:rsidR="006445EE" w:rsidRPr="006445EE">
        <w:rPr>
          <w:sz w:val="28"/>
          <w:szCs w:val="28"/>
        </w:rPr>
        <w:t>75</w:t>
      </w:r>
      <w:r w:rsidR="006445EE" w:rsidRPr="006445EE">
        <w:rPr>
          <w:sz w:val="28"/>
          <w:szCs w:val="28"/>
          <w:vertAlign w:val="superscript"/>
        </w:rPr>
        <w:t> 1</w:t>
      </w:r>
      <w:r w:rsidR="006445EE" w:rsidRPr="006445EE">
        <w:rPr>
          <w:sz w:val="28"/>
          <w:szCs w:val="28"/>
        </w:rPr>
        <w:t xml:space="preserve"> определено, что п</w:t>
      </w:r>
      <w:r w:rsidR="006445EE" w:rsidRPr="006445EE">
        <w:rPr>
          <w:sz w:val="28"/>
          <w:szCs w:val="28"/>
        </w:rPr>
        <w:t>роцед</w:t>
      </w:r>
      <w:r w:rsidR="006445EE" w:rsidRPr="006445EE">
        <w:rPr>
          <w:sz w:val="28"/>
          <w:szCs w:val="28"/>
        </w:rPr>
        <w:t xml:space="preserve">ура конкурса по </w:t>
      </w:r>
      <w:r w:rsidR="006445EE" w:rsidRPr="006445EE">
        <w:rPr>
          <w:sz w:val="28"/>
          <w:szCs w:val="28"/>
        </w:rPr>
        <w:t xml:space="preserve">продаже объекта культурного наследия, находящегося в неудовлетворительном состоянии, проводится в порядке, установленном </w:t>
      </w:r>
      <w:r w:rsidR="006445EE" w:rsidRPr="006445EE">
        <w:rPr>
          <w:rStyle w:val="a4"/>
          <w:rFonts w:eastAsia="Arial Unicode MS"/>
          <w:b w:val="0"/>
          <w:color w:val="000000" w:themeColor="text1"/>
          <w:sz w:val="28"/>
          <w:szCs w:val="28"/>
        </w:rPr>
        <w:t>пунктами 33-37 раздела II</w:t>
      </w:r>
      <w:r w:rsidR="006445EE" w:rsidRPr="006445EE">
        <w:rPr>
          <w:color w:val="000000" w:themeColor="text1"/>
          <w:sz w:val="28"/>
          <w:szCs w:val="28"/>
        </w:rPr>
        <w:t xml:space="preserve"> </w:t>
      </w:r>
      <w:r w:rsidR="006445EE" w:rsidRPr="006445EE">
        <w:rPr>
          <w:sz w:val="28"/>
          <w:szCs w:val="28"/>
        </w:rPr>
        <w:t>Положения дл</w:t>
      </w:r>
      <w:r w:rsidR="008A4671">
        <w:rPr>
          <w:sz w:val="28"/>
          <w:szCs w:val="28"/>
        </w:rPr>
        <w:t xml:space="preserve">я продажи имущества на аукционе. Пунктами 33-37 процедура описана не </w:t>
      </w:r>
      <w:proofErr w:type="gramStart"/>
      <w:r w:rsidR="008A4671">
        <w:rPr>
          <w:sz w:val="28"/>
          <w:szCs w:val="28"/>
        </w:rPr>
        <w:t>в полной объеме</w:t>
      </w:r>
      <w:proofErr w:type="gramEnd"/>
      <w:r>
        <w:rPr>
          <w:sz w:val="28"/>
          <w:szCs w:val="28"/>
        </w:rPr>
        <w:t>. Рекомендуем указать ссылки на пункты Положения, которыми также определено, что в</w:t>
      </w:r>
      <w:r w:rsidRPr="00B741B5">
        <w:rPr>
          <w:sz w:val="28"/>
          <w:szCs w:val="28"/>
        </w:rPr>
        <w:t>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</w:t>
      </w:r>
      <w:r>
        <w:rPr>
          <w:sz w:val="28"/>
          <w:szCs w:val="28"/>
        </w:rPr>
        <w:t xml:space="preserve"> (пункт 32), </w:t>
      </w:r>
      <w:r w:rsidR="008A4671">
        <w:rPr>
          <w:sz w:val="28"/>
          <w:szCs w:val="28"/>
        </w:rPr>
        <w:t xml:space="preserve"> </w:t>
      </w:r>
      <w:r w:rsidRPr="001F7407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 лица -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>
        <w:rPr>
          <w:sz w:val="28"/>
          <w:szCs w:val="28"/>
        </w:rPr>
        <w:t xml:space="preserve"> (пункт 38).</w:t>
      </w:r>
    </w:p>
    <w:p w14:paraId="5252F80C" w14:textId="2A89BC9D" w:rsidR="00C93D82" w:rsidRDefault="00281E8B" w:rsidP="00C93D8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="003C4067">
        <w:rPr>
          <w:sz w:val="28"/>
          <w:szCs w:val="28"/>
        </w:rPr>
        <w:t xml:space="preserve"> </w:t>
      </w:r>
      <w:r w:rsidR="00A223CA">
        <w:rPr>
          <w:sz w:val="28"/>
          <w:szCs w:val="28"/>
        </w:rPr>
        <w:t xml:space="preserve">Рассматриваемым проектом постановления предлагается утвердить </w:t>
      </w:r>
      <w:r w:rsidR="00A223CA" w:rsidRPr="008C6176">
        <w:rPr>
          <w:rStyle w:val="53"/>
        </w:rPr>
        <w:t xml:space="preserve">Положение об организации и проведении продажи имущества, находящегося в </w:t>
      </w:r>
      <w:r w:rsidR="00A223CA">
        <w:rPr>
          <w:rStyle w:val="53"/>
        </w:rPr>
        <w:t xml:space="preserve">муниципальной </w:t>
      </w:r>
      <w:r w:rsidR="00A223CA" w:rsidRPr="008C6176">
        <w:rPr>
          <w:rStyle w:val="53"/>
        </w:rPr>
        <w:t xml:space="preserve">собственности муниципального образования </w:t>
      </w:r>
      <w:proofErr w:type="spellStart"/>
      <w:r w:rsidR="00A223CA" w:rsidRPr="008C6176">
        <w:rPr>
          <w:rStyle w:val="53"/>
        </w:rPr>
        <w:t>Выселковский</w:t>
      </w:r>
      <w:proofErr w:type="spellEnd"/>
      <w:r w:rsidR="00A223CA" w:rsidRPr="008C6176">
        <w:rPr>
          <w:rStyle w:val="53"/>
        </w:rPr>
        <w:t xml:space="preserve"> </w:t>
      </w:r>
      <w:proofErr w:type="gramStart"/>
      <w:r w:rsidR="00A223CA" w:rsidRPr="008C6176">
        <w:rPr>
          <w:rStyle w:val="53"/>
        </w:rPr>
        <w:t>район  в</w:t>
      </w:r>
      <w:proofErr w:type="gramEnd"/>
      <w:r w:rsidR="00A223CA" w:rsidRPr="008C6176">
        <w:rPr>
          <w:rStyle w:val="53"/>
        </w:rPr>
        <w:t xml:space="preserve"> электронной форме</w:t>
      </w:r>
      <w:r w:rsidR="00A223CA">
        <w:rPr>
          <w:rStyle w:val="53"/>
        </w:rPr>
        <w:t xml:space="preserve">. Однако по тексту Положения встречаются формулировки, указывающие </w:t>
      </w:r>
      <w:proofErr w:type="gramStart"/>
      <w:r w:rsidR="00A223CA">
        <w:rPr>
          <w:rStyle w:val="53"/>
        </w:rPr>
        <w:t xml:space="preserve">на  </w:t>
      </w:r>
      <w:r w:rsidR="00A223CA" w:rsidRPr="008C6176">
        <w:rPr>
          <w:rStyle w:val="53"/>
        </w:rPr>
        <w:t>организаци</w:t>
      </w:r>
      <w:r w:rsidR="00A223CA">
        <w:rPr>
          <w:rStyle w:val="53"/>
        </w:rPr>
        <w:t>ю</w:t>
      </w:r>
      <w:proofErr w:type="gramEnd"/>
      <w:r w:rsidR="00A223CA" w:rsidRPr="008C6176">
        <w:rPr>
          <w:rStyle w:val="53"/>
        </w:rPr>
        <w:t xml:space="preserve"> и проведени</w:t>
      </w:r>
      <w:r w:rsidR="00A223CA">
        <w:rPr>
          <w:rStyle w:val="53"/>
        </w:rPr>
        <w:t>е</w:t>
      </w:r>
      <w:r w:rsidR="00A223CA" w:rsidRPr="008C6176">
        <w:rPr>
          <w:rStyle w:val="53"/>
        </w:rPr>
        <w:t xml:space="preserve"> продажи </w:t>
      </w:r>
      <w:r w:rsidR="00A223CA">
        <w:rPr>
          <w:rStyle w:val="53"/>
        </w:rPr>
        <w:t xml:space="preserve"> государственного </w:t>
      </w:r>
      <w:r w:rsidR="00A223CA" w:rsidRPr="008C6176">
        <w:rPr>
          <w:rStyle w:val="53"/>
        </w:rPr>
        <w:t>имущества</w:t>
      </w:r>
      <w:r w:rsidR="00A223CA">
        <w:rPr>
          <w:rStyle w:val="53"/>
        </w:rPr>
        <w:t xml:space="preserve">, </w:t>
      </w:r>
      <w:r w:rsidR="00C93D82" w:rsidRPr="000D4003">
        <w:rPr>
          <w:sz w:val="28"/>
          <w:szCs w:val="28"/>
        </w:rPr>
        <w:t xml:space="preserve">что носит неоднозначное </w:t>
      </w:r>
      <w:proofErr w:type="spellStart"/>
      <w:r w:rsidR="00C93D82" w:rsidRPr="000D4003">
        <w:rPr>
          <w:sz w:val="28"/>
          <w:szCs w:val="28"/>
        </w:rPr>
        <w:t>трактование</w:t>
      </w:r>
      <w:proofErr w:type="spellEnd"/>
      <w:r w:rsidR="00C93D82" w:rsidRPr="000D4003">
        <w:rPr>
          <w:sz w:val="28"/>
          <w:szCs w:val="28"/>
        </w:rPr>
        <w:t xml:space="preserve"> и может ввести </w:t>
      </w:r>
      <w:r w:rsidR="00FA7B41">
        <w:rPr>
          <w:sz w:val="28"/>
          <w:szCs w:val="28"/>
        </w:rPr>
        <w:t>потенциальных адресатов</w:t>
      </w:r>
      <w:r w:rsidR="00C93D82" w:rsidRPr="000D4003">
        <w:rPr>
          <w:sz w:val="28"/>
          <w:szCs w:val="28"/>
        </w:rPr>
        <w:t xml:space="preserve"> в заблуждение. </w:t>
      </w:r>
      <w:r w:rsidR="00C93D82">
        <w:rPr>
          <w:sz w:val="28"/>
          <w:szCs w:val="28"/>
        </w:rPr>
        <w:t xml:space="preserve">Рекомендуем </w:t>
      </w:r>
      <w:r w:rsidR="00C93D82" w:rsidRPr="006D0696">
        <w:rPr>
          <w:rFonts w:eastAsia="Calibri"/>
          <w:sz w:val="28"/>
          <w:szCs w:val="28"/>
          <w:lang w:eastAsia="en-US"/>
        </w:rPr>
        <w:t xml:space="preserve">уточнить данное </w:t>
      </w:r>
      <w:r w:rsidR="00C93D82">
        <w:rPr>
          <w:rFonts w:eastAsia="Calibri"/>
          <w:sz w:val="28"/>
          <w:szCs w:val="28"/>
          <w:lang w:eastAsia="en-US"/>
        </w:rPr>
        <w:t>положение</w:t>
      </w:r>
      <w:r w:rsidR="00FA7B41">
        <w:rPr>
          <w:rFonts w:eastAsia="Calibri"/>
          <w:sz w:val="28"/>
          <w:szCs w:val="28"/>
          <w:lang w:eastAsia="en-US"/>
        </w:rPr>
        <w:t xml:space="preserve"> в пункте 67.1 подпункте б,</w:t>
      </w:r>
      <w:r w:rsidR="00C93D82">
        <w:rPr>
          <w:rFonts w:eastAsia="Calibri"/>
          <w:sz w:val="28"/>
          <w:szCs w:val="28"/>
          <w:lang w:eastAsia="en-US"/>
        </w:rPr>
        <w:t xml:space="preserve"> </w:t>
      </w:r>
      <w:r w:rsidR="00FA7B41">
        <w:rPr>
          <w:rFonts w:eastAsia="Calibri"/>
          <w:sz w:val="28"/>
          <w:szCs w:val="28"/>
          <w:lang w:eastAsia="en-US"/>
        </w:rPr>
        <w:t>пункте 103, пункте 107 подпунктах б, д.</w:t>
      </w:r>
    </w:p>
    <w:p w14:paraId="57A336CF" w14:textId="36F64F21" w:rsidR="00FA7B41" w:rsidRDefault="00281E8B" w:rsidP="00FA7B41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="00FA7B41">
        <w:rPr>
          <w:rFonts w:eastAsia="Calibri"/>
          <w:sz w:val="28"/>
          <w:szCs w:val="28"/>
          <w:lang w:eastAsia="en-US"/>
        </w:rPr>
        <w:t xml:space="preserve"> Пунктом 12 определено, что з</w:t>
      </w:r>
      <w:r w:rsidR="00FA7B41" w:rsidRPr="00295B9D">
        <w:rPr>
          <w:sz w:val="28"/>
          <w:szCs w:val="28"/>
        </w:rPr>
        <w:t xml:space="preserve">адаток подлежит перечислению в установленном порядке в бюджет </w:t>
      </w:r>
      <w:r w:rsidR="00FA7B41" w:rsidRPr="00FA7B41">
        <w:rPr>
          <w:sz w:val="28"/>
          <w:szCs w:val="28"/>
        </w:rPr>
        <w:t>соответствующего уровня бюджетной системы Российской Федерации</w:t>
      </w:r>
      <w:r w:rsidR="00A17301">
        <w:rPr>
          <w:sz w:val="28"/>
          <w:szCs w:val="28"/>
        </w:rPr>
        <w:t xml:space="preserve">. Такая формулировка является неопределенной </w:t>
      </w:r>
      <w:proofErr w:type="gramStart"/>
      <w:r w:rsidR="00A17301">
        <w:rPr>
          <w:sz w:val="28"/>
          <w:szCs w:val="28"/>
        </w:rPr>
        <w:t xml:space="preserve">и </w:t>
      </w:r>
      <w:r w:rsidR="00FA7B41" w:rsidRPr="005D3AF4">
        <w:rPr>
          <w:sz w:val="28"/>
          <w:szCs w:val="28"/>
        </w:rPr>
        <w:t xml:space="preserve"> </w:t>
      </w:r>
      <w:r w:rsidR="00A17301" w:rsidRPr="000D4003">
        <w:rPr>
          <w:sz w:val="28"/>
          <w:szCs w:val="28"/>
        </w:rPr>
        <w:t>может</w:t>
      </w:r>
      <w:proofErr w:type="gramEnd"/>
      <w:r w:rsidR="00A17301" w:rsidRPr="000D4003">
        <w:rPr>
          <w:sz w:val="28"/>
          <w:szCs w:val="28"/>
        </w:rPr>
        <w:t xml:space="preserve"> ввести </w:t>
      </w:r>
      <w:r w:rsidR="00A17301">
        <w:rPr>
          <w:sz w:val="28"/>
          <w:szCs w:val="28"/>
        </w:rPr>
        <w:t>потенциальных адресатов</w:t>
      </w:r>
      <w:r w:rsidR="00A17301" w:rsidRPr="000D4003">
        <w:rPr>
          <w:sz w:val="28"/>
          <w:szCs w:val="28"/>
        </w:rPr>
        <w:t xml:space="preserve"> в заблуждение</w:t>
      </w:r>
      <w:r w:rsidR="00A17301">
        <w:rPr>
          <w:sz w:val="28"/>
          <w:szCs w:val="28"/>
        </w:rPr>
        <w:t xml:space="preserve">. Рекомендуем уточнить уровень бюджета </w:t>
      </w:r>
      <w:r w:rsidR="00A17301" w:rsidRPr="00FA7B41">
        <w:rPr>
          <w:sz w:val="28"/>
          <w:szCs w:val="28"/>
        </w:rPr>
        <w:t>бюджетной системы Российской Федерации</w:t>
      </w:r>
      <w:r w:rsidR="00A17301">
        <w:rPr>
          <w:sz w:val="28"/>
          <w:szCs w:val="28"/>
        </w:rPr>
        <w:t>.</w:t>
      </w:r>
    </w:p>
    <w:p w14:paraId="5C22B40F" w14:textId="52F85B53" w:rsidR="00A17301" w:rsidRPr="005D3AF4" w:rsidRDefault="00281E8B" w:rsidP="00FA7B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17301" w:rsidRPr="0048512D">
        <w:rPr>
          <w:sz w:val="28"/>
          <w:szCs w:val="28"/>
        </w:rPr>
        <w:t xml:space="preserve"> </w:t>
      </w:r>
      <w:r w:rsidR="00BD4731" w:rsidRPr="0048512D">
        <w:rPr>
          <w:sz w:val="28"/>
          <w:szCs w:val="28"/>
        </w:rPr>
        <w:t xml:space="preserve">По тексту положения встречаются формулировки, указывающие на продажу такого муниципального имущества как </w:t>
      </w:r>
      <w:r w:rsidR="00314257" w:rsidRPr="0048512D">
        <w:rPr>
          <w:sz w:val="28"/>
          <w:szCs w:val="28"/>
        </w:rPr>
        <w:t>портовы</w:t>
      </w:r>
      <w:r w:rsidR="00314257" w:rsidRPr="0048512D">
        <w:rPr>
          <w:sz w:val="28"/>
          <w:szCs w:val="28"/>
        </w:rPr>
        <w:t>е</w:t>
      </w:r>
      <w:r w:rsidR="00314257" w:rsidRPr="0048512D">
        <w:rPr>
          <w:sz w:val="28"/>
          <w:szCs w:val="28"/>
        </w:rPr>
        <w:t xml:space="preserve"> гидротехнически</w:t>
      </w:r>
      <w:r w:rsidR="00314257" w:rsidRPr="0048512D">
        <w:rPr>
          <w:sz w:val="28"/>
          <w:szCs w:val="28"/>
        </w:rPr>
        <w:t>е</w:t>
      </w:r>
      <w:r w:rsidR="00314257" w:rsidRPr="0048512D">
        <w:rPr>
          <w:sz w:val="28"/>
          <w:szCs w:val="28"/>
        </w:rPr>
        <w:t xml:space="preserve"> сооружени</w:t>
      </w:r>
      <w:r w:rsidR="00314257" w:rsidRPr="0048512D">
        <w:rPr>
          <w:sz w:val="28"/>
          <w:szCs w:val="28"/>
        </w:rPr>
        <w:t>я</w:t>
      </w:r>
      <w:r w:rsidR="00314257" w:rsidRPr="0048512D">
        <w:rPr>
          <w:sz w:val="28"/>
          <w:szCs w:val="28"/>
        </w:rPr>
        <w:t xml:space="preserve"> (в том числе причал</w:t>
      </w:r>
      <w:r w:rsidR="00314257" w:rsidRPr="0048512D">
        <w:rPr>
          <w:sz w:val="28"/>
          <w:szCs w:val="28"/>
        </w:rPr>
        <w:t>ы</w:t>
      </w:r>
      <w:r w:rsidR="00314257" w:rsidRPr="0048512D">
        <w:rPr>
          <w:sz w:val="28"/>
          <w:szCs w:val="28"/>
        </w:rPr>
        <w:t>), перегрузочны</w:t>
      </w:r>
      <w:r w:rsidR="00314257" w:rsidRPr="0048512D">
        <w:rPr>
          <w:sz w:val="28"/>
          <w:szCs w:val="28"/>
        </w:rPr>
        <w:t>е</w:t>
      </w:r>
      <w:r w:rsidR="00314257" w:rsidRPr="0048512D">
        <w:rPr>
          <w:sz w:val="28"/>
          <w:szCs w:val="28"/>
        </w:rPr>
        <w:t xml:space="preserve"> комплекс</w:t>
      </w:r>
      <w:r w:rsidR="00314257" w:rsidRPr="0048512D">
        <w:rPr>
          <w:sz w:val="28"/>
          <w:szCs w:val="28"/>
        </w:rPr>
        <w:t>ы</w:t>
      </w:r>
      <w:r w:rsidR="00314257" w:rsidRPr="0048512D">
        <w:rPr>
          <w:sz w:val="28"/>
          <w:szCs w:val="28"/>
        </w:rPr>
        <w:t xml:space="preserve"> и ино</w:t>
      </w:r>
      <w:r w:rsidR="00314257" w:rsidRPr="0048512D">
        <w:rPr>
          <w:sz w:val="28"/>
          <w:szCs w:val="28"/>
        </w:rPr>
        <w:t>е</w:t>
      </w:r>
      <w:r w:rsidR="00314257" w:rsidRPr="0048512D">
        <w:rPr>
          <w:sz w:val="28"/>
          <w:szCs w:val="28"/>
        </w:rPr>
        <w:t xml:space="preserve"> расположенно</w:t>
      </w:r>
      <w:r w:rsidR="00314257" w:rsidRPr="0048512D">
        <w:rPr>
          <w:sz w:val="28"/>
          <w:szCs w:val="28"/>
        </w:rPr>
        <w:t>е</w:t>
      </w:r>
      <w:r w:rsidR="00314257" w:rsidRPr="0048512D">
        <w:rPr>
          <w:sz w:val="28"/>
          <w:szCs w:val="28"/>
        </w:rPr>
        <w:t xml:space="preserve"> в речном порту имуществ</w:t>
      </w:r>
      <w:r w:rsidR="00314257" w:rsidRPr="0048512D">
        <w:rPr>
          <w:sz w:val="28"/>
          <w:szCs w:val="28"/>
        </w:rPr>
        <w:t xml:space="preserve">о (подпункт </w:t>
      </w:r>
      <w:proofErr w:type="gramStart"/>
      <w:r w:rsidR="00314257" w:rsidRPr="0048512D">
        <w:rPr>
          <w:sz w:val="28"/>
          <w:szCs w:val="28"/>
        </w:rPr>
        <w:t>в пункта</w:t>
      </w:r>
      <w:proofErr w:type="gramEnd"/>
      <w:r w:rsidR="00314257" w:rsidRPr="0048512D">
        <w:rPr>
          <w:sz w:val="28"/>
          <w:szCs w:val="28"/>
        </w:rPr>
        <w:t xml:space="preserve"> 4), </w:t>
      </w:r>
      <w:r w:rsidR="00314257" w:rsidRPr="0048512D">
        <w:rPr>
          <w:sz w:val="28"/>
          <w:szCs w:val="28"/>
        </w:rPr>
        <w:t>объект речного порта</w:t>
      </w:r>
      <w:r w:rsidR="00BD4731" w:rsidRPr="0048512D">
        <w:rPr>
          <w:sz w:val="28"/>
          <w:szCs w:val="28"/>
        </w:rPr>
        <w:t xml:space="preserve"> </w:t>
      </w:r>
      <w:r w:rsidR="00314257" w:rsidRPr="0048512D">
        <w:rPr>
          <w:sz w:val="28"/>
          <w:szCs w:val="28"/>
        </w:rPr>
        <w:t xml:space="preserve">(пункты 20, 65, 65.1). Однако </w:t>
      </w:r>
      <w:r>
        <w:rPr>
          <w:sz w:val="28"/>
          <w:szCs w:val="28"/>
        </w:rPr>
        <w:t xml:space="preserve">указанный </w:t>
      </w:r>
      <w:r w:rsidR="0048512D" w:rsidRPr="0048512D">
        <w:rPr>
          <w:sz w:val="28"/>
          <w:szCs w:val="28"/>
        </w:rPr>
        <w:t>вид имуществ</w:t>
      </w:r>
      <w:r>
        <w:rPr>
          <w:sz w:val="28"/>
          <w:szCs w:val="28"/>
        </w:rPr>
        <w:t>а</w:t>
      </w:r>
      <w:r w:rsidR="0048512D" w:rsidRPr="0048512D">
        <w:rPr>
          <w:sz w:val="28"/>
          <w:szCs w:val="28"/>
        </w:rPr>
        <w:t xml:space="preserve"> отсутствует в муниципальной собственности. Рекомендуем уточнить формулировки указанных пунктов.</w:t>
      </w:r>
    </w:p>
    <w:p w14:paraId="4826E765" w14:textId="76790329" w:rsidR="00F01C11" w:rsidRPr="000E71B7" w:rsidRDefault="004F2C46" w:rsidP="00F01C11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</w:t>
      </w:r>
      <w:r w:rsidR="00F01C11">
        <w:rPr>
          <w:color w:val="auto"/>
          <w:sz w:val="28"/>
        </w:rPr>
        <w:t>подготовку и подачу заявки и пакета документов в электронной форме,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>
        <w:rPr>
          <w:color w:val="auto"/>
          <w:sz w:val="28"/>
        </w:rPr>
        <w:t xml:space="preserve">заключение договора </w:t>
      </w:r>
      <w:r w:rsidR="00F01C11" w:rsidRPr="005E17B9">
        <w:rPr>
          <w:sz w:val="28"/>
          <w:szCs w:val="28"/>
        </w:rPr>
        <w:t>купли-продажи имущества</w:t>
      </w:r>
      <w:r w:rsidR="00F01C11" w:rsidRPr="005E17B9">
        <w:rPr>
          <w:color w:val="auto"/>
          <w:sz w:val="28"/>
        </w:rPr>
        <w:t xml:space="preserve"> в соответствие</w:t>
      </w:r>
      <w:r w:rsidR="00F01C11">
        <w:rPr>
          <w:color w:val="auto"/>
          <w:sz w:val="28"/>
        </w:rPr>
        <w:t xml:space="preserve"> </w:t>
      </w:r>
      <w:r w:rsidR="00F01C11" w:rsidRPr="00E46F0B">
        <w:rPr>
          <w:color w:val="auto"/>
          <w:sz w:val="28"/>
        </w:rPr>
        <w:t xml:space="preserve">с требованиями </w:t>
      </w:r>
      <w:r w:rsidR="00F01C11">
        <w:rPr>
          <w:color w:val="auto"/>
          <w:sz w:val="28"/>
        </w:rPr>
        <w:t>положения, информационного сообщения о проведении торгов</w:t>
      </w:r>
      <w:r w:rsidR="00F01C11" w:rsidRPr="000E71B7">
        <w:rPr>
          <w:color w:val="auto"/>
          <w:sz w:val="28"/>
        </w:rPr>
        <w:t xml:space="preserve"> и составляют </w:t>
      </w:r>
      <w:r w:rsidR="00F01C11" w:rsidRPr="00B87C0E">
        <w:rPr>
          <w:color w:val="auto"/>
          <w:sz w:val="28"/>
        </w:rPr>
        <w:t xml:space="preserve">примерно   </w:t>
      </w:r>
      <w:r w:rsidR="00F01C11" w:rsidRPr="007A693A">
        <w:rPr>
          <w:color w:val="auto"/>
          <w:sz w:val="28"/>
        </w:rPr>
        <w:t>133</w:t>
      </w:r>
      <w:r w:rsidR="007A693A" w:rsidRPr="007A693A">
        <w:rPr>
          <w:color w:val="auto"/>
          <w:sz w:val="28"/>
        </w:rPr>
        <w:t>8</w:t>
      </w:r>
      <w:r w:rsidR="00F01C11" w:rsidRPr="007A693A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2A000000" w14:textId="569E7D7D" w:rsidR="008244E1" w:rsidRDefault="00F01C11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43A66FF5" w14:textId="77777777" w:rsidR="00C31F4E" w:rsidRPr="00E46F0B" w:rsidRDefault="004F2C46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          </w:t>
      </w:r>
      <w:r w:rsidR="00C31F4E" w:rsidRPr="00E46F0B">
        <w:rPr>
          <w:color w:val="auto"/>
          <w:sz w:val="28"/>
        </w:rPr>
        <w:t xml:space="preserve">информационные издержки регулирования включают в себя затраты на сбор, подготовку и представление </w:t>
      </w:r>
      <w:r w:rsidR="00C31F4E">
        <w:rPr>
          <w:color w:val="auto"/>
          <w:sz w:val="28"/>
        </w:rPr>
        <w:t xml:space="preserve">документов на участие в торгах, для заключения договора </w:t>
      </w:r>
      <w:r w:rsidR="00C31F4E" w:rsidRPr="005E17B9">
        <w:rPr>
          <w:sz w:val="28"/>
          <w:szCs w:val="28"/>
        </w:rPr>
        <w:t>купли-продажи имущества</w:t>
      </w:r>
      <w:r w:rsidR="00C31F4E" w:rsidRPr="005E17B9">
        <w:rPr>
          <w:color w:val="auto"/>
          <w:sz w:val="28"/>
        </w:rPr>
        <w:t xml:space="preserve"> в соответствие</w:t>
      </w:r>
      <w:r w:rsidR="00C31F4E">
        <w:rPr>
          <w:color w:val="auto"/>
          <w:sz w:val="28"/>
        </w:rPr>
        <w:t xml:space="preserve"> </w:t>
      </w:r>
      <w:r w:rsidR="00C31F4E" w:rsidRPr="00E46F0B">
        <w:rPr>
          <w:color w:val="auto"/>
          <w:sz w:val="28"/>
        </w:rPr>
        <w:t xml:space="preserve">с требованиями </w:t>
      </w:r>
      <w:r w:rsidR="00C31F4E">
        <w:rPr>
          <w:color w:val="auto"/>
          <w:sz w:val="28"/>
        </w:rPr>
        <w:t xml:space="preserve">положения, информационного сообщения </w:t>
      </w:r>
      <w:r w:rsidR="00C31F4E" w:rsidRPr="00222359">
        <w:rPr>
          <w:sz w:val="28"/>
          <w:szCs w:val="28"/>
        </w:rPr>
        <w:t>о проведении продажи имущества</w:t>
      </w:r>
      <w:r w:rsidR="00C31F4E" w:rsidRPr="00E46F0B">
        <w:rPr>
          <w:color w:val="auto"/>
          <w:sz w:val="28"/>
        </w:rPr>
        <w:t xml:space="preserve">, в том числе затраты на поддержание готовности представить необходимую информацию по запросу со стороны </w:t>
      </w:r>
      <w:r w:rsidR="00C31F4E">
        <w:rPr>
          <w:color w:val="auto"/>
          <w:sz w:val="28"/>
        </w:rPr>
        <w:t>продавца</w:t>
      </w:r>
      <w:r w:rsidR="00C31F4E" w:rsidRPr="00E46F0B">
        <w:rPr>
          <w:color w:val="auto"/>
          <w:sz w:val="28"/>
        </w:rPr>
        <w:t>.</w:t>
      </w:r>
    </w:p>
    <w:p w14:paraId="6321DA1A" w14:textId="77777777" w:rsidR="00C31F4E" w:rsidRPr="00EB046F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14:paraId="24B8F7F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 xml:space="preserve">название требования: представление пакета документов, </w:t>
      </w:r>
      <w:r w:rsidRPr="005E17B9">
        <w:rPr>
          <w:color w:val="auto"/>
          <w:sz w:val="28"/>
        </w:rPr>
        <w:t>в соответствие</w:t>
      </w:r>
      <w:r>
        <w:rPr>
          <w:color w:val="auto"/>
          <w:sz w:val="28"/>
        </w:rPr>
        <w:t xml:space="preserve"> </w:t>
      </w:r>
      <w:r w:rsidRPr="00E46F0B">
        <w:rPr>
          <w:color w:val="auto"/>
          <w:sz w:val="28"/>
        </w:rPr>
        <w:t xml:space="preserve">с требованиями </w:t>
      </w:r>
      <w:r>
        <w:rPr>
          <w:color w:val="auto"/>
          <w:sz w:val="28"/>
        </w:rPr>
        <w:t xml:space="preserve">положения, информационного сообщения </w:t>
      </w:r>
      <w:r w:rsidRPr="00222359">
        <w:rPr>
          <w:sz w:val="28"/>
          <w:szCs w:val="28"/>
        </w:rPr>
        <w:t>о проведении продажи имущества</w:t>
      </w:r>
      <w:r w:rsidRPr="00EB046F"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заключения договора </w:t>
      </w:r>
      <w:r w:rsidRPr="005E17B9">
        <w:rPr>
          <w:sz w:val="28"/>
          <w:szCs w:val="28"/>
        </w:rPr>
        <w:t>купли-продажи имущества</w:t>
      </w:r>
      <w:r w:rsidRPr="00EB046F">
        <w:rPr>
          <w:color w:val="auto"/>
          <w:sz w:val="28"/>
        </w:rPr>
        <w:t>;</w:t>
      </w:r>
    </w:p>
    <w:p w14:paraId="670D23AE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тип требования: представление информации (документов);</w:t>
      </w:r>
    </w:p>
    <w:p w14:paraId="7E1EB47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раздел требования: информационное;</w:t>
      </w:r>
    </w:p>
    <w:p w14:paraId="7AFDDC12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 xml:space="preserve"> тип информационного элемента: внутренние документы для хранения/передачи </w:t>
      </w:r>
      <w:r>
        <w:rPr>
          <w:color w:val="auto"/>
          <w:sz w:val="28"/>
        </w:rPr>
        <w:t>заказчику</w:t>
      </w:r>
      <w:r w:rsidRPr="00E46F0B">
        <w:rPr>
          <w:color w:val="auto"/>
          <w:sz w:val="28"/>
        </w:rPr>
        <w:t>;</w:t>
      </w:r>
    </w:p>
    <w:p w14:paraId="77F08A3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масштаб: субъекты регулирования – 1;</w:t>
      </w:r>
    </w:p>
    <w:p w14:paraId="61F3143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частота предоставления: 1 пакет документов 1 раз;</w:t>
      </w:r>
    </w:p>
    <w:p w14:paraId="455AFFF5" w14:textId="77777777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действия: 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</w:t>
      </w:r>
      <w:r>
        <w:rPr>
          <w:color w:val="auto"/>
          <w:sz w:val="28"/>
        </w:rPr>
        <w:t>сканирование</w:t>
      </w:r>
      <w:r w:rsidRPr="00E46F0B">
        <w:rPr>
          <w:color w:val="auto"/>
          <w:sz w:val="28"/>
        </w:rPr>
        <w:t xml:space="preserve"> документов, подачу пакета документов в соответствии с требованиями </w:t>
      </w:r>
      <w:r>
        <w:rPr>
          <w:color w:val="auto"/>
          <w:sz w:val="28"/>
        </w:rPr>
        <w:t xml:space="preserve">положения, информационного сообщения </w:t>
      </w:r>
      <w:r w:rsidRPr="00222359">
        <w:rPr>
          <w:sz w:val="28"/>
          <w:szCs w:val="28"/>
        </w:rPr>
        <w:t>о проведении продажи имущества</w:t>
      </w:r>
      <w:r w:rsidRPr="00E46F0B">
        <w:rPr>
          <w:color w:val="auto"/>
          <w:sz w:val="28"/>
        </w:rPr>
        <w:t xml:space="preserve">) </w:t>
      </w:r>
      <w:r w:rsidRPr="008C05BC">
        <w:rPr>
          <w:color w:val="auto"/>
          <w:sz w:val="28"/>
        </w:rPr>
        <w:t xml:space="preserve">– 3 чел./час; </w:t>
      </w:r>
    </w:p>
    <w:p w14:paraId="4F1A3784" w14:textId="46FE282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8C05BC">
        <w:rPr>
          <w:color w:val="auto"/>
          <w:sz w:val="28"/>
        </w:rPr>
        <w:t>Выселковскому</w:t>
      </w:r>
      <w:proofErr w:type="spellEnd"/>
      <w:r w:rsidRPr="008C05BC">
        <w:rPr>
          <w:color w:val="auto"/>
          <w:sz w:val="28"/>
        </w:rPr>
        <w:t xml:space="preserve"> району – 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руб.;</w:t>
      </w:r>
    </w:p>
    <w:p w14:paraId="3BD090CE" w14:textId="2A9FAAC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средняя стоимость часа работы: </w:t>
      </w:r>
      <w:r w:rsidR="007A693A">
        <w:rPr>
          <w:color w:val="auto"/>
          <w:sz w:val="28"/>
        </w:rPr>
        <w:t>446</w:t>
      </w:r>
      <w:r w:rsidRPr="008C05BC">
        <w:rPr>
          <w:color w:val="auto"/>
          <w:sz w:val="28"/>
        </w:rPr>
        <w:t xml:space="preserve"> руб. (74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руб./21 рабочий день/8 </w:t>
      </w:r>
      <w:r w:rsidRPr="008C05BC">
        <w:rPr>
          <w:color w:val="auto"/>
          <w:sz w:val="28"/>
        </w:rPr>
        <w:lastRenderedPageBreak/>
        <w:t>час.);</w:t>
      </w:r>
    </w:p>
    <w:p w14:paraId="4B4FFE1C" w14:textId="726C1B9B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>общая стоимость требования: 133</w:t>
      </w:r>
      <w:r w:rsidR="007A693A">
        <w:rPr>
          <w:color w:val="auto"/>
          <w:sz w:val="28"/>
        </w:rPr>
        <w:t>8</w:t>
      </w:r>
      <w:r w:rsidRPr="008C05BC">
        <w:rPr>
          <w:color w:val="auto"/>
          <w:sz w:val="28"/>
        </w:rPr>
        <w:t xml:space="preserve"> руб. (44</w:t>
      </w:r>
      <w:r w:rsidR="007A693A">
        <w:rPr>
          <w:color w:val="auto"/>
          <w:sz w:val="28"/>
        </w:rPr>
        <w:t>6</w:t>
      </w:r>
      <w:r w:rsidRPr="008C05BC">
        <w:rPr>
          <w:color w:val="auto"/>
          <w:sz w:val="28"/>
        </w:rPr>
        <w:t xml:space="preserve"> руб./час x 3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21A51954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</w:t>
      </w:r>
      <w:r w:rsidR="00C31F4E">
        <w:rPr>
          <w:sz w:val="28"/>
        </w:rPr>
        <w:t xml:space="preserve"> </w:t>
      </w:r>
      <w:r w:rsidR="00C31F4E" w:rsidRPr="00C31F4E">
        <w:rPr>
          <w:sz w:val="28"/>
          <w:szCs w:val="28"/>
        </w:rPr>
        <w:t xml:space="preserve">предполагаются </w:t>
      </w:r>
      <w:r w:rsidR="00C31F4E" w:rsidRPr="00C31F4E">
        <w:rPr>
          <w:sz w:val="28"/>
          <w:szCs w:val="28"/>
        </w:rPr>
        <w:t xml:space="preserve">на организацию проведения продажи имущества, связанные с выполнением оценки имущества независимым оценщиком. Рассчитать размер </w:t>
      </w:r>
      <w:proofErr w:type="gramStart"/>
      <w:r w:rsidR="00C31F4E" w:rsidRPr="00C31F4E">
        <w:rPr>
          <w:sz w:val="28"/>
          <w:szCs w:val="28"/>
        </w:rPr>
        <w:t>расходов  местного</w:t>
      </w:r>
      <w:proofErr w:type="gramEnd"/>
      <w:r w:rsidR="00C31F4E" w:rsidRPr="00C31F4E">
        <w:rPr>
          <w:sz w:val="28"/>
          <w:szCs w:val="28"/>
        </w:rPr>
        <w:t xml:space="preserve"> бюджета не представляется возможным, т.к. они зависят от стоимости выполнения услуг по оценке независимым оценщиком</w:t>
      </w:r>
      <w:r w:rsidRPr="00C31F4E">
        <w:rPr>
          <w:sz w:val="28"/>
          <w:szCs w:val="28"/>
        </w:rPr>
        <w:t>.</w:t>
      </w:r>
    </w:p>
    <w:p w14:paraId="4B000000" w14:textId="4409874C" w:rsidR="008244E1" w:rsidRDefault="004F2C46" w:rsidP="00C31F4E">
      <w:pPr>
        <w:pStyle w:val="a8"/>
        <w:ind w:firstLine="708"/>
        <w:jc w:val="both"/>
        <w:rPr>
          <w:sz w:val="28"/>
        </w:rPr>
      </w:pPr>
      <w:r w:rsidRPr="00C31F4E">
        <w:rPr>
          <w:rFonts w:ascii="Times New Roman" w:hAnsi="Times New Roman"/>
          <w:sz w:val="28"/>
          <w:szCs w:val="28"/>
        </w:rPr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</w:t>
      </w:r>
      <w:r w:rsidR="00C31F4E" w:rsidRPr="00C31F4E">
        <w:rPr>
          <w:rFonts w:ascii="Times New Roman" w:hAnsi="Times New Roman"/>
          <w:sz w:val="28"/>
          <w:szCs w:val="28"/>
        </w:rPr>
        <w:t>от продажи имущества</w:t>
      </w:r>
      <w:r w:rsidR="00C31F4E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просчитать </w:t>
      </w:r>
      <w:r w:rsidR="00C31F4E">
        <w:rPr>
          <w:rFonts w:ascii="Times New Roman" w:hAnsi="Times New Roman"/>
          <w:sz w:val="28"/>
          <w:szCs w:val="28"/>
        </w:rPr>
        <w:t xml:space="preserve">которые </w:t>
      </w:r>
      <w:r w:rsidR="00C31F4E" w:rsidRPr="00C31F4E">
        <w:rPr>
          <w:rFonts w:ascii="Times New Roman" w:hAnsi="Times New Roman"/>
          <w:sz w:val="28"/>
          <w:szCs w:val="28"/>
        </w:rPr>
        <w:t>не представляется возможным, т.к. окончательная стоимость будет сформирована по результатам торгов</w:t>
      </w:r>
      <w:r>
        <w:rPr>
          <w:sz w:val="28"/>
        </w:rPr>
        <w:t>.</w:t>
      </w:r>
    </w:p>
    <w:p w14:paraId="4C000000" w14:textId="5F02500E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350FB8">
        <w:rPr>
          <w:sz w:val="28"/>
        </w:rPr>
        <w:t>2</w:t>
      </w:r>
      <w:r w:rsidR="00C31F4E">
        <w:rPr>
          <w:sz w:val="28"/>
        </w:rPr>
        <w:t>9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8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C31F4E">
        <w:rPr>
          <w:sz w:val="28"/>
        </w:rPr>
        <w:t>11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20A30701" w:rsidR="008244E1" w:rsidRDefault="004F2C46">
      <w:bookmarkStart w:id="0" w:name="_GoBack"/>
      <w:bookmarkEnd w:id="0"/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C72C97" w:rsidRPr="00C72C97">
        <w:rPr>
          <w:sz w:val="28"/>
          <w:szCs w:val="28"/>
        </w:rPr>
        <w:t>18.09.2025</w:t>
      </w:r>
      <w:r w:rsidRPr="00C72C97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B14B1"/>
    <w:rsid w:val="000C377E"/>
    <w:rsid w:val="000D295B"/>
    <w:rsid w:val="000D4003"/>
    <w:rsid w:val="001507E0"/>
    <w:rsid w:val="00151E0A"/>
    <w:rsid w:val="001A51EC"/>
    <w:rsid w:val="001B50E4"/>
    <w:rsid w:val="001D36B1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60DC3"/>
    <w:rsid w:val="00364BEF"/>
    <w:rsid w:val="00385E89"/>
    <w:rsid w:val="003C16CF"/>
    <w:rsid w:val="003C4067"/>
    <w:rsid w:val="00420F88"/>
    <w:rsid w:val="00421DBA"/>
    <w:rsid w:val="00424C13"/>
    <w:rsid w:val="00431FF0"/>
    <w:rsid w:val="00456640"/>
    <w:rsid w:val="0048512D"/>
    <w:rsid w:val="004A6D04"/>
    <w:rsid w:val="004A6F14"/>
    <w:rsid w:val="004D33E2"/>
    <w:rsid w:val="004E03E9"/>
    <w:rsid w:val="004F2C46"/>
    <w:rsid w:val="005060A4"/>
    <w:rsid w:val="005F3548"/>
    <w:rsid w:val="00606F44"/>
    <w:rsid w:val="00617C7A"/>
    <w:rsid w:val="00630A67"/>
    <w:rsid w:val="00640404"/>
    <w:rsid w:val="006445EE"/>
    <w:rsid w:val="006538BB"/>
    <w:rsid w:val="00654FDD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95A23"/>
    <w:rsid w:val="007A693A"/>
    <w:rsid w:val="007D64F8"/>
    <w:rsid w:val="007F3AD2"/>
    <w:rsid w:val="007F60FC"/>
    <w:rsid w:val="00810E5A"/>
    <w:rsid w:val="008244E1"/>
    <w:rsid w:val="00833238"/>
    <w:rsid w:val="00837502"/>
    <w:rsid w:val="0086512D"/>
    <w:rsid w:val="008913DF"/>
    <w:rsid w:val="008A4671"/>
    <w:rsid w:val="008A791E"/>
    <w:rsid w:val="008B436A"/>
    <w:rsid w:val="009240A7"/>
    <w:rsid w:val="00941141"/>
    <w:rsid w:val="00974DB1"/>
    <w:rsid w:val="009A6ABA"/>
    <w:rsid w:val="009B2A7E"/>
    <w:rsid w:val="009D04D6"/>
    <w:rsid w:val="009E1F86"/>
    <w:rsid w:val="00A17301"/>
    <w:rsid w:val="00A2117E"/>
    <w:rsid w:val="00A223CA"/>
    <w:rsid w:val="00A23E09"/>
    <w:rsid w:val="00A250A9"/>
    <w:rsid w:val="00A403E3"/>
    <w:rsid w:val="00A81B99"/>
    <w:rsid w:val="00A90B49"/>
    <w:rsid w:val="00A91905"/>
    <w:rsid w:val="00AA56C4"/>
    <w:rsid w:val="00AC2036"/>
    <w:rsid w:val="00B05F38"/>
    <w:rsid w:val="00B128BB"/>
    <w:rsid w:val="00B33380"/>
    <w:rsid w:val="00B516B2"/>
    <w:rsid w:val="00B54426"/>
    <w:rsid w:val="00B60978"/>
    <w:rsid w:val="00BB0B29"/>
    <w:rsid w:val="00BD4731"/>
    <w:rsid w:val="00C05DBB"/>
    <w:rsid w:val="00C22619"/>
    <w:rsid w:val="00C31F4E"/>
    <w:rsid w:val="00C72C97"/>
    <w:rsid w:val="00C81127"/>
    <w:rsid w:val="00C92A0E"/>
    <w:rsid w:val="00C93D82"/>
    <w:rsid w:val="00CD49CD"/>
    <w:rsid w:val="00CE705B"/>
    <w:rsid w:val="00D47BD2"/>
    <w:rsid w:val="00D61D63"/>
    <w:rsid w:val="00D731D1"/>
    <w:rsid w:val="00DB19EB"/>
    <w:rsid w:val="00DE59B4"/>
    <w:rsid w:val="00E04C3F"/>
    <w:rsid w:val="00E30002"/>
    <w:rsid w:val="00E32375"/>
    <w:rsid w:val="00E346AD"/>
    <w:rsid w:val="00E41C3C"/>
    <w:rsid w:val="00E745E2"/>
    <w:rsid w:val="00E92E20"/>
    <w:rsid w:val="00E93DB3"/>
    <w:rsid w:val="00EB369D"/>
    <w:rsid w:val="00ED54BA"/>
    <w:rsid w:val="00EE264A"/>
    <w:rsid w:val="00EE65E5"/>
    <w:rsid w:val="00F01C11"/>
    <w:rsid w:val="00F051FB"/>
    <w:rsid w:val="00F248BB"/>
    <w:rsid w:val="00F31882"/>
    <w:rsid w:val="00F439AB"/>
    <w:rsid w:val="00F53CD2"/>
    <w:rsid w:val="00F66807"/>
    <w:rsid w:val="00F95005"/>
    <w:rsid w:val="00FA79D8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169</cp:revision>
  <cp:lastPrinted>2024-12-27T13:00:00Z</cp:lastPrinted>
  <dcterms:created xsi:type="dcterms:W3CDTF">2025-04-18T14:29:00Z</dcterms:created>
  <dcterms:modified xsi:type="dcterms:W3CDTF">2025-09-19T13:21:00Z</dcterms:modified>
</cp:coreProperties>
</file>