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                                                                      </w:t>
      </w:r>
    </w:p>
    <w:p w14:paraId="03000000" w14:textId="77777777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</w:t>
      </w:r>
      <w:r>
        <w:rPr>
          <w:b w:val="0"/>
          <w:spacing w:val="0"/>
        </w:rPr>
        <w:t>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777777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>
        <w:rPr>
          <w:sz w:val="28"/>
        </w:rPr>
        <w:t>Об утверждении Порядка предоставления субсидий  гражданам, ведущим личное подсобное хозяйство, крестьянским (фермерским) хозяйства</w:t>
      </w:r>
      <w:r>
        <w:rPr>
          <w:sz w:val="28"/>
        </w:rPr>
        <w:t xml:space="preserve">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1C621BBE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Отделом экономического развития, инвестиций и малого бизнеса админист</w:t>
      </w:r>
      <w:r>
        <w:rPr>
          <w:sz w:val="28"/>
        </w:rPr>
        <w:t xml:space="preserve">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</w:t>
      </w:r>
      <w:r>
        <w:rPr>
          <w:sz w:val="28"/>
        </w:rPr>
        <w:t xml:space="preserve">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364BEF">
        <w:rPr>
          <w:sz w:val="28"/>
        </w:rPr>
        <w:t>8</w:t>
      </w:r>
      <w:r>
        <w:rPr>
          <w:sz w:val="28"/>
        </w:rPr>
        <w:t xml:space="preserve"> </w:t>
      </w:r>
      <w:r w:rsidR="00364BEF">
        <w:rPr>
          <w:sz w:val="28"/>
        </w:rPr>
        <w:t>августа</w:t>
      </w:r>
      <w:r>
        <w:rPr>
          <w:sz w:val="28"/>
        </w:rPr>
        <w:t xml:space="preserve"> 2024 года проект  по</w:t>
      </w:r>
      <w:r>
        <w:rPr>
          <w:sz w:val="28"/>
        </w:rPr>
        <w:t>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>
        <w:rPr>
          <w:sz w:val="28"/>
        </w:rPr>
        <w:t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</w:t>
      </w:r>
      <w:r>
        <w:rPr>
          <w:sz w:val="28"/>
        </w:rPr>
        <w:t xml:space="preserve">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</w:t>
      </w:r>
      <w:r>
        <w:rPr>
          <w:sz w:val="28"/>
        </w:rPr>
        <w:t xml:space="preserve">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</w:t>
      </w:r>
      <w:r>
        <w:rPr>
          <w:sz w:val="28"/>
        </w:rPr>
        <w:t>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</w:t>
      </w:r>
      <w:r>
        <w:rPr>
          <w:sz w:val="28"/>
        </w:rPr>
        <w:t xml:space="preserve">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</w:t>
      </w: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</w:t>
      </w:r>
      <w:proofErr w:type="gramEnd"/>
      <w:r>
        <w:rPr>
          <w:sz w:val="28"/>
        </w:rPr>
        <w:t xml:space="preserve">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</w:t>
      </w:r>
      <w:r>
        <w:rPr>
          <w:rFonts w:ascii="Times New Roman" w:hAnsi="Times New Roman"/>
          <w:sz w:val="28"/>
        </w:rPr>
        <w:t xml:space="preserve">овлено, что при подготовке проекта </w:t>
      </w:r>
      <w:r>
        <w:rPr>
          <w:rFonts w:ascii="Times New Roman" w:hAnsi="Times New Roman"/>
          <w:sz w:val="28"/>
        </w:rPr>
        <w:lastRenderedPageBreak/>
        <w:t>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направлен разработчиком для проведения оценки регулирующего 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</w:t>
      </w:r>
      <w:r>
        <w:rPr>
          <w:sz w:val="28"/>
        </w:rPr>
        <w:t>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</w:t>
      </w:r>
      <w:r>
        <w:rPr>
          <w:sz w:val="28"/>
        </w:rPr>
        <w:t xml:space="preserve">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</w:t>
      </w:r>
      <w:r>
        <w:rPr>
          <w:sz w:val="28"/>
        </w:rPr>
        <w:t xml:space="preserve">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</w:t>
      </w:r>
      <w:r>
        <w:rPr>
          <w:sz w:val="28"/>
        </w:rPr>
        <w:t>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  <w:r>
        <w:rPr>
          <w:sz w:val="28"/>
        </w:rPr>
        <w:t xml:space="preserve">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</w:t>
      </w:r>
      <w:r>
        <w:rPr>
          <w:sz w:val="28"/>
        </w:rPr>
        <w:t>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</w:t>
      </w:r>
      <w:r>
        <w:rPr>
          <w:sz w:val="28"/>
        </w:rPr>
        <w:t xml:space="preserve"> разработчиком определены потенциальные адресаты пр</w:t>
      </w:r>
      <w:r>
        <w:rPr>
          <w:sz w:val="28"/>
        </w:rPr>
        <w:t xml:space="preserve">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цель предлагаемого проектом правового регулирования определена объективно</w:t>
      </w:r>
      <w:r>
        <w:rPr>
          <w:sz w:val="28"/>
        </w:rPr>
        <w:t>;</w:t>
      </w:r>
    </w:p>
    <w:p w14:paraId="16000000" w14:textId="7C9E2EED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364BEF">
        <w:rPr>
          <w:sz w:val="28"/>
        </w:rPr>
        <w:t>31 декабря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однократно, по итогам года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</w:t>
      </w:r>
      <w:r>
        <w:rPr>
          <w:sz w:val="28"/>
        </w:rPr>
        <w:t>тся;</w:t>
      </w:r>
    </w:p>
    <w:p w14:paraId="18000000" w14:textId="0BAD0B8E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7</w:t>
      </w:r>
      <w:r w:rsidR="00364BEF">
        <w:rPr>
          <w:sz w:val="28"/>
        </w:rPr>
        <w:t>89</w:t>
      </w:r>
      <w:r>
        <w:rPr>
          <w:sz w:val="28"/>
        </w:rPr>
        <w:t>,</w:t>
      </w:r>
      <w:r w:rsidR="00364BEF">
        <w:rPr>
          <w:sz w:val="28"/>
        </w:rPr>
        <w:t>58</w:t>
      </w:r>
      <w:r>
        <w:rPr>
          <w:sz w:val="28"/>
        </w:rPr>
        <w:t xml:space="preserve"> 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</w:t>
      </w:r>
      <w:r>
        <w:rPr>
          <w:sz w:val="28"/>
        </w:rPr>
        <w:t>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</w:t>
      </w:r>
      <w:r>
        <w:rPr>
          <w:sz w:val="28"/>
        </w:rPr>
        <w:t>:</w:t>
      </w:r>
    </w:p>
    <w:p w14:paraId="1C000000" w14:textId="31932273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>
        <w:rPr>
          <w:sz w:val="28"/>
        </w:rPr>
        <w:t>,</w:t>
      </w:r>
      <w:r w:rsidR="00941141">
        <w:rPr>
          <w:sz w:val="28"/>
        </w:rPr>
        <w:t xml:space="preserve"> в том числе </w:t>
      </w:r>
      <w:r w:rsidR="00941141">
        <w:rPr>
          <w:sz w:val="28"/>
        </w:rPr>
        <w:t>применяющи</w:t>
      </w:r>
      <w:r w:rsidR="00941141">
        <w:rPr>
          <w:sz w:val="28"/>
        </w:rPr>
        <w:t>е</w:t>
      </w:r>
      <w:r w:rsidR="00941141">
        <w:rPr>
          <w:sz w:val="28"/>
        </w:rPr>
        <w:t xml:space="preserve"> специальный налоговый режим «Налог на профессиональный доход»</w:t>
      </w:r>
      <w:r w:rsidR="00941141">
        <w:rPr>
          <w:sz w:val="28"/>
        </w:rPr>
        <w:t>,</w:t>
      </w:r>
      <w:r w:rsidR="00941141">
        <w:rPr>
          <w:sz w:val="28"/>
        </w:rPr>
        <w:t xml:space="preserve">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550F5779" w:rsidR="00941141" w:rsidRPr="00A3187F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Pr="00E46F0B">
        <w:rPr>
          <w:rFonts w:ascii="Times New Roman" w:hAnsi="Times New Roman"/>
          <w:sz w:val="28"/>
        </w:rPr>
        <w:t xml:space="preserve">Порядка предоставления субсидий  гражданам, ведущим личное подсобное хозяйство, крестьянским (фермерским) хозяйствам, </w:t>
      </w:r>
      <w:r w:rsidRPr="00E46F0B">
        <w:rPr>
          <w:rFonts w:ascii="Times New Roman" w:hAnsi="Times New Roman"/>
          <w:sz w:val="28"/>
        </w:rPr>
        <w:lastRenderedPageBreak/>
        <w:t xml:space="preserve"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 w:rsidRPr="00364E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— Порядок</w:t>
      </w:r>
      <w:r>
        <w:rPr>
          <w:rFonts w:ascii="Times New Roman" w:hAnsi="Times New Roman"/>
          <w:sz w:val="28"/>
        </w:rPr>
        <w:t xml:space="preserve"> предоставления субсидий</w:t>
      </w:r>
      <w:r>
        <w:rPr>
          <w:rFonts w:ascii="Times New Roman" w:hAnsi="Times New Roman"/>
          <w:sz w:val="28"/>
        </w:rPr>
        <w:t>)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>требованиям  краевого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79928243" w14:textId="47838F7A" w:rsidR="00941141" w:rsidRPr="00962881" w:rsidRDefault="004F2C46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 обусловлено необходимостью  выполнения </w:t>
      </w:r>
      <w:r w:rsidR="00941141" w:rsidRPr="00962881">
        <w:rPr>
          <w:rFonts w:ascii="Times New Roman" w:hAnsi="Times New Roman"/>
          <w:sz w:val="28"/>
          <w:szCs w:val="28"/>
        </w:rPr>
        <w:t>закон</w:t>
      </w:r>
      <w:r w:rsidR="00941141">
        <w:rPr>
          <w:rFonts w:ascii="Times New Roman" w:hAnsi="Times New Roman"/>
          <w:sz w:val="28"/>
          <w:szCs w:val="28"/>
        </w:rPr>
        <w:t>а</w:t>
      </w:r>
      <w:r w:rsidR="00941141" w:rsidRPr="00962881">
        <w:rPr>
          <w:rFonts w:ascii="Times New Roman" w:hAnsi="Times New Roman"/>
          <w:sz w:val="28"/>
          <w:szCs w:val="28"/>
        </w:rPr>
        <w:t xml:space="preserve"> Краснодарского края от 27 апреля 2024 года № 5120-КЗ «О внесении изменений в Закон Краснодарского края от 28 января 2009 года </w:t>
      </w:r>
      <w:r w:rsidR="00941141">
        <w:rPr>
          <w:rFonts w:ascii="Times New Roman" w:hAnsi="Times New Roman"/>
          <w:sz w:val="28"/>
          <w:szCs w:val="28"/>
        </w:rPr>
        <w:t xml:space="preserve">   </w:t>
      </w:r>
      <w:r w:rsidR="00941141" w:rsidRPr="00962881">
        <w:rPr>
          <w:rFonts w:ascii="Times New Roman" w:hAnsi="Times New Roman"/>
          <w:sz w:val="28"/>
          <w:szCs w:val="28"/>
        </w:rPr>
        <w:t>№ 1690-КЗ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 Краснодарского края по поддержке</w:t>
      </w:r>
      <w:proofErr w:type="gramEnd"/>
      <w:r w:rsidR="00941141" w:rsidRPr="00962881">
        <w:rPr>
          <w:rFonts w:ascii="Times New Roman" w:hAnsi="Times New Roman"/>
          <w:sz w:val="28"/>
          <w:szCs w:val="28"/>
        </w:rPr>
        <w:t xml:space="preserve"> сельскохозяйственного производства»</w:t>
      </w:r>
      <w:r w:rsidR="00941141">
        <w:rPr>
          <w:rFonts w:ascii="Times New Roman" w:hAnsi="Times New Roman"/>
          <w:sz w:val="28"/>
          <w:szCs w:val="28"/>
        </w:rPr>
        <w:t xml:space="preserve"> </w:t>
      </w:r>
      <w:r w:rsidR="00941141">
        <w:rPr>
          <w:rFonts w:ascii="Times New Roman" w:hAnsi="Times New Roman"/>
          <w:sz w:val="28"/>
        </w:rPr>
        <w:t>(с изменениями и дополнениями);</w:t>
      </w:r>
    </w:p>
    <w:p w14:paraId="049C4EE3" w14:textId="7067D72A" w:rsidR="00941141" w:rsidRPr="008D41A9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f4"/>
          <w:rFonts w:ascii="Times New Roman" w:hAnsi="Times New Roman"/>
          <w:i w:val="0"/>
          <w:sz w:val="28"/>
          <w:szCs w:val="28"/>
        </w:rPr>
        <w:t>п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риказ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а</w:t>
      </w:r>
      <w:r w:rsidRPr="00962881">
        <w:rPr>
          <w:rFonts w:ascii="Times New Roman" w:hAnsi="Times New Roman"/>
          <w:sz w:val="28"/>
          <w:szCs w:val="28"/>
        </w:rPr>
        <w:t xml:space="preserve"> министерства сельского хозяйства и перерабатывающей промышленности Краснодарского края от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29</w:t>
      </w:r>
      <w:r w:rsidRPr="00941141">
        <w:rPr>
          <w:rFonts w:ascii="Times New Roman" w:hAnsi="Times New Roman"/>
          <w:i/>
          <w:sz w:val="28"/>
          <w:szCs w:val="28"/>
        </w:rPr>
        <w:t xml:space="preserve">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июля</w:t>
      </w:r>
      <w:r w:rsidRPr="00941141">
        <w:rPr>
          <w:rFonts w:ascii="Times New Roman" w:hAnsi="Times New Roman"/>
          <w:i/>
          <w:sz w:val="28"/>
          <w:szCs w:val="28"/>
        </w:rPr>
        <w:t xml:space="preserve">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2024</w:t>
      </w:r>
      <w:r w:rsidRPr="00941141">
        <w:rPr>
          <w:rFonts w:ascii="Times New Roman" w:hAnsi="Times New Roman"/>
          <w:i/>
          <w:sz w:val="28"/>
          <w:szCs w:val="28"/>
        </w:rPr>
        <w:t> </w:t>
      </w:r>
      <w:r w:rsidRPr="00941141">
        <w:rPr>
          <w:rFonts w:ascii="Times New Roman" w:hAnsi="Times New Roman"/>
          <w:sz w:val="28"/>
          <w:szCs w:val="28"/>
        </w:rPr>
        <w:t>года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№</w:t>
      </w:r>
      <w:r w:rsidRPr="00962881">
        <w:rPr>
          <w:rFonts w:ascii="Times New Roman" w:hAnsi="Times New Roman"/>
          <w:i/>
          <w:sz w:val="28"/>
          <w:szCs w:val="28"/>
        </w:rPr>
        <w:t> </w:t>
      </w:r>
      <w:r w:rsidRPr="00962881">
        <w:rPr>
          <w:rStyle w:val="af4"/>
          <w:rFonts w:ascii="Times New Roman" w:hAnsi="Times New Roman"/>
          <w:sz w:val="28"/>
          <w:szCs w:val="28"/>
        </w:rPr>
        <w:t xml:space="preserve">345 </w:t>
      </w:r>
      <w:r w:rsidRPr="00962881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Pr="00941141">
        <w:rPr>
          <w:rStyle w:val="af4"/>
          <w:rFonts w:ascii="Times New Roman" w:hAnsi="Times New Roman"/>
          <w:i w:val="0"/>
          <w:sz w:val="28"/>
          <w:szCs w:val="28"/>
        </w:rPr>
        <w:t>приказ</w:t>
      </w:r>
      <w:r w:rsidRPr="00962881">
        <w:rPr>
          <w:rFonts w:ascii="Times New Roman" w:hAnsi="Times New Roman"/>
          <w:i/>
          <w:sz w:val="28"/>
          <w:szCs w:val="28"/>
        </w:rPr>
        <w:t xml:space="preserve"> </w:t>
      </w:r>
      <w:r w:rsidRPr="00962881">
        <w:rPr>
          <w:rFonts w:ascii="Times New Roman" w:hAnsi="Times New Roman"/>
          <w:sz w:val="28"/>
          <w:szCs w:val="28"/>
        </w:rPr>
        <w:t>министерства сельского хозяйства и перерабатывающей промышленности Краснодарского края от 13 мая 2021 года № 143 «Об утверждении Методических рекомендаций для органов местного самоуправления муниципальных районов, муниципальных округов и городских округов Краснодарского края по предоставлению субсидий гражданам, ведущим личное подсобное хозяйство, крестьянским</w:t>
      </w:r>
      <w:proofErr w:type="gramEnd"/>
      <w:r w:rsidRPr="00962881">
        <w:rPr>
          <w:rFonts w:ascii="Times New Roman" w:hAnsi="Times New Roman"/>
          <w:sz w:val="28"/>
          <w:szCs w:val="28"/>
        </w:rPr>
        <w:t xml:space="preserve"> (фермерским) хозяйствам, индивидуальным предпринимателям, осуществляющим деятельность в области сельскохозяйственного про</w:t>
      </w:r>
      <w:r>
        <w:rPr>
          <w:rFonts w:ascii="Times New Roman" w:hAnsi="Times New Roman"/>
          <w:sz w:val="28"/>
          <w:szCs w:val="28"/>
        </w:rPr>
        <w:t>изводства в Краснодарском крае»</w:t>
      </w:r>
      <w:r w:rsidR="00A250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000000" w14:textId="217E1E73" w:rsidR="008244E1" w:rsidRDefault="004F2C46" w:rsidP="00715E73">
      <w:pPr>
        <w:suppressAutoHyphens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указанной проблемы рассматриваемым Проектом предлагается </w:t>
      </w:r>
      <w:r>
        <w:rPr>
          <w:sz w:val="28"/>
        </w:rPr>
        <w:t xml:space="preserve">признать утратившими силу </w:t>
      </w:r>
      <w:r>
        <w:rPr>
          <w:sz w:val="28"/>
        </w:rPr>
        <w:t>постановлени</w:t>
      </w:r>
      <w:r w:rsidR="00A250A9">
        <w:rPr>
          <w:sz w:val="28"/>
        </w:rPr>
        <w:t>е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>
        <w:rPr>
          <w:sz w:val="28"/>
        </w:rPr>
        <w:t xml:space="preserve">от </w:t>
      </w:r>
      <w:r w:rsidR="00715E73" w:rsidRPr="00715E73">
        <w:rPr>
          <w:sz w:val="28"/>
          <w:szCs w:val="28"/>
        </w:rPr>
        <w:t xml:space="preserve">29 мая 2024 года                      № 546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715E73" w:rsidRPr="00715E73">
        <w:rPr>
          <w:sz w:val="28"/>
          <w:szCs w:val="28"/>
        </w:rPr>
        <w:t>Выселковский</w:t>
      </w:r>
      <w:proofErr w:type="spellEnd"/>
      <w:r w:rsidR="00715E73" w:rsidRPr="00715E73">
        <w:rPr>
          <w:sz w:val="28"/>
          <w:szCs w:val="28"/>
        </w:rPr>
        <w:t xml:space="preserve"> район</w:t>
      </w:r>
      <w:r w:rsidR="00715E73">
        <w:rPr>
          <w:sz w:val="28"/>
          <w:szCs w:val="28"/>
        </w:rPr>
        <w:t xml:space="preserve">» </w:t>
      </w:r>
      <w:r>
        <w:rPr>
          <w:sz w:val="28"/>
        </w:rPr>
        <w:t>и</w:t>
      </w:r>
      <w:r w:rsidR="00715E73">
        <w:rPr>
          <w:sz w:val="28"/>
        </w:rPr>
        <w:t xml:space="preserve"> </w:t>
      </w:r>
      <w:r>
        <w:rPr>
          <w:sz w:val="28"/>
        </w:rPr>
        <w:t xml:space="preserve">утвердить новый </w:t>
      </w:r>
      <w:r>
        <w:rPr>
          <w:sz w:val="28"/>
        </w:rPr>
        <w:t>Порядок предоставления субсидий гражданам, ведущим личное подсобное</w:t>
      </w:r>
      <w:proofErr w:type="gramEnd"/>
      <w:r>
        <w:rPr>
          <w:sz w:val="28"/>
        </w:rPr>
        <w:t xml:space="preserve"> хозяйство, крестьянским (фермерским) хозяйствам, индивидуальным предпринимателям, осуществляющим деятельность в области сельскохозяйственного произ</w:t>
      </w:r>
      <w:r>
        <w:rPr>
          <w:sz w:val="28"/>
        </w:rPr>
        <w:t>водства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муниципального </w:t>
      </w: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77777777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>3. Цель предлагаемого правового регулиро</w:t>
      </w:r>
      <w:r>
        <w:rPr>
          <w:sz w:val="28"/>
        </w:rPr>
        <w:t>вания -</w:t>
      </w:r>
      <w:r>
        <w:rPr>
          <w:sz w:val="28"/>
        </w:rPr>
        <w:t xml:space="preserve"> </w:t>
      </w:r>
      <w:r w:rsidR="00F66807">
        <w:rPr>
          <w:iCs/>
          <w:spacing w:val="3"/>
          <w:sz w:val="28"/>
          <w:szCs w:val="28"/>
        </w:rPr>
        <w:t>о</w:t>
      </w:r>
      <w:r w:rsidR="00F66807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F66807">
        <w:rPr>
          <w:iCs/>
          <w:spacing w:val="3"/>
          <w:sz w:val="28"/>
          <w:szCs w:val="28"/>
        </w:rPr>
        <w:t xml:space="preserve"> в виде </w:t>
      </w:r>
      <w:r w:rsidR="00F66807" w:rsidRPr="00E46F0B">
        <w:rPr>
          <w:sz w:val="28"/>
        </w:rPr>
        <w:t xml:space="preserve"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F66807" w:rsidRPr="00E46F0B">
        <w:rPr>
          <w:sz w:val="28"/>
        </w:rPr>
        <w:t>Выселковский</w:t>
      </w:r>
      <w:proofErr w:type="spellEnd"/>
      <w:r w:rsidR="00F66807" w:rsidRPr="00E46F0B">
        <w:rPr>
          <w:sz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</w:t>
      </w:r>
      <w:r>
        <w:rPr>
          <w:sz w:val="28"/>
        </w:rPr>
        <w:t xml:space="preserve">края. </w:t>
      </w:r>
    </w:p>
    <w:p w14:paraId="24000000" w14:textId="1C720B20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6"/>
        </w:rPr>
        <w:lastRenderedPageBreak/>
        <w:t xml:space="preserve"> </w:t>
      </w:r>
      <w:r>
        <w:rPr>
          <w:sz w:val="28"/>
        </w:rPr>
        <w:t xml:space="preserve">   4. </w:t>
      </w:r>
      <w:proofErr w:type="gramStart"/>
      <w:r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 w:rsidR="00837502" w:rsidRPr="00837502">
        <w:rPr>
          <w:sz w:val="28"/>
          <w:szCs w:val="28"/>
        </w:rPr>
        <w:t xml:space="preserve">(личных </w:t>
      </w:r>
      <w:r w:rsidR="00837502" w:rsidRPr="00837502">
        <w:rPr>
          <w:sz w:val="28"/>
          <w:szCs w:val="28"/>
          <w:lang w:eastAsia="en-US"/>
        </w:rPr>
        <w:t>подсобных хозяйств,  применяющих специальный налоговый режим «Налог на профессиональный доход»)</w:t>
      </w:r>
      <w:r>
        <w:rPr>
          <w:sz w:val="28"/>
        </w:rPr>
        <w:t xml:space="preserve"> в части выполнения требований к получателю субсиди</w:t>
      </w:r>
      <w:r>
        <w:rPr>
          <w:sz w:val="28"/>
        </w:rPr>
        <w:t>и (участнику отбора), в части выполнения требований к содержанию подаваемой заявки и предоставлению пакета документов для получения государственной поддержки</w:t>
      </w:r>
      <w:r w:rsidR="00CD49CD">
        <w:rPr>
          <w:sz w:val="28"/>
        </w:rPr>
        <w:t xml:space="preserve"> в виде предоставления субсидий на</w:t>
      </w:r>
      <w:proofErr w:type="gramEnd"/>
      <w:r w:rsidR="00CD49CD">
        <w:rPr>
          <w:sz w:val="28"/>
        </w:rPr>
        <w:t xml:space="preserve"> возмещение части затрат на приобретение молодняка нутрий, уток, кур-несушек, перепелов, </w:t>
      </w:r>
      <w:proofErr w:type="spellStart"/>
      <w:r w:rsidR="00CD49CD">
        <w:rPr>
          <w:sz w:val="28"/>
        </w:rPr>
        <w:t>пчелопакетов</w:t>
      </w:r>
      <w:proofErr w:type="spellEnd"/>
      <w:r w:rsidR="00CD49CD">
        <w:rPr>
          <w:sz w:val="28"/>
        </w:rPr>
        <w:t xml:space="preserve">, а также </w:t>
      </w:r>
      <w:r w:rsidR="00CD49CD">
        <w:rPr>
          <w:sz w:val="28"/>
        </w:rPr>
        <w:t>на возмещение части затрат</w:t>
      </w:r>
      <w:r w:rsidR="00CD49CD">
        <w:rPr>
          <w:sz w:val="28"/>
        </w:rPr>
        <w:t xml:space="preserve"> на переработку животноводческой продукции,  предоставления отчетности.</w:t>
      </w:r>
      <w:r w:rsidR="00837502">
        <w:rPr>
          <w:sz w:val="28"/>
        </w:rPr>
        <w:t xml:space="preserve"> </w:t>
      </w:r>
      <w:r w:rsidR="00CD49CD">
        <w:rPr>
          <w:sz w:val="28"/>
        </w:rPr>
        <w:t xml:space="preserve"> </w:t>
      </w:r>
      <w:r>
        <w:rPr>
          <w:sz w:val="26"/>
        </w:rPr>
        <w:t xml:space="preserve">   </w:t>
      </w:r>
    </w:p>
    <w:p w14:paraId="03A4660A" w14:textId="645F5DD1" w:rsidR="002D0CCD" w:rsidRPr="00431FF0" w:rsidRDefault="004F2C46" w:rsidP="00431FF0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>Изменение содержания и порядка реализации полномочий администрации муниципального образовани</w:t>
      </w:r>
      <w:r w:rsidRPr="00431FF0">
        <w:rPr>
          <w:sz w:val="28"/>
          <w:szCs w:val="28"/>
        </w:rPr>
        <w:t xml:space="preserve">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</w:t>
      </w:r>
      <w:r w:rsidRPr="00431FF0">
        <w:rPr>
          <w:sz w:val="28"/>
          <w:szCs w:val="28"/>
        </w:rPr>
        <w:t>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 xml:space="preserve">приема и проверки пакета документов от заявителей – претендентов на </w:t>
      </w:r>
      <w:r w:rsidR="00837502" w:rsidRPr="00431FF0">
        <w:rPr>
          <w:sz w:val="28"/>
          <w:szCs w:val="28"/>
        </w:rPr>
        <w:t xml:space="preserve">возмещение части затрат на приобретение молодняка нутрий, уток, кур-несушек, перепелов, </w:t>
      </w:r>
      <w:proofErr w:type="spellStart"/>
      <w:r w:rsidR="00837502" w:rsidRPr="00431FF0">
        <w:rPr>
          <w:sz w:val="28"/>
          <w:szCs w:val="28"/>
        </w:rPr>
        <w:t>пчелопакетов</w:t>
      </w:r>
      <w:proofErr w:type="spellEnd"/>
      <w:r w:rsidR="00837502" w:rsidRPr="00431FF0">
        <w:rPr>
          <w:sz w:val="28"/>
          <w:szCs w:val="28"/>
        </w:rPr>
        <w:t>, а также на возмещение части затрат на переработку животноводческой продукции</w:t>
      </w:r>
      <w:r w:rsidR="00837502" w:rsidRPr="00431FF0">
        <w:rPr>
          <w:sz w:val="28"/>
          <w:szCs w:val="28"/>
        </w:rPr>
        <w:t xml:space="preserve">. </w:t>
      </w:r>
      <w:proofErr w:type="gramStart"/>
      <w:r w:rsidR="002D0CCD" w:rsidRPr="00431FF0">
        <w:rPr>
          <w:sz w:val="28"/>
          <w:szCs w:val="28"/>
        </w:rPr>
        <w:t>П</w:t>
      </w:r>
      <w:r w:rsidR="002D0CCD" w:rsidRPr="00431FF0">
        <w:rPr>
          <w:spacing w:val="3"/>
          <w:sz w:val="28"/>
          <w:szCs w:val="28"/>
        </w:rPr>
        <w:t xml:space="preserve">рименение условий для предоставления субсидий, в том числе: </w:t>
      </w:r>
      <w:r w:rsidR="002D0CCD" w:rsidRPr="00431FF0">
        <w:rPr>
          <w:rFonts w:eastAsia="Calibri"/>
          <w:sz w:val="28"/>
          <w:szCs w:val="28"/>
          <w:lang w:eastAsia="en-US"/>
        </w:rPr>
        <w:t>в приоритетном порядке оказыва</w:t>
      </w:r>
      <w:r w:rsidR="002D0CCD" w:rsidRPr="00431FF0">
        <w:rPr>
          <w:rFonts w:eastAsia="Calibri"/>
          <w:sz w:val="28"/>
          <w:szCs w:val="28"/>
          <w:lang w:eastAsia="en-US"/>
        </w:rPr>
        <w:t>ть</w:t>
      </w:r>
      <w:r w:rsidR="002D0CCD" w:rsidRPr="00431FF0">
        <w:rPr>
          <w:rFonts w:eastAsia="Calibri"/>
          <w:sz w:val="28"/>
          <w:szCs w:val="28"/>
          <w:lang w:eastAsia="en-US"/>
        </w:rPr>
        <w:t xml:space="preserve"> поддержк</w:t>
      </w:r>
      <w:r w:rsidR="002D0CCD" w:rsidRPr="00431FF0">
        <w:rPr>
          <w:rFonts w:eastAsia="Calibri"/>
          <w:sz w:val="28"/>
          <w:szCs w:val="28"/>
          <w:lang w:eastAsia="en-US"/>
        </w:rPr>
        <w:t>у</w:t>
      </w:r>
      <w:r w:rsidR="002D0CCD" w:rsidRPr="00431FF0">
        <w:rPr>
          <w:rFonts w:eastAsia="Calibri"/>
          <w:sz w:val="28"/>
          <w:szCs w:val="28"/>
          <w:lang w:eastAsia="en-US"/>
        </w:rPr>
        <w:t xml:space="preserve"> определенной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деятельности; </w:t>
      </w:r>
      <w:proofErr w:type="gramEnd"/>
    </w:p>
    <w:p w14:paraId="54EB39D7" w14:textId="7DDF6513" w:rsidR="002D0CCD" w:rsidRPr="00431FF0" w:rsidRDefault="002D0CCD" w:rsidP="00431FF0">
      <w:pPr>
        <w:pStyle w:val="ae"/>
        <w:spacing w:beforeAutospacing="0" w:after="0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rFonts w:eastAsia="Calibri"/>
          <w:sz w:val="28"/>
          <w:szCs w:val="28"/>
          <w:lang w:eastAsia="en-US"/>
        </w:rPr>
        <w:t xml:space="preserve">- </w:t>
      </w:r>
      <w:r w:rsidRPr="00431FF0">
        <w:rPr>
          <w:rFonts w:eastAsia="Calibri"/>
          <w:sz w:val="28"/>
          <w:szCs w:val="28"/>
          <w:lang w:eastAsia="en-US"/>
        </w:rPr>
        <w:t>в приоритетном порядке оказыва</w:t>
      </w:r>
      <w:r w:rsidRPr="00431FF0">
        <w:rPr>
          <w:rFonts w:eastAsia="Calibri"/>
          <w:sz w:val="28"/>
          <w:szCs w:val="28"/>
          <w:lang w:eastAsia="en-US"/>
        </w:rPr>
        <w:t xml:space="preserve">ть </w:t>
      </w:r>
      <w:r w:rsidRPr="00431FF0">
        <w:rPr>
          <w:rFonts w:eastAsia="Calibri"/>
          <w:sz w:val="28"/>
          <w:szCs w:val="28"/>
          <w:lang w:eastAsia="en-US"/>
        </w:rPr>
        <w:t xml:space="preserve"> поддержк</w:t>
      </w:r>
      <w:r w:rsidRPr="00431FF0">
        <w:rPr>
          <w:rFonts w:eastAsia="Calibri"/>
          <w:sz w:val="28"/>
          <w:szCs w:val="28"/>
          <w:lang w:eastAsia="en-US"/>
        </w:rPr>
        <w:t>у</w:t>
      </w:r>
      <w:r w:rsidRPr="00431FF0">
        <w:rPr>
          <w:rFonts w:eastAsia="Calibri"/>
          <w:sz w:val="28"/>
          <w:szCs w:val="28"/>
          <w:lang w:eastAsia="en-US"/>
        </w:rPr>
        <w:t xml:space="preserve"> крестьянск</w:t>
      </w:r>
      <w:r w:rsidRPr="00431FF0">
        <w:rPr>
          <w:rFonts w:eastAsia="Calibri"/>
          <w:sz w:val="28"/>
          <w:szCs w:val="28"/>
          <w:lang w:eastAsia="en-US"/>
        </w:rPr>
        <w:t>им</w:t>
      </w:r>
      <w:r w:rsidRPr="00431FF0">
        <w:rPr>
          <w:rFonts w:eastAsia="Calibri"/>
          <w:sz w:val="28"/>
          <w:szCs w:val="28"/>
          <w:lang w:eastAsia="en-US"/>
        </w:rPr>
        <w:t xml:space="preserve"> (фермерским) хозяйствам и индивидуальным предпринимателям, ведущим деятельность в области сельскохозяйственного производства, обеспечивающи</w:t>
      </w:r>
      <w:r w:rsidRPr="00431FF0">
        <w:rPr>
          <w:rFonts w:eastAsia="Calibri"/>
          <w:sz w:val="28"/>
          <w:szCs w:val="28"/>
          <w:lang w:eastAsia="en-US"/>
        </w:rPr>
        <w:t>м</w:t>
      </w:r>
      <w:r w:rsidRPr="00431FF0">
        <w:rPr>
          <w:rFonts w:eastAsia="Calibri"/>
          <w:sz w:val="28"/>
          <w:szCs w:val="28"/>
          <w:lang w:eastAsia="en-US"/>
        </w:rPr>
        <w:t xml:space="preserve"> производство органической продукции</w:t>
      </w:r>
      <w:r w:rsidRPr="00431FF0">
        <w:rPr>
          <w:rFonts w:eastAsia="Calibri"/>
          <w:sz w:val="28"/>
          <w:szCs w:val="28"/>
          <w:lang w:eastAsia="en-US"/>
        </w:rPr>
        <w:t>.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51393CAD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  <w:szCs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</w:t>
      </w:r>
      <w:r>
        <w:rPr>
          <w:sz w:val="28"/>
        </w:rPr>
        <w:t xml:space="preserve">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E30002">
        <w:rPr>
          <w:sz w:val="28"/>
        </w:rPr>
        <w:t xml:space="preserve">: </w:t>
      </w:r>
      <w:bookmarkStart w:id="0" w:name="_GoBack"/>
      <w:bookmarkEnd w:id="0"/>
    </w:p>
    <w:p w14:paraId="4587871B" w14:textId="77777777" w:rsidR="004D33E2" w:rsidRPr="004D33E2" w:rsidRDefault="00385E89" w:rsidP="004D33E2">
      <w:pPr>
        <w:widowControl w:val="0"/>
        <w:tabs>
          <w:tab w:val="left" w:pos="102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D33E2">
        <w:rPr>
          <w:sz w:val="28"/>
          <w:szCs w:val="28"/>
        </w:rPr>
        <w:t xml:space="preserve"> </w:t>
      </w:r>
      <w:r w:rsidR="007D64F8" w:rsidRPr="004D33E2">
        <w:rPr>
          <w:sz w:val="28"/>
          <w:szCs w:val="28"/>
        </w:rPr>
        <w:t>Пунктом 2.7.3 определено, что у</w:t>
      </w:r>
      <w:r w:rsidR="007D64F8" w:rsidRPr="004D33E2">
        <w:rPr>
          <w:rFonts w:eastAsia="Calibri"/>
          <w:sz w:val="28"/>
          <w:szCs w:val="28"/>
          <w:lang w:eastAsia="en-US"/>
        </w:rPr>
        <w:t>полномоченный сотрудник</w:t>
      </w:r>
      <w:r w:rsidR="007D64F8" w:rsidRPr="004D33E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7D64F8" w:rsidRPr="004D33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D64F8" w:rsidRPr="004D33E2">
        <w:rPr>
          <w:sz w:val="28"/>
          <w:szCs w:val="28"/>
          <w:lang w:eastAsia="en-US"/>
        </w:rPr>
        <w:t>запрашивает в уполномоченных государственных органах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документы и сведения в отношении заявителя</w:t>
      </w:r>
      <w:proofErr w:type="gramStart"/>
      <w:r w:rsidR="007D64F8" w:rsidRPr="004D33E2">
        <w:rPr>
          <w:sz w:val="28"/>
          <w:szCs w:val="28"/>
          <w:lang w:eastAsia="en-US"/>
        </w:rPr>
        <w:t xml:space="preserve"> </w:t>
      </w:r>
      <w:r w:rsidR="004D33E2" w:rsidRPr="004D33E2">
        <w:rPr>
          <w:sz w:val="28"/>
          <w:szCs w:val="28"/>
          <w:lang w:eastAsia="en-US"/>
        </w:rPr>
        <w:t>:</w:t>
      </w:r>
      <w:proofErr w:type="gramEnd"/>
      <w:r w:rsidR="004D33E2" w:rsidRPr="004D33E2">
        <w:rPr>
          <w:sz w:val="28"/>
          <w:szCs w:val="28"/>
          <w:lang w:eastAsia="en-US"/>
        </w:rPr>
        <w:t xml:space="preserve"> </w:t>
      </w:r>
    </w:p>
    <w:p w14:paraId="52410C15" w14:textId="7B56E0AF" w:rsidR="007D64F8" w:rsidRPr="004D33E2" w:rsidRDefault="007D64F8" w:rsidP="004D33E2">
      <w:pPr>
        <w:pStyle w:val="af5"/>
        <w:widowControl w:val="0"/>
        <w:tabs>
          <w:tab w:val="left" w:pos="1027"/>
        </w:tabs>
        <w:suppressAutoHyphens/>
        <w:autoSpaceDE w:val="0"/>
        <w:autoSpaceDN w:val="0"/>
        <w:adjustRightInd w:val="0"/>
        <w:ind w:left="1245"/>
        <w:jc w:val="both"/>
        <w:rPr>
          <w:sz w:val="28"/>
          <w:szCs w:val="28"/>
        </w:rPr>
      </w:pPr>
      <w:r w:rsidRPr="004D33E2">
        <w:rPr>
          <w:sz w:val="28"/>
          <w:szCs w:val="28"/>
        </w:rPr>
        <w:t>от ФНС России:</w:t>
      </w:r>
    </w:p>
    <w:p w14:paraId="5F40D60E" w14:textId="0D37C387" w:rsidR="007D64F8" w:rsidRPr="004D33E2" w:rsidRDefault="007D64F8" w:rsidP="007D64F8">
      <w:pPr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4D33E2">
        <w:rPr>
          <w:rFonts w:eastAsia="Calibri"/>
          <w:sz w:val="28"/>
          <w:szCs w:val="28"/>
        </w:rPr>
        <w:t>о постановке на учет физического лица в качестве налогоплательщика налога на профессиональный доход (для ЛПХ, перешедших на специальный налоговый режим «Налог на профессиональный до</w:t>
      </w:r>
      <w:r w:rsidR="004D33E2" w:rsidRPr="004D33E2">
        <w:rPr>
          <w:rFonts w:eastAsia="Calibri"/>
          <w:sz w:val="28"/>
          <w:szCs w:val="28"/>
        </w:rPr>
        <w:t>ход»</w:t>
      </w:r>
      <w:proofErr w:type="gramEnd"/>
    </w:p>
    <w:p w14:paraId="697E4B70" w14:textId="09B08750" w:rsidR="00385E89" w:rsidRPr="004D33E2" w:rsidRDefault="004D33E2" w:rsidP="007D64F8">
      <w:pPr>
        <w:pStyle w:val="af5"/>
        <w:tabs>
          <w:tab w:val="left" w:pos="1027"/>
        </w:tabs>
        <w:suppressAutoHyphens/>
        <w:autoSpaceDE w:val="0"/>
        <w:autoSpaceDN w:val="0"/>
        <w:adjustRightInd w:val="0"/>
        <w:ind w:left="394"/>
        <w:jc w:val="both"/>
        <w:rPr>
          <w:bCs/>
          <w:sz w:val="28"/>
          <w:szCs w:val="28"/>
        </w:rPr>
      </w:pPr>
      <w:r w:rsidRPr="004D33E2">
        <w:rPr>
          <w:sz w:val="28"/>
          <w:szCs w:val="28"/>
        </w:rPr>
        <w:t xml:space="preserve">Однако, </w:t>
      </w:r>
      <w:r w:rsidR="00385E89" w:rsidRPr="004D33E2">
        <w:rPr>
          <w:sz w:val="28"/>
          <w:szCs w:val="28"/>
        </w:rPr>
        <w:t xml:space="preserve">в </w:t>
      </w:r>
      <w:r w:rsidR="00385E89" w:rsidRPr="004D33E2">
        <w:rPr>
          <w:sz w:val="28"/>
          <w:szCs w:val="28"/>
        </w:rPr>
        <w:t xml:space="preserve">  подпункт</w:t>
      </w:r>
      <w:r w:rsidR="00385E89" w:rsidRPr="004D33E2">
        <w:rPr>
          <w:sz w:val="28"/>
          <w:szCs w:val="28"/>
        </w:rPr>
        <w:t>е</w:t>
      </w:r>
      <w:r w:rsidR="00385E89" w:rsidRPr="004D33E2">
        <w:rPr>
          <w:sz w:val="28"/>
          <w:szCs w:val="28"/>
        </w:rPr>
        <w:t xml:space="preserve"> </w:t>
      </w:r>
      <w:r w:rsidR="00385E89" w:rsidRPr="004D33E2">
        <w:rPr>
          <w:sz w:val="28"/>
          <w:szCs w:val="28"/>
        </w:rPr>
        <w:t>10</w:t>
      </w:r>
      <w:r w:rsidR="00385E89" w:rsidRPr="004D33E2">
        <w:rPr>
          <w:sz w:val="28"/>
          <w:szCs w:val="28"/>
        </w:rPr>
        <w:t xml:space="preserve"> пункта 2.</w:t>
      </w:r>
      <w:r w:rsidR="00385E89" w:rsidRPr="004D33E2">
        <w:rPr>
          <w:sz w:val="28"/>
          <w:szCs w:val="28"/>
        </w:rPr>
        <w:t>2.</w:t>
      </w:r>
      <w:r w:rsidR="00385E89" w:rsidRPr="004D33E2">
        <w:rPr>
          <w:sz w:val="28"/>
          <w:szCs w:val="28"/>
        </w:rPr>
        <w:t>7. раздела 2 «</w:t>
      </w:r>
      <w:r w:rsidR="006F294C" w:rsidRPr="004D33E2">
        <w:rPr>
          <w:sz w:val="28"/>
          <w:szCs w:val="28"/>
        </w:rPr>
        <w:t>Условия и п</w:t>
      </w:r>
      <w:r w:rsidR="00385E89" w:rsidRPr="004D33E2">
        <w:rPr>
          <w:sz w:val="28"/>
          <w:szCs w:val="28"/>
        </w:rPr>
        <w:t xml:space="preserve">орядок предоставления субсидий»  </w:t>
      </w:r>
      <w:r w:rsidR="00385E89" w:rsidRPr="004D33E2">
        <w:rPr>
          <w:bCs/>
          <w:sz w:val="28"/>
          <w:szCs w:val="28"/>
        </w:rPr>
        <w:t xml:space="preserve">устанавливаются избыточные требования к заявителям, а именно заявитель должен </w:t>
      </w:r>
      <w:proofErr w:type="gramStart"/>
      <w:r w:rsidR="00385E89" w:rsidRPr="004D33E2">
        <w:rPr>
          <w:bCs/>
          <w:sz w:val="28"/>
          <w:szCs w:val="28"/>
        </w:rPr>
        <w:t>предоставить документы</w:t>
      </w:r>
      <w:proofErr w:type="gramEnd"/>
      <w:r w:rsidR="00385E89" w:rsidRPr="004D33E2">
        <w:rPr>
          <w:bCs/>
          <w:sz w:val="28"/>
          <w:szCs w:val="28"/>
        </w:rPr>
        <w:t>, которые находятся в ведении органов исполнительной власти:</w:t>
      </w:r>
    </w:p>
    <w:p w14:paraId="2D20F695" w14:textId="116689C9" w:rsidR="00385E89" w:rsidRPr="004D33E2" w:rsidRDefault="00385E89" w:rsidP="00385E89">
      <w:pPr>
        <w:tabs>
          <w:tab w:val="left" w:pos="1027"/>
        </w:tabs>
        <w:suppressAutoHyphens/>
        <w:autoSpaceDE w:val="0"/>
        <w:autoSpaceDN w:val="0"/>
        <w:adjustRightInd w:val="0"/>
        <w:ind w:left="34"/>
        <w:jc w:val="both"/>
        <w:rPr>
          <w:bCs/>
          <w:i/>
          <w:sz w:val="28"/>
          <w:szCs w:val="28"/>
        </w:rPr>
      </w:pPr>
      <w:r w:rsidRPr="004D33E2">
        <w:rPr>
          <w:bCs/>
          <w:i/>
          <w:sz w:val="28"/>
          <w:szCs w:val="28"/>
        </w:rPr>
        <w:lastRenderedPageBreak/>
        <w:t>«</w:t>
      </w:r>
      <w:r w:rsidRPr="004D33E2">
        <w:rPr>
          <w:rFonts w:eastAsia="Calibri" w:cs="Arial"/>
          <w:i/>
          <w:sz w:val="28"/>
          <w:szCs w:val="28"/>
          <w:lang w:eastAsia="en-US"/>
        </w:rPr>
        <w:t xml:space="preserve">Заявители, перешедшие и находящиеся на специальном налоговом режиме «Налог на профессиональный доход» дополнительно представляют справку о постановке на учет физического лица в качестве налогоплательщика налога на профессиональный доход (КНД 1122035) </w:t>
      </w:r>
      <w:r w:rsidR="006F294C" w:rsidRPr="004D33E2">
        <w:rPr>
          <w:rFonts w:eastAsia="Calibri" w:cs="Arial"/>
          <w:i/>
          <w:sz w:val="28"/>
          <w:szCs w:val="28"/>
          <w:lang w:eastAsia="en-US"/>
        </w:rPr>
        <w:t>на дату не ранее тридцати дней до даты регистрации заявки о предоставлении субсидии</w:t>
      </w:r>
      <w:r w:rsidRPr="004D33E2">
        <w:rPr>
          <w:rFonts w:eastAsia="Calibri" w:cs="Arial"/>
          <w:i/>
          <w:sz w:val="28"/>
          <w:szCs w:val="28"/>
          <w:lang w:eastAsia="en-US"/>
        </w:rPr>
        <w:t>»</w:t>
      </w:r>
      <w:r w:rsidRPr="004D33E2">
        <w:rPr>
          <w:bCs/>
          <w:i/>
          <w:sz w:val="28"/>
          <w:szCs w:val="28"/>
        </w:rPr>
        <w:t xml:space="preserve">  </w:t>
      </w:r>
    </w:p>
    <w:p w14:paraId="64A0855F" w14:textId="2ECB713E" w:rsidR="00385E89" w:rsidRPr="004D33E2" w:rsidRDefault="00385E89" w:rsidP="00385E89">
      <w:pPr>
        <w:tabs>
          <w:tab w:val="left" w:pos="1027"/>
        </w:tabs>
        <w:suppressAutoHyphens/>
        <w:autoSpaceDE w:val="0"/>
        <w:autoSpaceDN w:val="0"/>
        <w:adjustRightInd w:val="0"/>
        <w:ind w:left="34"/>
        <w:jc w:val="both"/>
        <w:rPr>
          <w:bCs/>
          <w:sz w:val="28"/>
          <w:szCs w:val="28"/>
        </w:rPr>
      </w:pPr>
      <w:r w:rsidRPr="004D33E2">
        <w:rPr>
          <w:rFonts w:eastAsia="Calibri" w:cs="Arial"/>
          <w:i/>
          <w:sz w:val="28"/>
          <w:szCs w:val="28"/>
          <w:lang w:eastAsia="en-US"/>
        </w:rPr>
        <w:tab/>
      </w:r>
      <w:r w:rsidR="004D33E2" w:rsidRPr="004D33E2">
        <w:rPr>
          <w:sz w:val="28"/>
          <w:szCs w:val="28"/>
        </w:rPr>
        <w:t>Требование предоставления указанных документов является избыточным</w:t>
      </w:r>
      <w:r w:rsidR="004D33E2" w:rsidRPr="004D33E2">
        <w:rPr>
          <w:sz w:val="28"/>
          <w:szCs w:val="28"/>
        </w:rPr>
        <w:t>.</w:t>
      </w:r>
    </w:p>
    <w:p w14:paraId="29000000" w14:textId="167D60B1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>Расходы потенциальных адресатов предлагаемого правового регулирования, понесенные от регулирующего воздейст</w:t>
      </w:r>
      <w:r>
        <w:rPr>
          <w:sz w:val="28"/>
        </w:rPr>
        <w:t>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</w:t>
      </w:r>
      <w:r>
        <w:rPr>
          <w:sz w:val="28"/>
        </w:rPr>
        <w:t xml:space="preserve">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CE705B">
        <w:rPr>
          <w:sz w:val="28"/>
        </w:rPr>
        <w:t>1968,7</w:t>
      </w:r>
      <w:proofErr w:type="gramEnd"/>
      <w:r>
        <w:rPr>
          <w:sz w:val="28"/>
        </w:rPr>
        <w:t>руб.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</w:t>
      </w:r>
      <w:r>
        <w:rPr>
          <w:sz w:val="28"/>
        </w:rPr>
        <w:t>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</w:t>
      </w:r>
      <w:r>
        <w:rPr>
          <w:sz w:val="28"/>
        </w:rPr>
        <w:t xml:space="preserve">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</w:t>
      </w:r>
      <w:r>
        <w:rPr>
          <w:sz w:val="28"/>
        </w:rPr>
        <w:t>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</w:t>
      </w:r>
      <w:r>
        <w:rPr>
          <w:sz w:val="28"/>
        </w:rPr>
        <w:t xml:space="preserve">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</w:t>
      </w:r>
      <w:r>
        <w:rPr>
          <w:sz w:val="28"/>
        </w:rPr>
        <w:t>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>
        <w:rPr>
          <w:sz w:val="28"/>
        </w:rPr>
        <w:t xml:space="preserve">написание любого документа среднего уровня сложности (от 5 до 15 стр. печатного текста), копирование документов  – 2 чел./час; </w:t>
      </w:r>
    </w:p>
    <w:p w14:paraId="35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пакета документов в уполномоченный орган в соответствии с требованиями проекта муниципального нормативного правового</w:t>
      </w:r>
      <w:r>
        <w:rPr>
          <w:sz w:val="28"/>
        </w:rPr>
        <w:t xml:space="preserve"> акта – </w:t>
      </w:r>
    </w:p>
    <w:p w14:paraId="36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37000000" w14:textId="6E10EE8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4D33E2">
        <w:rPr>
          <w:sz w:val="28"/>
        </w:rPr>
        <w:t>66149</w:t>
      </w:r>
      <w:r>
        <w:rPr>
          <w:sz w:val="28"/>
        </w:rPr>
        <w:t xml:space="preserve"> руб.;</w:t>
      </w:r>
    </w:p>
    <w:p w14:paraId="38000000" w14:textId="5448FED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    средняя стоимость часа работы: </w:t>
      </w:r>
      <w:r w:rsidR="004D33E2">
        <w:rPr>
          <w:sz w:val="28"/>
        </w:rPr>
        <w:t>393,74</w:t>
      </w:r>
      <w:r>
        <w:rPr>
          <w:sz w:val="28"/>
        </w:rPr>
        <w:t xml:space="preserve"> руб. (</w:t>
      </w:r>
      <w:r w:rsidR="004D33E2">
        <w:rPr>
          <w:sz w:val="28"/>
        </w:rPr>
        <w:t>66149</w:t>
      </w:r>
      <w:r>
        <w:rPr>
          <w:sz w:val="28"/>
        </w:rPr>
        <w:t xml:space="preserve"> руб./21 рабочий день/8 час.);</w:t>
      </w:r>
    </w:p>
    <w:p w14:paraId="39000000" w14:textId="4F43C6F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4D33E2">
        <w:rPr>
          <w:sz w:val="28"/>
        </w:rPr>
        <w:t>1181,22</w:t>
      </w:r>
      <w:r>
        <w:rPr>
          <w:sz w:val="28"/>
        </w:rPr>
        <w:t xml:space="preserve"> руб.</w:t>
      </w:r>
      <w:r>
        <w:rPr>
          <w:sz w:val="28"/>
        </w:rPr>
        <w:t xml:space="preserve"> (3</w:t>
      </w:r>
      <w:r w:rsidR="004D33E2">
        <w:rPr>
          <w:sz w:val="28"/>
        </w:rPr>
        <w:t>93</w:t>
      </w:r>
      <w:r>
        <w:rPr>
          <w:sz w:val="28"/>
        </w:rPr>
        <w:t>,</w:t>
      </w:r>
      <w:r>
        <w:rPr>
          <w:sz w:val="28"/>
        </w:rPr>
        <w:t>7</w:t>
      </w:r>
      <w:r w:rsidR="004D33E2">
        <w:rPr>
          <w:sz w:val="28"/>
        </w:rPr>
        <w:t>4</w:t>
      </w:r>
      <w:r>
        <w:rPr>
          <w:sz w:val="28"/>
        </w:rPr>
        <w:t xml:space="preserve"> руб./час x 3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</w:t>
      </w:r>
      <w:r>
        <w:rPr>
          <w:sz w:val="28"/>
        </w:rPr>
        <w:t>вления: 1 пакет документов 1 раз;</w:t>
      </w:r>
    </w:p>
    <w:p w14:paraId="4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и предоставление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</w:t>
      </w:r>
      <w:r>
        <w:rPr>
          <w:sz w:val="28"/>
        </w:rPr>
        <w:t xml:space="preserve">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07B4049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4D33E2">
        <w:rPr>
          <w:sz w:val="28"/>
        </w:rPr>
        <w:t>66149</w:t>
      </w:r>
      <w:r>
        <w:rPr>
          <w:sz w:val="28"/>
        </w:rPr>
        <w:t xml:space="preserve"> руб.;</w:t>
      </w:r>
    </w:p>
    <w:p w14:paraId="45000000" w14:textId="0638E4C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4D33E2">
        <w:rPr>
          <w:sz w:val="28"/>
        </w:rPr>
        <w:t>393,74</w:t>
      </w:r>
      <w:r>
        <w:rPr>
          <w:sz w:val="28"/>
        </w:rPr>
        <w:t xml:space="preserve"> руб. (</w:t>
      </w:r>
      <w:r w:rsidR="00CE705B">
        <w:rPr>
          <w:sz w:val="28"/>
        </w:rPr>
        <w:t>66149</w:t>
      </w:r>
      <w:r>
        <w:rPr>
          <w:sz w:val="28"/>
        </w:rPr>
        <w:t xml:space="preserve"> руб./21 рабочий день/8 час.);</w:t>
      </w:r>
    </w:p>
    <w:p w14:paraId="46000000" w14:textId="5251A6A6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стоимость требования: </w:t>
      </w:r>
      <w:r w:rsidR="00CE705B">
        <w:rPr>
          <w:sz w:val="28"/>
        </w:rPr>
        <w:t>787,48</w:t>
      </w:r>
      <w:r>
        <w:rPr>
          <w:sz w:val="28"/>
        </w:rPr>
        <w:t xml:space="preserve"> руб. (3</w:t>
      </w:r>
      <w:r w:rsidR="00CE705B">
        <w:rPr>
          <w:sz w:val="28"/>
        </w:rPr>
        <w:t>93,74</w:t>
      </w:r>
      <w:r>
        <w:rPr>
          <w:sz w:val="28"/>
        </w:rPr>
        <w:t xml:space="preserve"> руб./час x 2 чел./час) на 1-го заявителя.</w:t>
      </w:r>
    </w:p>
    <w:p w14:paraId="47000000" w14:textId="286939D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Общая стоимость требований: 1</w:t>
      </w:r>
      <w:r w:rsidR="00CE705B">
        <w:rPr>
          <w:sz w:val="28"/>
        </w:rPr>
        <w:t>181</w:t>
      </w:r>
      <w:r>
        <w:rPr>
          <w:sz w:val="28"/>
        </w:rPr>
        <w:t>,</w:t>
      </w:r>
      <w:r w:rsidR="00CE705B">
        <w:rPr>
          <w:sz w:val="28"/>
        </w:rPr>
        <w:t>22</w:t>
      </w:r>
      <w:r>
        <w:rPr>
          <w:sz w:val="28"/>
        </w:rPr>
        <w:t xml:space="preserve"> руб. + </w:t>
      </w:r>
      <w:r w:rsidR="00CE705B">
        <w:rPr>
          <w:sz w:val="28"/>
        </w:rPr>
        <w:t>787,48</w:t>
      </w:r>
      <w:r>
        <w:rPr>
          <w:sz w:val="28"/>
        </w:rPr>
        <w:t xml:space="preserve"> руб. = </w:t>
      </w:r>
      <w:r w:rsidR="00CE705B">
        <w:rPr>
          <w:sz w:val="28"/>
        </w:rPr>
        <w:t>1968,7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8000000" w14:textId="77777777" w:rsidR="008244E1" w:rsidRDefault="008244E1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</w:t>
      </w:r>
      <w:r>
        <w:rPr>
          <w:sz w:val="28"/>
        </w:rPr>
        <w:t xml:space="preserve">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5B341625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09</w:t>
      </w:r>
      <w:r>
        <w:rPr>
          <w:sz w:val="28"/>
        </w:rPr>
        <w:t>.0</w:t>
      </w:r>
      <w:r w:rsidR="00E30002">
        <w:rPr>
          <w:sz w:val="28"/>
        </w:rPr>
        <w:t>8</w:t>
      </w:r>
      <w:r>
        <w:rPr>
          <w:sz w:val="28"/>
        </w:rPr>
        <w:t>.2024 г. по 2</w:t>
      </w:r>
      <w:r w:rsidR="00E30002">
        <w:rPr>
          <w:sz w:val="28"/>
        </w:rPr>
        <w:t>2</w:t>
      </w:r>
      <w:r>
        <w:rPr>
          <w:sz w:val="28"/>
        </w:rPr>
        <w:t>.0</w:t>
      </w:r>
      <w:r w:rsidR="00E30002">
        <w:rPr>
          <w:sz w:val="28"/>
        </w:rPr>
        <w:t>8</w:t>
      </w:r>
      <w:r>
        <w:rPr>
          <w:sz w:val="28"/>
        </w:rPr>
        <w:t>.20</w:t>
      </w:r>
      <w:r>
        <w:rPr>
          <w:sz w:val="28"/>
        </w:rPr>
        <w:t>24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</w:t>
      </w:r>
      <w:r>
        <w:rPr>
          <w:sz w:val="28"/>
        </w:rPr>
        <w:t xml:space="preserve">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данный проект был нап</w:t>
      </w:r>
      <w:r>
        <w:rPr>
          <w:rFonts w:ascii="Times New Roman" w:hAnsi="Times New Roman"/>
          <w:sz w:val="28"/>
        </w:rPr>
        <w:t xml:space="preserve">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</w:t>
      </w:r>
      <w:r>
        <w:rPr>
          <w:sz w:val="28"/>
        </w:rPr>
        <w:t xml:space="preserve">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</w:t>
      </w:r>
      <w:r>
        <w:rPr>
          <w:sz w:val="28"/>
        </w:rPr>
        <w:lastRenderedPageBreak/>
        <w:t>общественного представителя уполномоченного по защите прав предпринимателей в муниципальном образован</w:t>
      </w:r>
      <w:r>
        <w:rPr>
          <w:sz w:val="28"/>
        </w:rPr>
        <w:t xml:space="preserve">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 xml:space="preserve">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</w:t>
      </w:r>
      <w:r>
        <w:rPr>
          <w:sz w:val="28"/>
        </w:rPr>
        <w:t>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</w:t>
      </w:r>
      <w:r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4D962D87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E30002">
        <w:rPr>
          <w:sz w:val="28"/>
        </w:rPr>
        <w:t>29</w:t>
      </w:r>
      <w:r>
        <w:rPr>
          <w:sz w:val="28"/>
        </w:rPr>
        <w:t>.0</w:t>
      </w:r>
      <w:r w:rsidR="00E30002">
        <w:rPr>
          <w:sz w:val="28"/>
        </w:rPr>
        <w:t>8</w:t>
      </w:r>
      <w:r>
        <w:rPr>
          <w:sz w:val="28"/>
        </w:rPr>
        <w:t>.2024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2D0CCD"/>
    <w:rsid w:val="00364BEF"/>
    <w:rsid w:val="00385E89"/>
    <w:rsid w:val="00431FF0"/>
    <w:rsid w:val="00456640"/>
    <w:rsid w:val="004D33E2"/>
    <w:rsid w:val="004F2C46"/>
    <w:rsid w:val="006538BB"/>
    <w:rsid w:val="006F294C"/>
    <w:rsid w:val="00715E73"/>
    <w:rsid w:val="007D64F8"/>
    <w:rsid w:val="008244E1"/>
    <w:rsid w:val="00837502"/>
    <w:rsid w:val="008A791E"/>
    <w:rsid w:val="00941141"/>
    <w:rsid w:val="00A250A9"/>
    <w:rsid w:val="00CD49CD"/>
    <w:rsid w:val="00CE705B"/>
    <w:rsid w:val="00E30002"/>
    <w:rsid w:val="00F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47</cp:revision>
  <cp:lastPrinted>2024-08-30T13:05:00Z</cp:lastPrinted>
  <dcterms:created xsi:type="dcterms:W3CDTF">2024-08-30T07:44:00Z</dcterms:created>
  <dcterms:modified xsi:type="dcterms:W3CDTF">2024-08-30T13:06:00Z</dcterms:modified>
</cp:coreProperties>
</file>