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8B77" w14:textId="77777777" w:rsidR="00C63337" w:rsidRPr="00611E31" w:rsidRDefault="00E5623D" w:rsidP="00C63337">
      <w:pPr>
        <w:autoSpaceDE w:val="0"/>
        <w:autoSpaceDN w:val="0"/>
        <w:adjustRightInd w:val="0"/>
        <w:ind w:right="-284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</w:t>
      </w:r>
      <w:proofErr w:type="gramStart"/>
      <w:r w:rsidR="00C63337" w:rsidRPr="00611E31">
        <w:rPr>
          <w:sz w:val="28"/>
          <w:szCs w:val="28"/>
        </w:rPr>
        <w:t>Исполняющему</w:t>
      </w:r>
      <w:proofErr w:type="gramEnd"/>
      <w:r w:rsidR="00C63337" w:rsidRPr="00611E31">
        <w:rPr>
          <w:sz w:val="28"/>
          <w:szCs w:val="28"/>
        </w:rPr>
        <w:t xml:space="preserve"> обязанности </w:t>
      </w:r>
    </w:p>
    <w:p w14:paraId="6A4CFD84" w14:textId="4ECECCB6" w:rsidR="00C63337" w:rsidRPr="00611E31" w:rsidRDefault="00C63337" w:rsidP="00C63337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611E31">
        <w:rPr>
          <w:sz w:val="28"/>
          <w:szCs w:val="28"/>
        </w:rPr>
        <w:t xml:space="preserve">                                                                            начальника управления </w:t>
      </w:r>
    </w:p>
    <w:p w14:paraId="26A68E04" w14:textId="6E9040C0" w:rsidR="00C63337" w:rsidRPr="00611E31" w:rsidRDefault="00C63337" w:rsidP="00C63337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611E3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Pr="00611E31">
        <w:rPr>
          <w:sz w:val="28"/>
          <w:szCs w:val="28"/>
        </w:rPr>
        <w:t xml:space="preserve">архитектуры и градостроительства </w:t>
      </w:r>
    </w:p>
    <w:p w14:paraId="5EA2F9DB" w14:textId="2F10EF66" w:rsidR="00C63337" w:rsidRPr="00611E31" w:rsidRDefault="00C63337" w:rsidP="00C63337">
      <w:pPr>
        <w:autoSpaceDE w:val="0"/>
        <w:autoSpaceDN w:val="0"/>
        <w:adjustRightInd w:val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11E31">
        <w:rPr>
          <w:sz w:val="28"/>
          <w:szCs w:val="28"/>
        </w:rPr>
        <w:t xml:space="preserve">администрации </w:t>
      </w:r>
      <w:proofErr w:type="gramStart"/>
      <w:r w:rsidRPr="00611E31">
        <w:rPr>
          <w:sz w:val="28"/>
          <w:szCs w:val="28"/>
        </w:rPr>
        <w:t>муниципального</w:t>
      </w:r>
      <w:proofErr w:type="gramEnd"/>
      <w:r w:rsidRPr="00611E31">
        <w:rPr>
          <w:sz w:val="28"/>
          <w:szCs w:val="28"/>
        </w:rPr>
        <w:t xml:space="preserve"> </w:t>
      </w:r>
    </w:p>
    <w:p w14:paraId="2D582E8F" w14:textId="37BCFA64" w:rsidR="00C63337" w:rsidRPr="00611E31" w:rsidRDefault="00C63337" w:rsidP="00C6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11E31">
        <w:rPr>
          <w:sz w:val="28"/>
          <w:szCs w:val="28"/>
        </w:rPr>
        <w:t xml:space="preserve">образования </w:t>
      </w:r>
      <w:proofErr w:type="spellStart"/>
      <w:r w:rsidRPr="00611E31">
        <w:rPr>
          <w:sz w:val="28"/>
          <w:szCs w:val="28"/>
        </w:rPr>
        <w:t>Выселковский</w:t>
      </w:r>
      <w:proofErr w:type="spellEnd"/>
      <w:r w:rsidRPr="00611E31">
        <w:rPr>
          <w:sz w:val="28"/>
          <w:szCs w:val="28"/>
        </w:rPr>
        <w:t xml:space="preserve"> район                                                                 </w:t>
      </w:r>
    </w:p>
    <w:p w14:paraId="08000000" w14:textId="67DE9C1A" w:rsidR="00F133B0" w:rsidRDefault="00C63337" w:rsidP="00C63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В.С. </w:t>
      </w:r>
      <w:proofErr w:type="spellStart"/>
      <w:r>
        <w:rPr>
          <w:sz w:val="28"/>
          <w:szCs w:val="28"/>
        </w:rPr>
        <w:t>Галиулину</w:t>
      </w:r>
      <w:proofErr w:type="spellEnd"/>
    </w:p>
    <w:p w14:paraId="1407784C" w14:textId="77777777" w:rsidR="00C63337" w:rsidRDefault="00C63337" w:rsidP="00C63337">
      <w:pPr>
        <w:rPr>
          <w:sz w:val="28"/>
          <w:szCs w:val="28"/>
        </w:rPr>
      </w:pPr>
    </w:p>
    <w:p w14:paraId="7D9EC3E9" w14:textId="77777777" w:rsidR="00C63337" w:rsidRDefault="00C63337" w:rsidP="00C63337"/>
    <w:p w14:paraId="09000000" w14:textId="77777777" w:rsidR="00F133B0" w:rsidRDefault="00E5623D" w:rsidP="00271E27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6BB70F9" w14:textId="6A270D37" w:rsidR="00873567" w:rsidRDefault="00E5623D" w:rsidP="00271E27">
      <w:pPr>
        <w:ind w:firstLine="851"/>
        <w:jc w:val="center"/>
        <w:rPr>
          <w:sz w:val="28"/>
        </w:rPr>
      </w:pPr>
      <w:r>
        <w:rPr>
          <w:sz w:val="28"/>
        </w:rPr>
        <w:t xml:space="preserve">проекта </w:t>
      </w:r>
      <w:r w:rsidR="00873567">
        <w:rPr>
          <w:sz w:val="28"/>
        </w:rPr>
        <w:t xml:space="preserve">постановления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bookmarkStart w:id="0" w:name="_Hlk509823976"/>
      <w:r w:rsidR="00271E27" w:rsidRPr="00371F3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71E27" w:rsidRPr="008742A6">
        <w:rPr>
          <w:sz w:val="28"/>
          <w:szCs w:val="28"/>
        </w:rPr>
        <w:t>Выдача разрешений на установку и эксплуатацию р</w:t>
      </w:r>
      <w:r w:rsidR="00271E27" w:rsidRPr="008742A6">
        <w:rPr>
          <w:sz w:val="28"/>
          <w:szCs w:val="28"/>
        </w:rPr>
        <w:t>е</w:t>
      </w:r>
      <w:r w:rsidR="00271E27" w:rsidRPr="008742A6">
        <w:rPr>
          <w:sz w:val="28"/>
          <w:szCs w:val="28"/>
        </w:rPr>
        <w:t>кламных конструкций на соответствующей территории, аннулирование таких разрешений</w:t>
      </w:r>
      <w:r w:rsidR="00873567">
        <w:rPr>
          <w:sz w:val="28"/>
        </w:rPr>
        <w:t>»</w:t>
      </w:r>
    </w:p>
    <w:bookmarkEnd w:id="0"/>
    <w:p w14:paraId="0A000000" w14:textId="01431CFB" w:rsidR="00F133B0" w:rsidRDefault="00F133B0">
      <w:pPr>
        <w:jc w:val="center"/>
        <w:rPr>
          <w:b/>
          <w:sz w:val="28"/>
        </w:rPr>
      </w:pPr>
    </w:p>
    <w:p w14:paraId="0B000000" w14:textId="77777777" w:rsidR="00F133B0" w:rsidRDefault="00E5623D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0C000000" w14:textId="517E629A" w:rsidR="00F133B0" w:rsidRDefault="00E5623D" w:rsidP="00873567">
      <w:pPr>
        <w:ind w:firstLine="851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271E27">
        <w:rPr>
          <w:sz w:val="28"/>
        </w:rPr>
        <w:t>22</w:t>
      </w:r>
      <w:r>
        <w:rPr>
          <w:sz w:val="28"/>
        </w:rPr>
        <w:t xml:space="preserve"> </w:t>
      </w:r>
      <w:r w:rsidR="00271E27">
        <w:rPr>
          <w:sz w:val="28"/>
        </w:rPr>
        <w:t>июл</w:t>
      </w:r>
      <w:r w:rsidR="00873567">
        <w:rPr>
          <w:sz w:val="28"/>
        </w:rPr>
        <w:t>я</w:t>
      </w:r>
      <w:r>
        <w:rPr>
          <w:sz w:val="28"/>
        </w:rPr>
        <w:t xml:space="preserve"> 202</w:t>
      </w:r>
      <w:r w:rsidR="00873567">
        <w:rPr>
          <w:sz w:val="28"/>
        </w:rPr>
        <w:t>4</w:t>
      </w:r>
      <w:r>
        <w:rPr>
          <w:sz w:val="28"/>
        </w:rPr>
        <w:t xml:space="preserve"> года проект </w:t>
      </w:r>
      <w:r w:rsidR="00873567">
        <w:rPr>
          <w:sz w:val="28"/>
        </w:rPr>
        <w:t>постановления</w:t>
      </w:r>
      <w:proofErr w:type="gramEnd"/>
      <w:r w:rsidR="00873567">
        <w:rPr>
          <w:sz w:val="28"/>
        </w:rPr>
        <w:t xml:space="preserve">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r w:rsidR="00271E27" w:rsidRPr="00371F3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71E27" w:rsidRPr="008742A6">
        <w:rPr>
          <w:sz w:val="28"/>
          <w:szCs w:val="28"/>
        </w:rPr>
        <w:t>Выдача разрешений на установку и эксплуатацию р</w:t>
      </w:r>
      <w:r w:rsidR="00271E27" w:rsidRPr="008742A6">
        <w:rPr>
          <w:sz w:val="28"/>
          <w:szCs w:val="28"/>
        </w:rPr>
        <w:t>е</w:t>
      </w:r>
      <w:r w:rsidR="00271E27" w:rsidRPr="008742A6">
        <w:rPr>
          <w:sz w:val="28"/>
          <w:szCs w:val="28"/>
        </w:rPr>
        <w:t>кламных конструкций на соответствующей территории, аннулирование таких разрешений</w:t>
      </w:r>
      <w:r w:rsidR="00873567">
        <w:rPr>
          <w:sz w:val="28"/>
        </w:rPr>
        <w:t xml:space="preserve">» </w:t>
      </w:r>
      <w:r>
        <w:rPr>
          <w:sz w:val="28"/>
        </w:rPr>
        <w:t xml:space="preserve">  (далее – Проект </w:t>
      </w:r>
      <w:r w:rsidR="00873567">
        <w:rPr>
          <w:sz w:val="28"/>
        </w:rPr>
        <w:t>постановления</w:t>
      </w:r>
      <w:r>
        <w:rPr>
          <w:sz w:val="28"/>
        </w:rPr>
        <w:t xml:space="preserve">), направленный для подготовки настоящего Заключения </w:t>
      </w:r>
      <w:r w:rsidR="00271E27">
        <w:rPr>
          <w:sz w:val="28"/>
        </w:rPr>
        <w:t>управлением архитектуры и градостроительства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489855E0" w14:textId="77777777" w:rsidR="00D14B36" w:rsidRDefault="00D14B36" w:rsidP="00D14B3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постановления подлежит проведению</w:t>
      </w:r>
      <w:proofErr w:type="gramEnd"/>
      <w:r>
        <w:rPr>
          <w:sz w:val="28"/>
        </w:rPr>
        <w:t xml:space="preserve"> оценки регулирующего воздействия.</w:t>
      </w:r>
    </w:p>
    <w:p w14:paraId="1723568F" w14:textId="38B830A0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      Проект постановления содержит положения, имеющие </w:t>
      </w:r>
      <w:r w:rsidR="00271E27">
        <w:rPr>
          <w:sz w:val="28"/>
        </w:rPr>
        <w:t>среднюю</w:t>
      </w:r>
      <w:r>
        <w:rPr>
          <w:sz w:val="28"/>
        </w:rPr>
        <w:t xml:space="preserve"> степень регулирующего воздействия.</w:t>
      </w:r>
    </w:p>
    <w:p w14:paraId="41BC59CE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постановления требования Порядка разработчиком соблюдены.</w:t>
      </w:r>
    </w:p>
    <w:p w14:paraId="71CE13F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направлен разработчиком для проведения оценки </w:t>
      </w:r>
      <w:r>
        <w:rPr>
          <w:rFonts w:ascii="Times New Roman" w:hAnsi="Times New Roman"/>
          <w:sz w:val="28"/>
        </w:rPr>
        <w:lastRenderedPageBreak/>
        <w:t>регулирующего воздействия впервые.</w:t>
      </w:r>
    </w:p>
    <w:p w14:paraId="09E0ECA9" w14:textId="77777777" w:rsidR="00D14B36" w:rsidRDefault="00D14B36" w:rsidP="00D14B3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4E3C1AD" w14:textId="77777777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0089B8C2" w14:textId="77777777" w:rsidR="00D14B36" w:rsidRDefault="00D14B36" w:rsidP="00D14B36">
      <w:pPr>
        <w:jc w:val="both"/>
        <w:rPr>
          <w:sz w:val="28"/>
        </w:rPr>
      </w:pPr>
      <w:r>
        <w:tab/>
      </w:r>
      <w:r>
        <w:rPr>
          <w:sz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3E8192B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0BE63EB7" w14:textId="77777777" w:rsidR="00D14B36" w:rsidRDefault="00D14B36" w:rsidP="00D14B36">
      <w:pPr>
        <w:pStyle w:val="a6"/>
        <w:jc w:val="both"/>
        <w:rPr>
          <w:rFonts w:ascii="Times New Roman" w:hAnsi="Times New Roman"/>
          <w:sz w:val="28"/>
        </w:rPr>
      </w:pPr>
      <w:r>
        <w:t xml:space="preserve">    –</w:t>
      </w:r>
      <w:r>
        <w:rPr>
          <w:rFonts w:ascii="Times New Roman" w:hAnsi="Times New Roman"/>
          <w:sz w:val="28"/>
        </w:rPr>
        <w:t xml:space="preserve"> разработчиком определены потенциальные адресаты предлагаемого правового регулирования, дана их количественная оценка; </w:t>
      </w:r>
    </w:p>
    <w:p w14:paraId="1B00B552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цель предлагаемого проектом правового регулирования определена объективно;</w:t>
      </w:r>
    </w:p>
    <w:p w14:paraId="0538BF2B" w14:textId="08F76CAB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достижения заявленных целей правового регулирования – с момента вступления в силу постановления (</w:t>
      </w:r>
      <w:r w:rsidR="00271E27">
        <w:rPr>
          <w:rFonts w:ascii="Times New Roman" w:hAnsi="Times New Roman"/>
          <w:sz w:val="28"/>
        </w:rPr>
        <w:t xml:space="preserve">сентябрь </w:t>
      </w:r>
      <w:r>
        <w:rPr>
          <w:rFonts w:ascii="Times New Roman" w:hAnsi="Times New Roman"/>
          <w:sz w:val="28"/>
        </w:rPr>
        <w:t xml:space="preserve">2024г.),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отсутствует необходимость в последующем мониторинге достижения целей;</w:t>
      </w:r>
    </w:p>
    <w:p w14:paraId="6D0A86D2" w14:textId="6D0EDE6A" w:rsidR="00D14B36" w:rsidRPr="00800F1E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800F1E">
        <w:rPr>
          <w:rFonts w:ascii="Times New Roman" w:hAnsi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00F1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800F1E">
        <w:rPr>
          <w:rFonts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800F1E" w:rsidRPr="00800F1E">
        <w:rPr>
          <w:rFonts w:ascii="Times New Roman" w:hAnsi="Times New Roman"/>
          <w:sz w:val="28"/>
          <w:szCs w:val="28"/>
        </w:rPr>
        <w:t xml:space="preserve"> </w:t>
      </w:r>
      <w:r w:rsidR="00271E27">
        <w:rPr>
          <w:rFonts w:ascii="Times New Roman" w:hAnsi="Times New Roman"/>
          <w:sz w:val="28"/>
          <w:szCs w:val="28"/>
        </w:rPr>
        <w:t xml:space="preserve">не </w:t>
      </w:r>
      <w:r w:rsidRPr="00800F1E">
        <w:rPr>
          <w:rFonts w:ascii="Times New Roman" w:hAnsi="Times New Roman"/>
          <w:sz w:val="28"/>
          <w:szCs w:val="28"/>
        </w:rPr>
        <w:t>предполагаются</w:t>
      </w:r>
      <w:r w:rsidR="00271E27">
        <w:rPr>
          <w:rFonts w:ascii="Times New Roman" w:hAnsi="Times New Roman"/>
          <w:sz w:val="28"/>
          <w:szCs w:val="28"/>
        </w:rPr>
        <w:t>;</w:t>
      </w:r>
      <w:r w:rsidRPr="00800F1E">
        <w:rPr>
          <w:rFonts w:ascii="Times New Roman" w:hAnsi="Times New Roman"/>
          <w:sz w:val="28"/>
          <w:szCs w:val="28"/>
        </w:rPr>
        <w:t xml:space="preserve"> </w:t>
      </w:r>
    </w:p>
    <w:p w14:paraId="47E31AF4" w14:textId="70BEDD45" w:rsidR="00D14B36" w:rsidRPr="00577F32" w:rsidRDefault="00D14B36" w:rsidP="00577F32">
      <w:pPr>
        <w:widowControl w:val="0"/>
        <w:jc w:val="both"/>
        <w:rPr>
          <w:sz w:val="28"/>
          <w:szCs w:val="28"/>
        </w:rPr>
      </w:pPr>
      <w:r w:rsidRPr="00B40D21">
        <w:rPr>
          <w:sz w:val="28"/>
          <w:szCs w:val="28"/>
        </w:rPr>
        <w:t xml:space="preserve">    - </w:t>
      </w:r>
      <w:r w:rsidRPr="00577F32">
        <w:rPr>
          <w:sz w:val="28"/>
          <w:szCs w:val="28"/>
        </w:rPr>
        <w:t>по мнению разработчика, информационные издержки потенциальных адресатов предлагаемого правового регулирования предполагаются</w:t>
      </w:r>
      <w:r w:rsidR="00800F1E" w:rsidRPr="00577F32">
        <w:rPr>
          <w:sz w:val="28"/>
          <w:szCs w:val="28"/>
        </w:rPr>
        <w:t xml:space="preserve"> в виде </w:t>
      </w:r>
      <w:r w:rsidR="00577F32" w:rsidRPr="00577F32">
        <w:rPr>
          <w:sz w:val="28"/>
          <w:szCs w:val="28"/>
        </w:rPr>
        <w:t>п</w:t>
      </w:r>
      <w:r w:rsidR="00577F32" w:rsidRPr="00577F32">
        <w:rPr>
          <w:bCs/>
          <w:sz w:val="28"/>
          <w:szCs w:val="28"/>
          <w:shd w:val="clear" w:color="auto" w:fill="FFFFFF"/>
        </w:rPr>
        <w:t>одготовк</w:t>
      </w:r>
      <w:r w:rsidR="00577F32" w:rsidRPr="00577F32">
        <w:rPr>
          <w:bCs/>
          <w:sz w:val="28"/>
          <w:szCs w:val="28"/>
          <w:shd w:val="clear" w:color="auto" w:fill="FFFFFF"/>
        </w:rPr>
        <w:t>и</w:t>
      </w:r>
      <w:r w:rsidR="00577F32" w:rsidRPr="00577F32">
        <w:rPr>
          <w:bCs/>
          <w:sz w:val="28"/>
          <w:szCs w:val="28"/>
          <w:shd w:val="clear" w:color="auto" w:fill="FFFFFF"/>
        </w:rPr>
        <w:t xml:space="preserve"> пакета документов для получения муниципальной услуги и подач</w:t>
      </w:r>
      <w:r w:rsidR="00577F32" w:rsidRPr="00577F32">
        <w:rPr>
          <w:bCs/>
          <w:sz w:val="28"/>
          <w:szCs w:val="28"/>
          <w:shd w:val="clear" w:color="auto" w:fill="FFFFFF"/>
        </w:rPr>
        <w:t>и</w:t>
      </w:r>
      <w:r w:rsidR="00577F32" w:rsidRPr="00577F32">
        <w:rPr>
          <w:bCs/>
          <w:sz w:val="28"/>
          <w:szCs w:val="28"/>
          <w:shd w:val="clear" w:color="auto" w:fill="FFFFFF"/>
        </w:rPr>
        <w:t xml:space="preserve"> в письменном виде или в электронной форме с использованием федеральной государственной информационной системы «Единый портал государственных и муниципал</w:t>
      </w:r>
      <w:r w:rsidR="00577F32" w:rsidRPr="00577F32">
        <w:rPr>
          <w:bCs/>
          <w:sz w:val="28"/>
          <w:szCs w:val="28"/>
          <w:shd w:val="clear" w:color="auto" w:fill="FFFFFF"/>
        </w:rPr>
        <w:t>ь</w:t>
      </w:r>
      <w:r w:rsidR="00577F32" w:rsidRPr="00577F32">
        <w:rPr>
          <w:bCs/>
          <w:sz w:val="28"/>
          <w:szCs w:val="28"/>
          <w:shd w:val="clear" w:color="auto" w:fill="FFFFFF"/>
        </w:rPr>
        <w:t>ных услуг» или региональный портал государственных и муниципальных услуг</w:t>
      </w:r>
      <w:r w:rsidR="00B40D21" w:rsidRPr="00577F32">
        <w:rPr>
          <w:sz w:val="28"/>
          <w:szCs w:val="28"/>
          <w:lang w:bidi="ru-RU"/>
        </w:rPr>
        <w:t xml:space="preserve">. </w:t>
      </w:r>
      <w:r w:rsidR="00577F32" w:rsidRPr="00577F32">
        <w:rPr>
          <w:sz w:val="28"/>
          <w:szCs w:val="28"/>
        </w:rPr>
        <w:t>Рассчитать размер расходов по группе потенциальных а</w:t>
      </w:r>
      <w:r w:rsidR="00577F32" w:rsidRPr="00577F32">
        <w:rPr>
          <w:sz w:val="28"/>
          <w:szCs w:val="28"/>
        </w:rPr>
        <w:t>д</w:t>
      </w:r>
      <w:r w:rsidR="00577F32" w:rsidRPr="00577F32">
        <w:rPr>
          <w:sz w:val="28"/>
          <w:szCs w:val="28"/>
        </w:rPr>
        <w:t>ресатов правового регулирования не представляется возможным, т.к. расходы зависят от временных затрат на подготовку согласия собственника или иного законного владельца недвижимого имущества к которому планируется  присоединение рекламной конструкции, а также зависит от территориального размещения рекламной конструкции, технических параме</w:t>
      </w:r>
      <w:r w:rsidR="00577F32" w:rsidRPr="00577F32">
        <w:rPr>
          <w:sz w:val="28"/>
          <w:szCs w:val="28"/>
        </w:rPr>
        <w:t>т</w:t>
      </w:r>
      <w:r w:rsidR="00577F32" w:rsidRPr="00577F32">
        <w:rPr>
          <w:sz w:val="28"/>
          <w:szCs w:val="28"/>
        </w:rPr>
        <w:t>ров</w:t>
      </w:r>
      <w:r w:rsidR="00B40D21" w:rsidRPr="00577F32">
        <w:rPr>
          <w:sz w:val="28"/>
          <w:szCs w:val="28"/>
        </w:rPr>
        <w:t>;</w:t>
      </w:r>
    </w:p>
    <w:p w14:paraId="6E8DD56F" w14:textId="77777777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5241F883" w14:textId="77777777" w:rsidR="00D14B36" w:rsidRDefault="00D14B36" w:rsidP="00D14B3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745FCC0" w14:textId="50C81A58" w:rsidR="00C43A44" w:rsidRPr="008742A6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1. </w:t>
      </w:r>
      <w:r w:rsidR="00D14B36" w:rsidRPr="00C43A44">
        <w:rPr>
          <w:sz w:val="28"/>
        </w:rPr>
        <w:t xml:space="preserve">Потенциальные группы участников общественных отношений, интересы которых будут затронуты правовым регулированием: </w:t>
      </w:r>
      <w:r w:rsidRPr="008742A6">
        <w:rPr>
          <w:sz w:val="28"/>
          <w:szCs w:val="28"/>
          <w:lang w:eastAsia="en-US"/>
        </w:rPr>
        <w:t>физическое или юридическое лицо (далее – заявитель, з</w:t>
      </w:r>
      <w:r w:rsidRPr="008742A6">
        <w:rPr>
          <w:sz w:val="28"/>
          <w:szCs w:val="28"/>
          <w:lang w:eastAsia="en-US"/>
        </w:rPr>
        <w:t>а</w:t>
      </w:r>
      <w:r w:rsidRPr="008742A6">
        <w:rPr>
          <w:sz w:val="28"/>
          <w:szCs w:val="28"/>
          <w:lang w:eastAsia="en-US"/>
        </w:rPr>
        <w:t>явители):</w:t>
      </w:r>
    </w:p>
    <w:p w14:paraId="72FE139C" w14:textId="77777777" w:rsidR="00C43A44" w:rsidRPr="008742A6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 w:rsidRPr="008742A6">
        <w:rPr>
          <w:sz w:val="28"/>
          <w:szCs w:val="28"/>
          <w:lang w:eastAsia="en-US"/>
        </w:rPr>
        <w:t>собственник земельного участка, здания или иного недвижимого имущ</w:t>
      </w:r>
      <w:r w:rsidRPr="008742A6">
        <w:rPr>
          <w:sz w:val="28"/>
          <w:szCs w:val="28"/>
          <w:lang w:eastAsia="en-US"/>
        </w:rPr>
        <w:t>е</w:t>
      </w:r>
      <w:r w:rsidRPr="008742A6">
        <w:rPr>
          <w:sz w:val="28"/>
          <w:szCs w:val="28"/>
          <w:lang w:eastAsia="en-US"/>
        </w:rPr>
        <w:t>ства, к которому присоединяется рекламная конструкция;</w:t>
      </w:r>
    </w:p>
    <w:p w14:paraId="18433AEA" w14:textId="77777777" w:rsidR="00C43A44" w:rsidRPr="008742A6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 w:rsidRPr="008742A6">
        <w:rPr>
          <w:sz w:val="28"/>
          <w:szCs w:val="28"/>
          <w:lang w:eastAsia="en-US"/>
        </w:rPr>
        <w:lastRenderedPageBreak/>
        <w:t>лицо, уполномоченное собственником земельного участка, здания или иного недвижимого имущества, к которому присоединяется рекламная ко</w:t>
      </w:r>
      <w:r w:rsidRPr="008742A6">
        <w:rPr>
          <w:sz w:val="28"/>
          <w:szCs w:val="28"/>
          <w:lang w:eastAsia="en-US"/>
        </w:rPr>
        <w:t>н</w:t>
      </w:r>
      <w:r w:rsidRPr="008742A6">
        <w:rPr>
          <w:sz w:val="28"/>
          <w:szCs w:val="28"/>
          <w:lang w:eastAsia="en-US"/>
        </w:rPr>
        <w:t>струкция, в том числе арендатор;</w:t>
      </w:r>
    </w:p>
    <w:p w14:paraId="6637E491" w14:textId="77777777" w:rsidR="00C43A44" w:rsidRPr="008742A6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 w:rsidRPr="008742A6">
        <w:rPr>
          <w:sz w:val="28"/>
          <w:szCs w:val="28"/>
          <w:lang w:eastAsia="en-US"/>
        </w:rPr>
        <w:t>владелец рекламной конструкции;</w:t>
      </w:r>
    </w:p>
    <w:p w14:paraId="09488C69" w14:textId="77777777" w:rsidR="00C43A44" w:rsidRPr="008742A6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 w:rsidRPr="008742A6">
        <w:rPr>
          <w:sz w:val="28"/>
          <w:szCs w:val="28"/>
          <w:lang w:eastAsia="en-US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</w:t>
      </w:r>
      <w:r w:rsidRPr="008742A6">
        <w:rPr>
          <w:sz w:val="28"/>
          <w:szCs w:val="28"/>
          <w:lang w:eastAsia="en-US"/>
        </w:rPr>
        <w:t>о</w:t>
      </w:r>
      <w:r w:rsidRPr="008742A6">
        <w:rPr>
          <w:sz w:val="28"/>
          <w:szCs w:val="28"/>
          <w:lang w:eastAsia="en-US"/>
        </w:rPr>
        <w:t>торому присоединяется рекламная конструкция;</w:t>
      </w:r>
    </w:p>
    <w:p w14:paraId="3F3F43AE" w14:textId="77777777" w:rsidR="00C43A44" w:rsidRPr="008742A6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 w:rsidRPr="008742A6">
        <w:rPr>
          <w:sz w:val="28"/>
          <w:szCs w:val="28"/>
          <w:lang w:eastAsia="en-US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79143224" w14:textId="77777777" w:rsidR="00C43A44" w:rsidRDefault="00C43A44" w:rsidP="00C43A44">
      <w:pPr>
        <w:ind w:firstLine="709"/>
        <w:jc w:val="both"/>
        <w:rPr>
          <w:sz w:val="28"/>
          <w:szCs w:val="28"/>
          <w:lang w:eastAsia="en-US"/>
        </w:rPr>
      </w:pPr>
      <w:r w:rsidRPr="008742A6">
        <w:rPr>
          <w:sz w:val="28"/>
          <w:szCs w:val="28"/>
          <w:lang w:eastAsia="en-US"/>
        </w:rPr>
        <w:t>доверительный управляющий объектом недвижимого имущества, к которому присоединяется рекламная конструкция, в случае если договор довер</w:t>
      </w:r>
      <w:r w:rsidRPr="008742A6">
        <w:rPr>
          <w:sz w:val="28"/>
          <w:szCs w:val="28"/>
          <w:lang w:eastAsia="en-US"/>
        </w:rPr>
        <w:t>и</w:t>
      </w:r>
      <w:r w:rsidRPr="008742A6">
        <w:rPr>
          <w:sz w:val="28"/>
          <w:szCs w:val="28"/>
          <w:lang w:eastAsia="en-US"/>
        </w:rPr>
        <w:t>тельного управления не ограничивает его в совершении таких действий с соо</w:t>
      </w:r>
      <w:r w:rsidRPr="008742A6">
        <w:rPr>
          <w:sz w:val="28"/>
          <w:szCs w:val="28"/>
          <w:lang w:eastAsia="en-US"/>
        </w:rPr>
        <w:t>т</w:t>
      </w:r>
      <w:r w:rsidRPr="008742A6">
        <w:rPr>
          <w:sz w:val="28"/>
          <w:szCs w:val="28"/>
          <w:lang w:eastAsia="en-US"/>
        </w:rPr>
        <w:t>ветствующим имуществом.</w:t>
      </w:r>
    </w:p>
    <w:p w14:paraId="16D4774E" w14:textId="77777777" w:rsidR="00C43A44" w:rsidRPr="00A47B84" w:rsidRDefault="00C43A44" w:rsidP="00C43A44">
      <w:pPr>
        <w:jc w:val="both"/>
        <w:rPr>
          <w:sz w:val="28"/>
          <w:szCs w:val="28"/>
          <w:highlight w:val="yellow"/>
        </w:rPr>
      </w:pPr>
      <w:r w:rsidRPr="002A6A01">
        <w:rPr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14:paraId="1A8E2EF2" w14:textId="1F7E712A" w:rsidR="00D14B36" w:rsidRPr="00C43A44" w:rsidRDefault="00D14B36" w:rsidP="00C43A44">
      <w:pPr>
        <w:tabs>
          <w:tab w:val="left" w:pos="1027"/>
        </w:tabs>
        <w:ind w:left="1418"/>
        <w:jc w:val="both"/>
        <w:rPr>
          <w:sz w:val="28"/>
        </w:rPr>
      </w:pPr>
      <w:r w:rsidRPr="00C43A44">
        <w:rPr>
          <w:sz w:val="28"/>
        </w:rPr>
        <w:t xml:space="preserve"> </w:t>
      </w:r>
    </w:p>
    <w:p w14:paraId="70F4DA9A" w14:textId="2C040B00" w:rsidR="00486ADC" w:rsidRPr="00A47F4F" w:rsidRDefault="00D14B36" w:rsidP="00486ADC">
      <w:pPr>
        <w:jc w:val="both"/>
        <w:rPr>
          <w:sz w:val="28"/>
          <w:szCs w:val="28"/>
        </w:rPr>
      </w:pPr>
      <w:r>
        <w:rPr>
          <w:sz w:val="28"/>
        </w:rPr>
        <w:t xml:space="preserve">     2. Проблема, на решение которой направлено предлагаемое проектом правовое регулирование, заключается в </w:t>
      </w:r>
      <w:r w:rsidR="00486ADC">
        <w:rPr>
          <w:sz w:val="28"/>
          <w:szCs w:val="28"/>
        </w:rPr>
        <w:t>несоответстви</w:t>
      </w:r>
      <w:r w:rsidR="00B24093">
        <w:rPr>
          <w:sz w:val="28"/>
          <w:szCs w:val="28"/>
        </w:rPr>
        <w:t>и</w:t>
      </w:r>
      <w:r w:rsidR="00486ADC">
        <w:rPr>
          <w:sz w:val="28"/>
          <w:szCs w:val="28"/>
        </w:rPr>
        <w:t xml:space="preserve"> </w:t>
      </w:r>
      <w:r w:rsidR="00486ADC" w:rsidRPr="00F97EB8">
        <w:rPr>
          <w:sz w:val="28"/>
          <w:szCs w:val="28"/>
        </w:rPr>
        <w:t>действующего администрати</w:t>
      </w:r>
      <w:r w:rsidR="00486ADC" w:rsidRPr="00F97EB8">
        <w:rPr>
          <w:sz w:val="28"/>
          <w:szCs w:val="28"/>
        </w:rPr>
        <w:t>в</w:t>
      </w:r>
      <w:r w:rsidR="00486ADC" w:rsidRPr="00F97EB8">
        <w:rPr>
          <w:sz w:val="28"/>
          <w:szCs w:val="28"/>
        </w:rPr>
        <w:t xml:space="preserve">ного регламента предоставления администрацией муниципального образования </w:t>
      </w:r>
      <w:proofErr w:type="spellStart"/>
      <w:r w:rsidR="00486ADC" w:rsidRPr="00F97EB8">
        <w:rPr>
          <w:sz w:val="28"/>
          <w:szCs w:val="28"/>
        </w:rPr>
        <w:t>Выселковский</w:t>
      </w:r>
      <w:proofErr w:type="spellEnd"/>
      <w:r w:rsidR="00486ADC" w:rsidRPr="00F97EB8">
        <w:rPr>
          <w:sz w:val="28"/>
          <w:szCs w:val="28"/>
        </w:rPr>
        <w:t xml:space="preserve"> район муниципальной услуги «Выдача разрешений на установку и эксплуатацию рекламных конструкций на соответствующей территории, а</w:t>
      </w:r>
      <w:r w:rsidR="00486ADC" w:rsidRPr="00F97EB8">
        <w:rPr>
          <w:sz w:val="28"/>
          <w:szCs w:val="28"/>
        </w:rPr>
        <w:t>н</w:t>
      </w:r>
      <w:r w:rsidR="00486ADC" w:rsidRPr="00F97EB8">
        <w:rPr>
          <w:sz w:val="28"/>
          <w:szCs w:val="28"/>
        </w:rPr>
        <w:t>нулирование таких разрешений</w:t>
      </w:r>
      <w:r w:rsidR="00486ADC" w:rsidRPr="00F97EB8">
        <w:rPr>
          <w:color w:val="000000" w:themeColor="text1"/>
          <w:sz w:val="28"/>
          <w:szCs w:val="28"/>
        </w:rPr>
        <w:t>»</w:t>
      </w:r>
      <w:r w:rsidR="00486ADC" w:rsidRPr="00F97EB8">
        <w:rPr>
          <w:sz w:val="28"/>
          <w:szCs w:val="28"/>
        </w:rPr>
        <w:t xml:space="preserve"> нормам федерального законодательства.</w:t>
      </w:r>
      <w:r w:rsidR="00486ADC">
        <w:rPr>
          <w:sz w:val="28"/>
          <w:szCs w:val="28"/>
        </w:rPr>
        <w:t xml:space="preserve"> </w:t>
      </w:r>
    </w:p>
    <w:p w14:paraId="7C734745" w14:textId="312BB460" w:rsidR="00486ADC" w:rsidRDefault="00486ADC" w:rsidP="00486ADC">
      <w:pPr>
        <w:ind w:firstLine="709"/>
        <w:jc w:val="both"/>
        <w:rPr>
          <w:rFonts w:eastAsia="Sylfaen"/>
          <w:sz w:val="28"/>
          <w:szCs w:val="28"/>
        </w:rPr>
      </w:pPr>
      <w:proofErr w:type="gramStart"/>
      <w:r w:rsidRPr="008742A6">
        <w:rPr>
          <w:rFonts w:eastAsia="Sylfaen"/>
          <w:sz w:val="28"/>
          <w:szCs w:val="28"/>
        </w:rPr>
        <w:t>В соответствии с Федеральным законом от 16.04.2022 № 106-ФЗ «О внесении изменений в статью 19 Федерального закона «О рекламе» органы мес</w:t>
      </w:r>
      <w:r w:rsidRPr="008742A6">
        <w:rPr>
          <w:rFonts w:eastAsia="Sylfaen"/>
          <w:sz w:val="28"/>
          <w:szCs w:val="28"/>
        </w:rPr>
        <w:t>т</w:t>
      </w:r>
      <w:r w:rsidRPr="008742A6">
        <w:rPr>
          <w:rFonts w:eastAsia="Sylfaen"/>
          <w:sz w:val="28"/>
          <w:szCs w:val="28"/>
        </w:rPr>
        <w:t>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</w:t>
      </w:r>
      <w:proofErr w:type="gramEnd"/>
      <w:r w:rsidRPr="008742A6">
        <w:rPr>
          <w:rFonts w:eastAsia="Sylfaen"/>
          <w:sz w:val="28"/>
          <w:szCs w:val="28"/>
        </w:rPr>
        <w:t xml:space="preserve"> 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</w:t>
      </w:r>
      <w:r w:rsidRPr="008742A6">
        <w:rPr>
          <w:rFonts w:eastAsia="Sylfaen"/>
          <w:sz w:val="28"/>
          <w:szCs w:val="28"/>
        </w:rPr>
        <w:t>ь</w:t>
      </w:r>
      <w:r w:rsidRPr="008742A6">
        <w:rPr>
          <w:rFonts w:eastAsia="Sylfaen"/>
          <w:sz w:val="28"/>
          <w:szCs w:val="28"/>
        </w:rPr>
        <w:t>ного органа.</w:t>
      </w:r>
      <w:r>
        <w:rPr>
          <w:rFonts w:eastAsia="Sylfaen"/>
          <w:sz w:val="28"/>
          <w:szCs w:val="28"/>
        </w:rPr>
        <w:t xml:space="preserve"> В действующем </w:t>
      </w:r>
      <w:r w:rsidR="009372F8">
        <w:rPr>
          <w:rFonts w:eastAsia="Sylfaen"/>
          <w:sz w:val="28"/>
          <w:szCs w:val="28"/>
        </w:rPr>
        <w:t xml:space="preserve"> муниципальном нормативном правовом акте (далее – </w:t>
      </w:r>
      <w:r>
        <w:rPr>
          <w:rFonts w:eastAsia="Sylfaen"/>
          <w:sz w:val="28"/>
          <w:szCs w:val="28"/>
        </w:rPr>
        <w:t>МНПА</w:t>
      </w:r>
      <w:r w:rsidR="009372F8">
        <w:rPr>
          <w:rFonts w:eastAsia="Sylfaen"/>
          <w:sz w:val="28"/>
          <w:szCs w:val="28"/>
        </w:rPr>
        <w:t>)</w:t>
      </w:r>
      <w:r>
        <w:rPr>
          <w:rFonts w:eastAsia="Sylfaen"/>
          <w:sz w:val="28"/>
          <w:szCs w:val="28"/>
        </w:rPr>
        <w:t xml:space="preserve"> данные изменения не учтены.  </w:t>
      </w:r>
    </w:p>
    <w:p w14:paraId="135BB9BA" w14:textId="77777777" w:rsidR="00D14B36" w:rsidRDefault="00D14B36" w:rsidP="00D14B36">
      <w:pPr>
        <w:ind w:firstLine="851"/>
        <w:jc w:val="both"/>
        <w:rPr>
          <w:sz w:val="28"/>
          <w:shd w:val="clear" w:color="auto" w:fill="FFE779"/>
        </w:rPr>
      </w:pPr>
      <w:r>
        <w:rPr>
          <w:sz w:val="28"/>
        </w:rPr>
        <w:t>В целях решения указанной проблемы рассматриваемым проектом предлагается утвердить нормативный правовой акт  в новой редакции.</w:t>
      </w:r>
    </w:p>
    <w:p w14:paraId="40F0D4C9" w14:textId="77777777" w:rsidR="00D14B36" w:rsidRDefault="00D14B36" w:rsidP="00D14B3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721FF00B" w14:textId="64DEADD3" w:rsidR="00D14B36" w:rsidRDefault="00D14B36" w:rsidP="00D14B36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3.Цель 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>
        <w:t xml:space="preserve"> </w:t>
      </w:r>
      <w:r>
        <w:rPr>
          <w:sz w:val="28"/>
        </w:rPr>
        <w:t xml:space="preserve">приведении </w:t>
      </w:r>
      <w:r w:rsidR="006A7053" w:rsidRPr="00F97EB8">
        <w:rPr>
          <w:sz w:val="28"/>
          <w:szCs w:val="28"/>
        </w:rPr>
        <w:t>административного регламента предоставления администр</w:t>
      </w:r>
      <w:r w:rsidR="006A7053" w:rsidRPr="00F97EB8">
        <w:rPr>
          <w:sz w:val="28"/>
          <w:szCs w:val="28"/>
        </w:rPr>
        <w:t>а</w:t>
      </w:r>
      <w:r w:rsidR="006A7053" w:rsidRPr="00F97EB8">
        <w:rPr>
          <w:sz w:val="28"/>
          <w:szCs w:val="28"/>
        </w:rPr>
        <w:t xml:space="preserve">цией муниципального образования </w:t>
      </w:r>
      <w:proofErr w:type="spellStart"/>
      <w:r w:rsidR="006A7053" w:rsidRPr="00F97EB8">
        <w:rPr>
          <w:sz w:val="28"/>
          <w:szCs w:val="28"/>
        </w:rPr>
        <w:t>Выселковский</w:t>
      </w:r>
      <w:proofErr w:type="spellEnd"/>
      <w:r w:rsidR="006A7053" w:rsidRPr="00F97EB8">
        <w:rPr>
          <w:sz w:val="28"/>
          <w:szCs w:val="28"/>
        </w:rPr>
        <w:t xml:space="preserve"> район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6A7053" w:rsidRPr="00F97EB8">
        <w:rPr>
          <w:color w:val="000000" w:themeColor="text1"/>
          <w:sz w:val="28"/>
          <w:szCs w:val="28"/>
        </w:rPr>
        <w:t>»</w:t>
      </w:r>
      <w:r w:rsidR="006A7053" w:rsidRPr="00F97EB8">
        <w:rPr>
          <w:sz w:val="28"/>
          <w:szCs w:val="28"/>
        </w:rPr>
        <w:t xml:space="preserve"> в соотве</w:t>
      </w:r>
      <w:r w:rsidR="006A7053" w:rsidRPr="00F97EB8">
        <w:rPr>
          <w:sz w:val="28"/>
          <w:szCs w:val="28"/>
        </w:rPr>
        <w:t>т</w:t>
      </w:r>
      <w:r w:rsidR="006A7053" w:rsidRPr="00F97EB8">
        <w:rPr>
          <w:sz w:val="28"/>
          <w:szCs w:val="28"/>
        </w:rPr>
        <w:t>ствие с нормами федерального законодательства</w:t>
      </w:r>
      <w:r>
        <w:rPr>
          <w:color w:val="000000" w:themeColor="text1"/>
          <w:sz w:val="28"/>
        </w:rPr>
        <w:t>.</w:t>
      </w:r>
      <w:proofErr w:type="gramEnd"/>
    </w:p>
    <w:p w14:paraId="01561219" w14:textId="77777777" w:rsidR="00441BE0" w:rsidRDefault="00D14B36" w:rsidP="00C32A41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C32A41">
        <w:rPr>
          <w:sz w:val="28"/>
        </w:rPr>
        <w:t xml:space="preserve">           </w:t>
      </w:r>
      <w:r w:rsidRPr="00234587">
        <w:rPr>
          <w:sz w:val="28"/>
        </w:rPr>
        <w:t xml:space="preserve">4. </w:t>
      </w:r>
      <w:r w:rsidR="00C32A41">
        <w:rPr>
          <w:sz w:val="28"/>
        </w:rPr>
        <w:t xml:space="preserve">Проект муниципального нормативного правового акта содержит положения, которыми изменяется содержание прав и обязанностей </w:t>
      </w:r>
      <w:r w:rsidR="00C32A41">
        <w:rPr>
          <w:sz w:val="28"/>
        </w:rPr>
        <w:lastRenderedPageBreak/>
        <w:t>потенциальных адресатов предлагаемого проектом правового регулирования в части</w:t>
      </w:r>
      <w:r w:rsidR="00441BE0">
        <w:rPr>
          <w:sz w:val="28"/>
        </w:rPr>
        <w:t>:</w:t>
      </w:r>
    </w:p>
    <w:p w14:paraId="7F17D8C7" w14:textId="47E10FFC" w:rsidR="00441BE0" w:rsidRDefault="00441BE0" w:rsidP="00C32A41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включения права заявителя </w:t>
      </w:r>
      <w:r w:rsidR="00BA122A">
        <w:rPr>
          <w:sz w:val="28"/>
        </w:rPr>
        <w:t>на подачу з</w:t>
      </w:r>
      <w:r w:rsidR="00BA122A" w:rsidRPr="00F27447">
        <w:rPr>
          <w:sz w:val="28"/>
          <w:szCs w:val="28"/>
          <w:lang w:bidi="ru-RU"/>
        </w:rPr>
        <w:t>аявление и прилагаемы</w:t>
      </w:r>
      <w:r w:rsidR="00BA122A">
        <w:rPr>
          <w:sz w:val="28"/>
          <w:szCs w:val="28"/>
          <w:lang w:bidi="ru-RU"/>
        </w:rPr>
        <w:t>х</w:t>
      </w:r>
      <w:r w:rsidR="00BA122A" w:rsidRPr="00F27447">
        <w:rPr>
          <w:sz w:val="28"/>
          <w:szCs w:val="28"/>
          <w:lang w:bidi="ru-RU"/>
        </w:rPr>
        <w:t xml:space="preserve"> к нему документ</w:t>
      </w:r>
      <w:r w:rsidR="00BA122A">
        <w:rPr>
          <w:sz w:val="28"/>
          <w:szCs w:val="28"/>
          <w:lang w:bidi="ru-RU"/>
        </w:rPr>
        <w:t>ов</w:t>
      </w:r>
      <w:r w:rsidR="00BA122A" w:rsidRPr="00F27447">
        <w:rPr>
          <w:sz w:val="28"/>
          <w:szCs w:val="28"/>
          <w:lang w:bidi="ru-RU"/>
        </w:rPr>
        <w:t xml:space="preserve"> в орган, предоставляющий муниципальную услугу, на бумажном носителе, обратившись лично в Управление, либо посредством почтовой связи, либо через многофункциональный центр; либо направлены в орган, предоставляющий муниципальную услугу, в форме электронных документов посредством использования Единого портала, Регионального портала</w:t>
      </w:r>
      <w:r w:rsidR="00BA122A" w:rsidRPr="00F27447">
        <w:rPr>
          <w:rFonts w:ascii="Arial Unicode MS" w:eastAsia="Arial Unicode MS" w:hAnsi="Arial Unicode MS" w:cs="Arial Unicode MS"/>
          <w:lang w:bidi="ru-RU"/>
        </w:rPr>
        <w:t xml:space="preserve"> </w:t>
      </w:r>
      <w:r w:rsidR="00BA122A" w:rsidRPr="00F27447">
        <w:rPr>
          <w:sz w:val="28"/>
          <w:szCs w:val="28"/>
          <w:lang w:bidi="ru-RU"/>
        </w:rPr>
        <w:t>с соблюдением требований законодательства Российской Федерации о защите государственной тайны</w:t>
      </w:r>
      <w:r>
        <w:rPr>
          <w:sz w:val="28"/>
        </w:rPr>
        <w:tab/>
      </w:r>
      <w:r w:rsidR="00BA122A">
        <w:rPr>
          <w:sz w:val="28"/>
        </w:rPr>
        <w:t>;</w:t>
      </w:r>
      <w:proofErr w:type="gramEnd"/>
    </w:p>
    <w:p w14:paraId="29B3CA1E" w14:textId="4F1A85AB" w:rsidR="00170B57" w:rsidRDefault="00BA122A" w:rsidP="00C32A41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C32A41">
        <w:rPr>
          <w:sz w:val="28"/>
        </w:rPr>
        <w:t>выполнения требований к содержанию подаваемо</w:t>
      </w:r>
      <w:r>
        <w:rPr>
          <w:sz w:val="28"/>
        </w:rPr>
        <w:t>го</w:t>
      </w:r>
      <w:r w:rsidR="00C32A41">
        <w:rPr>
          <w:sz w:val="28"/>
        </w:rPr>
        <w:t xml:space="preserve"> пакета документов </w:t>
      </w:r>
      <w:r>
        <w:rPr>
          <w:sz w:val="28"/>
        </w:rPr>
        <w:t xml:space="preserve">– </w:t>
      </w:r>
      <w:r w:rsidR="001429A8">
        <w:rPr>
          <w:sz w:val="28"/>
          <w:szCs w:val="28"/>
        </w:rPr>
        <w:t>в</w:t>
      </w:r>
      <w:r w:rsidR="001429A8" w:rsidRPr="00E65B2A">
        <w:rPr>
          <w:sz w:val="28"/>
          <w:szCs w:val="28"/>
        </w:rPr>
        <w:t xml:space="preserve">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и с использованием государственной информационной системы жилищно - коммунального хозяйства в соответствии с Жилищным кодексом</w:t>
      </w:r>
      <w:proofErr w:type="gramEnd"/>
      <w:r w:rsidR="001429A8" w:rsidRPr="00E65B2A">
        <w:rPr>
          <w:sz w:val="28"/>
          <w:szCs w:val="28"/>
        </w:rPr>
        <w:t xml:space="preserve"> Российской Федерации. Заключение договора на установку и эксплуатацию рекламной конструкции осуществляется лицом, уполномоченным на его заключение общим собранием собственников помещений в многоквартирном доме</w:t>
      </w:r>
      <w:r w:rsidR="001429A8">
        <w:rPr>
          <w:sz w:val="28"/>
          <w:szCs w:val="28"/>
        </w:rPr>
        <w:t>.</w:t>
      </w:r>
    </w:p>
    <w:p w14:paraId="7C0DC892" w14:textId="1F698E25" w:rsidR="00212D99" w:rsidRDefault="00D14B36" w:rsidP="00212D99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Содержание и порядок реализации полномочий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br/>
        <w:t xml:space="preserve">в отношениях с указанными субъектами изменяются в части </w:t>
      </w:r>
      <w:r w:rsidR="00212D99">
        <w:rPr>
          <w:sz w:val="28"/>
        </w:rPr>
        <w:t>рассмотрения</w:t>
      </w:r>
      <w:r w:rsidR="00A3796B">
        <w:rPr>
          <w:sz w:val="28"/>
        </w:rPr>
        <w:t xml:space="preserve"> и проверки </w:t>
      </w:r>
      <w:r w:rsidR="00212D99">
        <w:rPr>
          <w:sz w:val="28"/>
        </w:rPr>
        <w:t xml:space="preserve"> </w:t>
      </w:r>
      <w:r w:rsidR="00A3796B" w:rsidRPr="00E65B2A">
        <w:rPr>
          <w:sz w:val="28"/>
          <w:szCs w:val="28"/>
        </w:rPr>
        <w:t>протокол</w:t>
      </w:r>
      <w:r w:rsidR="00A3796B">
        <w:rPr>
          <w:sz w:val="28"/>
          <w:szCs w:val="28"/>
        </w:rPr>
        <w:t>а</w:t>
      </w:r>
      <w:r w:rsidR="00A3796B" w:rsidRPr="00E65B2A">
        <w:rPr>
          <w:sz w:val="28"/>
          <w:szCs w:val="28"/>
        </w:rPr>
        <w:t xml:space="preserve"> общего собрания собственников помещений в многоквартирном доме,</w:t>
      </w:r>
      <w:r w:rsidR="00A3796B" w:rsidRPr="00A3796B">
        <w:rPr>
          <w:sz w:val="28"/>
          <w:szCs w:val="28"/>
        </w:rPr>
        <w:t xml:space="preserve"> </w:t>
      </w:r>
      <w:r w:rsidR="00A3796B" w:rsidRPr="00E65B2A">
        <w:rPr>
          <w:sz w:val="28"/>
          <w:szCs w:val="28"/>
        </w:rPr>
        <w:t xml:space="preserve">договора на установку и эксплуатацию рекламной конструкции </w:t>
      </w:r>
      <w:r w:rsidR="00A3796B">
        <w:rPr>
          <w:sz w:val="28"/>
          <w:szCs w:val="28"/>
        </w:rPr>
        <w:t>заключенного</w:t>
      </w:r>
      <w:r w:rsidR="00A3796B" w:rsidRPr="00E65B2A">
        <w:rPr>
          <w:sz w:val="28"/>
          <w:szCs w:val="28"/>
        </w:rPr>
        <w:t xml:space="preserve"> лицом, уполномоченным на его заключение общим собранием собственников помещений в многоквартирном доме</w:t>
      </w:r>
      <w:r w:rsidR="00A3796B">
        <w:rPr>
          <w:sz w:val="28"/>
          <w:szCs w:val="28"/>
        </w:rPr>
        <w:t xml:space="preserve">, </w:t>
      </w:r>
      <w:r w:rsidR="00212D99">
        <w:rPr>
          <w:sz w:val="28"/>
        </w:rPr>
        <w:t>поданн</w:t>
      </w:r>
      <w:r w:rsidR="00A3796B">
        <w:rPr>
          <w:sz w:val="28"/>
        </w:rPr>
        <w:t xml:space="preserve">ых в </w:t>
      </w:r>
      <w:r w:rsidR="00212D99">
        <w:rPr>
          <w:sz w:val="28"/>
        </w:rPr>
        <w:t xml:space="preserve"> пакет</w:t>
      </w:r>
      <w:r w:rsidR="00A3796B">
        <w:rPr>
          <w:sz w:val="28"/>
        </w:rPr>
        <w:t>е</w:t>
      </w:r>
      <w:r w:rsidR="00212D99">
        <w:rPr>
          <w:sz w:val="28"/>
        </w:rPr>
        <w:t xml:space="preserve"> документов </w:t>
      </w:r>
      <w:r w:rsidR="00A3796B">
        <w:rPr>
          <w:sz w:val="28"/>
        </w:rPr>
        <w:t>на соответствие требования законодательства.</w:t>
      </w:r>
      <w:r w:rsidR="00212D99">
        <w:rPr>
          <w:sz w:val="26"/>
        </w:rPr>
        <w:t xml:space="preserve">   </w:t>
      </w:r>
      <w:proofErr w:type="gramEnd"/>
    </w:p>
    <w:p w14:paraId="13B65919" w14:textId="2AAE92EA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</w:t>
      </w:r>
      <w:r w:rsidRPr="00164F2A">
        <w:rPr>
          <w:sz w:val="28"/>
        </w:rPr>
        <w:t xml:space="preserve">5. </w:t>
      </w:r>
      <w:r w:rsidR="00164F2A" w:rsidRPr="00164F2A">
        <w:rPr>
          <w:sz w:val="28"/>
        </w:rPr>
        <w:t>Риски</w:t>
      </w:r>
      <w:r w:rsidR="00164F2A">
        <w:rPr>
          <w:sz w:val="28"/>
        </w:rPr>
        <w:t xml:space="preserve"> </w:t>
      </w:r>
      <w:proofErr w:type="spellStart"/>
      <w:r w:rsidR="00164F2A">
        <w:rPr>
          <w:sz w:val="28"/>
        </w:rPr>
        <w:t>недостижения</w:t>
      </w:r>
      <w:proofErr w:type="spellEnd"/>
      <w:r w:rsidR="00164F2A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164F2A">
        <w:rPr>
          <w:sz w:val="28"/>
        </w:rPr>
        <w:t>Выселковский</w:t>
      </w:r>
      <w:proofErr w:type="spellEnd"/>
      <w:r w:rsidR="00164F2A">
        <w:rPr>
          <w:sz w:val="28"/>
        </w:rPr>
        <w:t xml:space="preserve"> район заключаются в следующих несоответствиях, пробелах и неточностях:</w:t>
      </w:r>
    </w:p>
    <w:p w14:paraId="63088DC0" w14:textId="6EF649CB" w:rsidR="00B506A7" w:rsidRDefault="005A2BEC" w:rsidP="00A55F51">
      <w:pPr>
        <w:widowControl w:val="0"/>
        <w:tabs>
          <w:tab w:val="left" w:pos="1159"/>
        </w:tabs>
        <w:ind w:left="760"/>
        <w:jc w:val="both"/>
        <w:rPr>
          <w:sz w:val="28"/>
        </w:rPr>
      </w:pPr>
      <w:proofErr w:type="gramStart"/>
      <w:r>
        <w:rPr>
          <w:sz w:val="28"/>
        </w:rPr>
        <w:t>1) в пункте 2.4.1.3 административного регламента определено основание для принятия решения об аннулировании разрешения на установку и эксплуатацию рекламной конструкции, которое противоречит</w:t>
      </w:r>
      <w:r w:rsidR="006C601F">
        <w:rPr>
          <w:sz w:val="28"/>
        </w:rPr>
        <w:t xml:space="preserve"> пункту 5 части 18 статьи 19 Федерального закона от 13.03.2006г № 38-ФЗ «О рекламе»</w:t>
      </w:r>
      <w:r w:rsidR="00B506A7">
        <w:rPr>
          <w:sz w:val="28"/>
        </w:rPr>
        <w:t xml:space="preserve"> (далее – </w:t>
      </w:r>
      <w:r w:rsidR="00CC3353">
        <w:rPr>
          <w:sz w:val="28"/>
        </w:rPr>
        <w:t xml:space="preserve">№ </w:t>
      </w:r>
      <w:r w:rsidR="00B506A7">
        <w:rPr>
          <w:sz w:val="28"/>
        </w:rPr>
        <w:t>38-ФЗ)</w:t>
      </w:r>
      <w:r w:rsidR="006C601F">
        <w:rPr>
          <w:sz w:val="28"/>
        </w:rPr>
        <w:t xml:space="preserve">, т.к. не предусмотрено принятие решения  </w:t>
      </w:r>
      <w:r w:rsidR="006C601F">
        <w:rPr>
          <w:sz w:val="28"/>
        </w:rPr>
        <w:t>об аннулировании разрешения на установку и эксплуатацию рекламной конструкции</w:t>
      </w:r>
      <w:r w:rsidR="006C601F">
        <w:rPr>
          <w:sz w:val="28"/>
        </w:rPr>
        <w:t xml:space="preserve"> в случае нарушения требований, установленных частью 5</w:t>
      </w:r>
      <w:proofErr w:type="gramEnd"/>
      <w:r w:rsidR="00B506A7">
        <w:rPr>
          <w:sz w:val="28"/>
        </w:rPr>
        <w:t xml:space="preserve"> статьи 19 </w:t>
      </w:r>
      <w:r w:rsidR="00CC3353">
        <w:rPr>
          <w:sz w:val="28"/>
        </w:rPr>
        <w:t>№</w:t>
      </w:r>
      <w:r w:rsidR="00B506A7">
        <w:rPr>
          <w:sz w:val="28"/>
        </w:rPr>
        <w:t>38-ФЗ, в случае, если для установки и эксплуатации рекламной конструкции используется общее имущество собственников помещений в многоквартирном доме;</w:t>
      </w:r>
    </w:p>
    <w:p w14:paraId="725B3ADE" w14:textId="77777777" w:rsidR="00B506A7" w:rsidRDefault="00B506A7" w:rsidP="00A55F51">
      <w:pPr>
        <w:widowControl w:val="0"/>
        <w:tabs>
          <w:tab w:val="left" w:pos="1159"/>
        </w:tabs>
        <w:ind w:left="760"/>
        <w:jc w:val="both"/>
        <w:rPr>
          <w:sz w:val="28"/>
        </w:rPr>
      </w:pPr>
      <w:r>
        <w:rPr>
          <w:sz w:val="28"/>
        </w:rPr>
        <w:t>2) в пунктах 2.4.3;  2.9.2;  2.9.5 неверно указаны ссылки на пункты Административного регламента;</w:t>
      </w:r>
    </w:p>
    <w:p w14:paraId="5B5EEFD8" w14:textId="5140C419" w:rsidR="009348E8" w:rsidRDefault="009348E8" w:rsidP="00A55F51">
      <w:pPr>
        <w:widowControl w:val="0"/>
        <w:tabs>
          <w:tab w:val="left" w:pos="1159"/>
        </w:tabs>
        <w:ind w:left="760"/>
        <w:jc w:val="both"/>
        <w:rPr>
          <w:sz w:val="28"/>
        </w:rPr>
      </w:pPr>
      <w:r>
        <w:rPr>
          <w:sz w:val="28"/>
        </w:rPr>
        <w:t xml:space="preserve">3) в подпункте 4 пункта 2.6.1 административного регламента неверно указаны ссылки на положения </w:t>
      </w:r>
      <w:r w:rsidR="00CC3353">
        <w:rPr>
          <w:sz w:val="28"/>
        </w:rPr>
        <w:t xml:space="preserve">№ </w:t>
      </w:r>
      <w:r>
        <w:rPr>
          <w:sz w:val="28"/>
        </w:rPr>
        <w:t>38-ФЗ, а именно:</w:t>
      </w:r>
      <w:r w:rsidR="007318A7">
        <w:rPr>
          <w:sz w:val="28"/>
        </w:rPr>
        <w:t xml:space="preserve"> д</w:t>
      </w:r>
      <w:r w:rsidR="007318A7" w:rsidRPr="00F93DAF">
        <w:rPr>
          <w:sz w:val="28"/>
          <w:szCs w:val="28"/>
        </w:rPr>
        <w:t>ля получения разрешения на установку и эксплуатацию реклам</w:t>
      </w:r>
      <w:r w:rsidR="007318A7" w:rsidRPr="00F93DAF">
        <w:rPr>
          <w:sz w:val="28"/>
          <w:szCs w:val="28"/>
        </w:rPr>
        <w:softHyphen/>
        <w:t xml:space="preserve">ной конструкции </w:t>
      </w:r>
      <w:r w:rsidR="007318A7" w:rsidRPr="00F93DAF">
        <w:rPr>
          <w:sz w:val="28"/>
          <w:szCs w:val="28"/>
        </w:rPr>
        <w:lastRenderedPageBreak/>
        <w:t>заявителем представляются</w:t>
      </w:r>
      <w:r w:rsidR="007318A7">
        <w:rPr>
          <w:sz w:val="28"/>
          <w:szCs w:val="28"/>
        </w:rPr>
        <w:t>,</w:t>
      </w:r>
      <w:r w:rsidR="007318A7" w:rsidRPr="00F93DAF">
        <w:rPr>
          <w:sz w:val="28"/>
          <w:szCs w:val="28"/>
        </w:rPr>
        <w:t xml:space="preserve"> </w:t>
      </w:r>
      <w:r w:rsidR="007318A7">
        <w:rPr>
          <w:sz w:val="28"/>
          <w:szCs w:val="28"/>
        </w:rPr>
        <w:t xml:space="preserve">в том числе </w:t>
      </w:r>
    </w:p>
    <w:p w14:paraId="00867516" w14:textId="77777777" w:rsidR="009348E8" w:rsidRDefault="009348E8" w:rsidP="009348E8">
      <w:pPr>
        <w:pStyle w:val="af5"/>
        <w:widowControl w:val="0"/>
        <w:ind w:firstLine="851"/>
        <w:jc w:val="both"/>
        <w:rPr>
          <w:i/>
        </w:rPr>
      </w:pPr>
    </w:p>
    <w:p w14:paraId="237AEB60" w14:textId="77777777" w:rsidR="007318A7" w:rsidRDefault="007318A7" w:rsidP="009348E8">
      <w:pPr>
        <w:pStyle w:val="af5"/>
        <w:widowControl w:val="0"/>
        <w:ind w:firstLine="851"/>
        <w:jc w:val="both"/>
        <w:rPr>
          <w:rFonts w:ascii="Times New Roman" w:hAnsi="Times New Roman" w:cs="Times New Roman"/>
          <w:i/>
        </w:rPr>
      </w:pPr>
      <w:proofErr w:type="gramStart"/>
      <w:r>
        <w:rPr>
          <w:i/>
        </w:rPr>
        <w:t xml:space="preserve">«4) </w:t>
      </w:r>
      <w:r w:rsidR="009348E8" w:rsidRPr="009348E8">
        <w:rPr>
          <w:rFonts w:ascii="Times New Roman" w:hAnsi="Times New Roman" w:cs="Times New Roman"/>
          <w:i/>
        </w:rPr>
        <w:t>подтверждение в письменной форме или в форме электронного доку</w:t>
      </w:r>
      <w:r w:rsidR="009348E8" w:rsidRPr="009348E8">
        <w:rPr>
          <w:rFonts w:ascii="Times New Roman" w:hAnsi="Times New Roman" w:cs="Times New Roman"/>
          <w:i/>
        </w:rPr>
        <w:softHyphen/>
        <w:t>мента с использованием Регионального портала согласи</w:t>
      </w:r>
      <w:r>
        <w:rPr>
          <w:rFonts w:ascii="Times New Roman" w:hAnsi="Times New Roman" w:cs="Times New Roman"/>
          <w:i/>
        </w:rPr>
        <w:t>я</w:t>
      </w:r>
      <w:r w:rsidR="009348E8" w:rsidRPr="009348E8">
        <w:rPr>
          <w:rFonts w:ascii="Times New Roman" w:hAnsi="Times New Roman" w:cs="Times New Roman"/>
          <w:i/>
        </w:rPr>
        <w:t xml:space="preserve"> собственника или иного указанного в частях 5 - 7 статьи 19 Федерального закона № 38-ФЗ «О ре</w:t>
      </w:r>
      <w:r w:rsidR="009348E8" w:rsidRPr="009348E8">
        <w:rPr>
          <w:rFonts w:ascii="Times New Roman" w:hAnsi="Times New Roman" w:cs="Times New Roman"/>
          <w:i/>
        </w:rPr>
        <w:softHyphen/>
        <w:t>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</w:t>
      </w:r>
      <w:r w:rsidR="009348E8" w:rsidRPr="009348E8">
        <w:rPr>
          <w:rFonts w:ascii="Times New Roman" w:hAnsi="Times New Roman" w:cs="Times New Roman"/>
          <w:i/>
        </w:rPr>
        <w:softHyphen/>
        <w:t>ства</w:t>
      </w:r>
      <w:r>
        <w:rPr>
          <w:rFonts w:ascii="Times New Roman" w:hAnsi="Times New Roman" w:cs="Times New Roman"/>
          <w:i/>
        </w:rPr>
        <w:t xml:space="preserve">». </w:t>
      </w:r>
      <w:proofErr w:type="gramEnd"/>
    </w:p>
    <w:p w14:paraId="7D38DF9F" w14:textId="248FF361" w:rsidR="009348E8" w:rsidRDefault="001E450C" w:rsidP="009348E8">
      <w:pPr>
        <w:pStyle w:val="af5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пунктом</w:t>
      </w:r>
      <w:r w:rsidR="00BF6661">
        <w:rPr>
          <w:rFonts w:ascii="Times New Roman" w:hAnsi="Times New Roman" w:cs="Times New Roman"/>
          <w:sz w:val="28"/>
          <w:szCs w:val="28"/>
        </w:rPr>
        <w:t xml:space="preserve"> </w:t>
      </w:r>
      <w:r w:rsidR="007318A7">
        <w:rPr>
          <w:rFonts w:ascii="Times New Roman" w:hAnsi="Times New Roman" w:cs="Times New Roman"/>
          <w:sz w:val="28"/>
          <w:szCs w:val="28"/>
        </w:rPr>
        <w:t xml:space="preserve"> некорректно определен круг собственников или иных законных владельцев недвижимого имущества, от которых требуется согласие </w:t>
      </w:r>
      <w:r w:rsidR="00BF6661">
        <w:rPr>
          <w:rFonts w:ascii="Times New Roman" w:hAnsi="Times New Roman" w:cs="Times New Roman"/>
          <w:sz w:val="28"/>
          <w:szCs w:val="28"/>
        </w:rPr>
        <w:t>на присоединение рекламной конструкции и противоречит</w:t>
      </w:r>
      <w:r w:rsidR="007318A7">
        <w:rPr>
          <w:rFonts w:ascii="Times New Roman" w:hAnsi="Times New Roman" w:cs="Times New Roman"/>
          <w:i/>
        </w:rPr>
        <w:t xml:space="preserve"> </w:t>
      </w:r>
      <w:r w:rsidR="007318A7">
        <w:rPr>
          <w:rFonts w:ascii="Times New Roman" w:hAnsi="Times New Roman" w:cs="Times New Roman"/>
          <w:sz w:val="28"/>
          <w:szCs w:val="28"/>
        </w:rPr>
        <w:t>пункт</w:t>
      </w:r>
      <w:r w:rsidR="00BF6661">
        <w:rPr>
          <w:rFonts w:ascii="Times New Roman" w:hAnsi="Times New Roman" w:cs="Times New Roman"/>
          <w:sz w:val="28"/>
          <w:szCs w:val="28"/>
        </w:rPr>
        <w:t>у</w:t>
      </w:r>
      <w:r w:rsidR="007318A7">
        <w:rPr>
          <w:rFonts w:ascii="Times New Roman" w:hAnsi="Times New Roman" w:cs="Times New Roman"/>
          <w:sz w:val="28"/>
          <w:szCs w:val="28"/>
        </w:rPr>
        <w:t xml:space="preserve"> 2 части 11 статьи 19 </w:t>
      </w:r>
      <w:r w:rsidR="00CC3353">
        <w:rPr>
          <w:rFonts w:ascii="Times New Roman" w:hAnsi="Times New Roman" w:cs="Times New Roman"/>
          <w:sz w:val="28"/>
          <w:szCs w:val="28"/>
        </w:rPr>
        <w:t xml:space="preserve">№ </w:t>
      </w:r>
      <w:r w:rsidR="007318A7">
        <w:rPr>
          <w:rFonts w:ascii="Times New Roman" w:hAnsi="Times New Roman" w:cs="Times New Roman"/>
          <w:sz w:val="28"/>
          <w:szCs w:val="28"/>
        </w:rPr>
        <w:t>38-ФЗ</w:t>
      </w:r>
      <w:r w:rsidR="00BF6661">
        <w:rPr>
          <w:rFonts w:ascii="Times New Roman" w:hAnsi="Times New Roman" w:cs="Times New Roman"/>
          <w:sz w:val="28"/>
          <w:szCs w:val="28"/>
        </w:rPr>
        <w:t>;</w:t>
      </w:r>
    </w:p>
    <w:p w14:paraId="50713958" w14:textId="73F34E6B" w:rsidR="00613E59" w:rsidRDefault="00BF6661" w:rsidP="00BF6661">
      <w:pPr>
        <w:rPr>
          <w:sz w:val="28"/>
          <w:szCs w:val="28"/>
        </w:rPr>
      </w:pPr>
      <w:r>
        <w:tab/>
      </w:r>
      <w:r w:rsidRPr="00BF6661">
        <w:rPr>
          <w:sz w:val="28"/>
          <w:szCs w:val="28"/>
        </w:rPr>
        <w:t xml:space="preserve">4) частью 1 статьи 7 </w:t>
      </w:r>
      <w:r>
        <w:rPr>
          <w:sz w:val="28"/>
          <w:szCs w:val="28"/>
        </w:rPr>
        <w:t>Федерального закона от 27.07.2010г № 210-ФЗ «Об организации предоставления государственных и муниципальных услуг»</w:t>
      </w:r>
      <w:r w:rsidR="00613E59">
        <w:rPr>
          <w:sz w:val="28"/>
          <w:szCs w:val="28"/>
        </w:rPr>
        <w:t xml:space="preserve"> (далее – </w:t>
      </w:r>
      <w:r w:rsidR="00CC3353">
        <w:rPr>
          <w:sz w:val="28"/>
          <w:szCs w:val="28"/>
        </w:rPr>
        <w:t xml:space="preserve">№ </w:t>
      </w:r>
      <w:r w:rsidR="00613E59">
        <w:rPr>
          <w:sz w:val="28"/>
          <w:szCs w:val="28"/>
        </w:rPr>
        <w:t>210-ФЗ)</w:t>
      </w:r>
      <w:r>
        <w:rPr>
          <w:sz w:val="28"/>
          <w:szCs w:val="28"/>
        </w:rPr>
        <w:t xml:space="preserve"> определено, что не вправе требовать от заявителя органы, предоставляющие услуги</w:t>
      </w:r>
      <w:r w:rsidR="00613E59">
        <w:rPr>
          <w:sz w:val="28"/>
          <w:szCs w:val="28"/>
        </w:rPr>
        <w:t>. Вопреки данным требованиям в подразделе 2.7 административного регламента не предусмотрен запрет требовать от заявителя:</w:t>
      </w:r>
    </w:p>
    <w:p w14:paraId="30B0B8FC" w14:textId="4A2D0ACC" w:rsidR="00BF6661" w:rsidRPr="00613E59" w:rsidRDefault="00613E59" w:rsidP="00613E5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proofErr w:type="gramStart"/>
      <w:r w:rsidRPr="00613E59">
        <w:rPr>
          <w:color w:val="000000" w:themeColor="text1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ой</w:t>
      </w:r>
      <w:r w:rsidRPr="00613E59">
        <w:rPr>
          <w:color w:val="000000" w:themeColor="text1"/>
          <w:sz w:val="28"/>
          <w:szCs w:val="28"/>
          <w:shd w:val="clear" w:color="auto" w:fill="FFFFFF"/>
        </w:rPr>
        <w:t xml:space="preserve"> услуг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и</w:t>
      </w:r>
      <w:r w:rsidRPr="00613E59">
        <w:rPr>
          <w:color w:val="000000" w:themeColor="text1"/>
          <w:sz w:val="28"/>
          <w:szCs w:val="28"/>
          <w:shd w:val="clear" w:color="auto" w:fill="FFFFFF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/document/12177515/entry/91" w:history="1">
        <w:r w:rsidRPr="00613E59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части 1 статьи 9</w:t>
        </w:r>
      </w:hyperlink>
      <w:r w:rsidRPr="00613E59">
        <w:rPr>
          <w:color w:val="000000" w:themeColor="text1"/>
          <w:sz w:val="28"/>
          <w:szCs w:val="28"/>
          <w:shd w:val="clear" w:color="auto" w:fill="FFFFFF"/>
        </w:rPr>
        <w:t> </w:t>
      </w:r>
      <w:r w:rsidR="00CC3353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210-ФЗ (пункт 3 части 1 статьи 7 </w:t>
      </w:r>
      <w:r w:rsidR="00CC3353">
        <w:rPr>
          <w:color w:val="000000" w:themeColor="text1"/>
          <w:sz w:val="28"/>
          <w:szCs w:val="28"/>
          <w:shd w:val="clear" w:color="auto" w:fill="FFFFFF"/>
        </w:rPr>
        <w:t>№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210-ФЗ);</w:t>
      </w:r>
      <w:proofErr w:type="gramEnd"/>
    </w:p>
    <w:p w14:paraId="22D9710C" w14:textId="1183D13D" w:rsidR="00613E59" w:rsidRDefault="00613E59" w:rsidP="00613E5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3E59">
        <w:rPr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Pr="00613E59">
        <w:rPr>
          <w:color w:val="000000" w:themeColor="text1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/document/12177515/entry/16172" w:history="1">
        <w:r w:rsidRPr="00CC3353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CC3353">
        <w:rPr>
          <w:color w:val="000000" w:themeColor="text1"/>
          <w:sz w:val="28"/>
          <w:szCs w:val="28"/>
          <w:shd w:val="clear" w:color="auto" w:fill="FFFFFF"/>
        </w:rPr>
        <w:t> </w:t>
      </w:r>
      <w:r w:rsidR="00CC3353" w:rsidRPr="00CC3353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CC3353">
        <w:rPr>
          <w:color w:val="000000" w:themeColor="text1"/>
          <w:sz w:val="28"/>
          <w:szCs w:val="28"/>
          <w:shd w:val="clear" w:color="auto" w:fill="FFFFFF"/>
        </w:rPr>
        <w:t>210-ФЗ</w:t>
      </w:r>
      <w:r w:rsidRPr="00CC3353">
        <w:rPr>
          <w:color w:val="000000" w:themeColor="text1"/>
          <w:sz w:val="28"/>
          <w:szCs w:val="28"/>
          <w:shd w:val="clear" w:color="auto" w:fill="FFFFFF"/>
        </w:rPr>
        <w:t>, за исключением случаев, если нанесени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13E59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613E59">
        <w:rPr>
          <w:color w:val="000000" w:themeColor="text1"/>
          <w:sz w:val="28"/>
          <w:szCs w:val="28"/>
          <w:shd w:val="clear" w:color="auto" w:fill="FFFFFF"/>
        </w:rPr>
        <w:t xml:space="preserve">пункт 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5</w:t>
      </w:r>
      <w:r w:rsidRPr="00613E59">
        <w:rPr>
          <w:color w:val="000000" w:themeColor="text1"/>
          <w:sz w:val="28"/>
          <w:szCs w:val="28"/>
          <w:shd w:val="clear" w:color="auto" w:fill="FFFFFF"/>
        </w:rPr>
        <w:t xml:space="preserve"> части 1 статьи 7 </w:t>
      </w:r>
      <w:r w:rsidR="00CC3353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613E59">
        <w:rPr>
          <w:color w:val="000000" w:themeColor="text1"/>
          <w:sz w:val="28"/>
          <w:szCs w:val="28"/>
          <w:shd w:val="clear" w:color="auto" w:fill="FFFFFF"/>
        </w:rPr>
        <w:t>210-ФЗ)</w:t>
      </w:r>
      <w:r w:rsidR="00F3186C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14:paraId="0C8C21A7" w14:textId="50AD75B9" w:rsidR="00CC3353" w:rsidRPr="00F93DAF" w:rsidRDefault="00F3186C" w:rsidP="00CC3353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5) в соответствии с пунктом 2.9.3 административного регламента одним из оснований для отказа в выдаче разрешения на установку и эксплуатацию рекламной конструкции является нарушение требований</w:t>
      </w:r>
      <w:r w:rsidR="00CC3353" w:rsidRPr="00F93DAF">
        <w:rPr>
          <w:sz w:val="28"/>
          <w:szCs w:val="28"/>
        </w:rPr>
        <w:t xml:space="preserve">, установленных частями 5.1, 5.6, 5.7 статьи 19 </w:t>
      </w:r>
      <w:r w:rsidR="00CC3353">
        <w:rPr>
          <w:sz w:val="28"/>
          <w:szCs w:val="28"/>
        </w:rPr>
        <w:t xml:space="preserve">№ 38-ФЗ, что противоречит пункту 6 части 15 статьи 19 № 38-ФЗ, поскольку не предусмотрено </w:t>
      </w:r>
      <w:r w:rsidR="00D26316">
        <w:rPr>
          <w:sz w:val="28"/>
          <w:szCs w:val="28"/>
        </w:rPr>
        <w:t xml:space="preserve">основание для </w:t>
      </w:r>
      <w:r w:rsidR="00CC3353">
        <w:rPr>
          <w:sz w:val="28"/>
          <w:szCs w:val="28"/>
        </w:rPr>
        <w:t>приняти</w:t>
      </w:r>
      <w:r w:rsidR="00D26316">
        <w:rPr>
          <w:sz w:val="28"/>
          <w:szCs w:val="28"/>
        </w:rPr>
        <w:t>я</w:t>
      </w:r>
      <w:r w:rsidR="00CC3353">
        <w:rPr>
          <w:sz w:val="28"/>
          <w:szCs w:val="28"/>
        </w:rPr>
        <w:t xml:space="preserve"> решения об отказе в выдаче разрешений</w:t>
      </w:r>
      <w:r w:rsidR="00D26316">
        <w:rPr>
          <w:sz w:val="28"/>
          <w:szCs w:val="28"/>
        </w:rPr>
        <w:t xml:space="preserve">  </w:t>
      </w:r>
      <w:r w:rsidR="00D26316">
        <w:rPr>
          <w:color w:val="000000" w:themeColor="text1"/>
          <w:sz w:val="28"/>
          <w:szCs w:val="28"/>
          <w:shd w:val="clear" w:color="auto" w:fill="FFFFFF"/>
        </w:rPr>
        <w:t>на установку и эксплуатацию рекламной конструкции</w:t>
      </w:r>
      <w:proofErr w:type="gramEnd"/>
      <w:r w:rsidR="00364C1E">
        <w:rPr>
          <w:color w:val="000000" w:themeColor="text1"/>
          <w:sz w:val="28"/>
          <w:szCs w:val="28"/>
          <w:shd w:val="clear" w:color="auto" w:fill="FFFFFF"/>
        </w:rPr>
        <w:t>,</w:t>
      </w:r>
      <w:r w:rsidR="00D26316">
        <w:rPr>
          <w:color w:val="000000" w:themeColor="text1"/>
          <w:sz w:val="28"/>
          <w:szCs w:val="28"/>
          <w:shd w:val="clear" w:color="auto" w:fill="FFFFFF"/>
        </w:rPr>
        <w:t xml:space="preserve"> в случае нарушении требований, установленных частью 5 статьи 19 № 38-ФЗ; </w:t>
      </w:r>
    </w:p>
    <w:p w14:paraId="62087DA1" w14:textId="27737246" w:rsidR="002425D2" w:rsidRPr="00B741B5" w:rsidRDefault="002425D2" w:rsidP="00A55F51">
      <w:pPr>
        <w:widowControl w:val="0"/>
        <w:tabs>
          <w:tab w:val="left" w:pos="1159"/>
        </w:tabs>
        <w:ind w:left="760"/>
        <w:jc w:val="both"/>
        <w:rPr>
          <w:sz w:val="28"/>
          <w:szCs w:val="28"/>
        </w:rPr>
      </w:pPr>
    </w:p>
    <w:p w14:paraId="38235959" w14:textId="00D7047C" w:rsidR="00747DA7" w:rsidRPr="00335D46" w:rsidRDefault="00D14B36" w:rsidP="00747DA7">
      <w:pPr>
        <w:widowControl w:val="0"/>
        <w:jc w:val="both"/>
        <w:rPr>
          <w:sz w:val="28"/>
          <w:szCs w:val="28"/>
        </w:rPr>
      </w:pPr>
      <w:r>
        <w:t xml:space="preserve"> </w:t>
      </w:r>
      <w:r>
        <w:rPr>
          <w:sz w:val="28"/>
        </w:rPr>
        <w:t xml:space="preserve"> </w:t>
      </w:r>
      <w:r w:rsidR="00451924">
        <w:rPr>
          <w:sz w:val="28"/>
        </w:rPr>
        <w:tab/>
      </w:r>
      <w:r>
        <w:rPr>
          <w:sz w:val="28"/>
        </w:rPr>
        <w:t xml:space="preserve">6. </w:t>
      </w:r>
      <w:proofErr w:type="gramStart"/>
      <w:r w:rsidR="00451924">
        <w:rPr>
          <w:sz w:val="28"/>
        </w:rPr>
        <w:t>Дополнительные р</w:t>
      </w:r>
      <w:r w:rsidR="00AA25AA">
        <w:rPr>
          <w:sz w:val="28"/>
        </w:rPr>
        <w:t>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</w:t>
      </w:r>
      <w:r w:rsidR="004E22A4">
        <w:rPr>
          <w:sz w:val="28"/>
        </w:rPr>
        <w:t xml:space="preserve">, связанным </w:t>
      </w:r>
      <w:r w:rsidR="00AA25AA">
        <w:rPr>
          <w:sz w:val="28"/>
        </w:rPr>
        <w:t xml:space="preserve"> </w:t>
      </w:r>
      <w:r w:rsidR="004E22A4">
        <w:rPr>
          <w:sz w:val="28"/>
        </w:rPr>
        <w:t xml:space="preserve">с </w:t>
      </w:r>
      <w:r w:rsidR="00451924">
        <w:rPr>
          <w:sz w:val="28"/>
        </w:rPr>
        <w:t>подготовкой согласия собственник</w:t>
      </w:r>
      <w:r w:rsidR="00710F37">
        <w:rPr>
          <w:sz w:val="28"/>
        </w:rPr>
        <w:t>ов помещений в многоквартирном доме, полученного в порядке, установленном Жилищным кодексом РФ, заключения договора владельца рекламной конструкции с лицом, уполномоченным на его заключение общим собранием собственников помещений в многоквартирном доме</w:t>
      </w:r>
      <w:r w:rsidR="004E22A4">
        <w:rPr>
          <w:sz w:val="28"/>
        </w:rPr>
        <w:t xml:space="preserve"> и </w:t>
      </w:r>
      <w:r w:rsidR="00AA25AA">
        <w:rPr>
          <w:sz w:val="28"/>
        </w:rPr>
        <w:t>предполагаются в виде затрат на</w:t>
      </w:r>
      <w:proofErr w:type="gramEnd"/>
      <w:r w:rsidR="00AA25AA">
        <w:rPr>
          <w:sz w:val="28"/>
        </w:rPr>
        <w:t xml:space="preserve"> написание любого документа среднего уровня сложности (м</w:t>
      </w:r>
      <w:r w:rsidR="004E22A4">
        <w:rPr>
          <w:sz w:val="28"/>
        </w:rPr>
        <w:t>енее 15 стр. печатного текста</w:t>
      </w:r>
      <w:r w:rsidR="004E22A4" w:rsidRPr="00335D46">
        <w:rPr>
          <w:sz w:val="28"/>
          <w:szCs w:val="28"/>
        </w:rPr>
        <w:t>)</w:t>
      </w:r>
      <w:r w:rsidR="00710F37" w:rsidRPr="00335D46">
        <w:rPr>
          <w:sz w:val="28"/>
          <w:szCs w:val="28"/>
        </w:rPr>
        <w:t xml:space="preserve">.  Рассчитать </w:t>
      </w:r>
      <w:r w:rsidR="00747DA7" w:rsidRPr="00335D46">
        <w:rPr>
          <w:sz w:val="28"/>
          <w:szCs w:val="28"/>
        </w:rPr>
        <w:t>размер расходов по группе потенциальных а</w:t>
      </w:r>
      <w:r w:rsidR="00747DA7" w:rsidRPr="00335D46">
        <w:rPr>
          <w:sz w:val="28"/>
          <w:szCs w:val="28"/>
        </w:rPr>
        <w:t>д</w:t>
      </w:r>
      <w:r w:rsidR="00747DA7" w:rsidRPr="00335D46">
        <w:rPr>
          <w:sz w:val="28"/>
          <w:szCs w:val="28"/>
        </w:rPr>
        <w:t xml:space="preserve">ресатов правового регулирования не представляется возможным, т.к. расходы </w:t>
      </w:r>
      <w:r w:rsidR="00747DA7" w:rsidRPr="00335D46">
        <w:rPr>
          <w:sz w:val="28"/>
          <w:szCs w:val="28"/>
        </w:rPr>
        <w:lastRenderedPageBreak/>
        <w:t>зависят от временных затрат на подготовку согласия собственник</w:t>
      </w:r>
      <w:r w:rsidR="00747DA7" w:rsidRPr="00335D46">
        <w:rPr>
          <w:sz w:val="28"/>
          <w:szCs w:val="28"/>
        </w:rPr>
        <w:t>ов</w:t>
      </w:r>
      <w:r w:rsidR="00335D46" w:rsidRPr="00335D46">
        <w:rPr>
          <w:sz w:val="28"/>
          <w:szCs w:val="28"/>
        </w:rPr>
        <w:t xml:space="preserve"> помещений в многоквартирном доме</w:t>
      </w:r>
      <w:r w:rsidR="00747DA7" w:rsidRPr="00335D46">
        <w:rPr>
          <w:sz w:val="28"/>
          <w:szCs w:val="28"/>
        </w:rPr>
        <w:t xml:space="preserve"> и заключения договора. </w:t>
      </w:r>
      <w:r w:rsidR="00747DA7" w:rsidRPr="00335D46">
        <w:rPr>
          <w:sz w:val="28"/>
          <w:szCs w:val="28"/>
        </w:rPr>
        <w:t xml:space="preserve"> </w:t>
      </w:r>
    </w:p>
    <w:p w14:paraId="63303BE0" w14:textId="017C9B87" w:rsidR="00D14B36" w:rsidRPr="00863622" w:rsidRDefault="00335D46" w:rsidP="00D14B3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Дополнительные р</w:t>
      </w:r>
      <w:r w:rsidR="00D14B36">
        <w:rPr>
          <w:rFonts w:ascii="Times New Roman" w:hAnsi="Times New Roman"/>
          <w:sz w:val="28"/>
        </w:rPr>
        <w:t xml:space="preserve">асходы бюджета муниципального образования </w:t>
      </w:r>
      <w:proofErr w:type="spellStart"/>
      <w:r w:rsidR="00D14B36">
        <w:rPr>
          <w:rFonts w:ascii="Times New Roman" w:hAnsi="Times New Roman"/>
          <w:sz w:val="28"/>
        </w:rPr>
        <w:t>Выселковский</w:t>
      </w:r>
      <w:proofErr w:type="spellEnd"/>
      <w:r w:rsidR="00D14B36">
        <w:rPr>
          <w:rFonts w:ascii="Times New Roman" w:hAnsi="Times New Roman"/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 </w:t>
      </w:r>
      <w:r>
        <w:rPr>
          <w:rFonts w:ascii="Times New Roman" w:hAnsi="Times New Roman"/>
          <w:sz w:val="28"/>
        </w:rPr>
        <w:t>не предполагаются.</w:t>
      </w:r>
    </w:p>
    <w:p w14:paraId="4C75F6B0" w14:textId="1F9EDCE4" w:rsidR="00D14B36" w:rsidRDefault="00D14B36" w:rsidP="00D14B36">
      <w:pPr>
        <w:pStyle w:val="ae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 </w:t>
      </w:r>
      <w:r w:rsidR="00394F12">
        <w:rPr>
          <w:rFonts w:ascii="Times New Roman" w:hAnsi="Times New Roman"/>
          <w:sz w:val="28"/>
        </w:rPr>
        <w:t>не предполагаются.</w:t>
      </w:r>
    </w:p>
    <w:p w14:paraId="64859082" w14:textId="2FCF83A3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7.В соответствии с Порядком уполномоченный орган провел    публичные консультации по проекту в период с </w:t>
      </w:r>
      <w:r w:rsidR="00394F12">
        <w:rPr>
          <w:sz w:val="28"/>
        </w:rPr>
        <w:t>23</w:t>
      </w:r>
      <w:r>
        <w:rPr>
          <w:sz w:val="28"/>
        </w:rPr>
        <w:t>.0</w:t>
      </w:r>
      <w:r w:rsidR="00394F12">
        <w:rPr>
          <w:sz w:val="28"/>
        </w:rPr>
        <w:t>7</w:t>
      </w:r>
      <w:r>
        <w:rPr>
          <w:sz w:val="28"/>
        </w:rPr>
        <w:t xml:space="preserve">.2024 г. по </w:t>
      </w:r>
      <w:r w:rsidR="00823B66">
        <w:rPr>
          <w:sz w:val="28"/>
        </w:rPr>
        <w:t>0</w:t>
      </w:r>
      <w:r w:rsidR="00394F12">
        <w:rPr>
          <w:sz w:val="28"/>
        </w:rPr>
        <w:t>5</w:t>
      </w:r>
      <w:r>
        <w:rPr>
          <w:sz w:val="28"/>
        </w:rPr>
        <w:t>.0</w:t>
      </w:r>
      <w:r w:rsidR="00394F12">
        <w:rPr>
          <w:sz w:val="28"/>
        </w:rPr>
        <w:t>8</w:t>
      </w:r>
      <w:r>
        <w:rPr>
          <w:sz w:val="28"/>
        </w:rPr>
        <w:t>.2024 г.</w:t>
      </w:r>
    </w:p>
    <w:p w14:paraId="7305AB82" w14:textId="77777777" w:rsidR="00D14B36" w:rsidRDefault="00D14B36" w:rsidP="00D14B3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9" w:history="1">
        <w:r>
          <w:rPr>
            <w:rStyle w:val="a5"/>
          </w:rPr>
          <w:t>http://viselki.net</w:t>
        </w:r>
      </w:hyperlink>
      <w:r>
        <w:rPr>
          <w:sz w:val="28"/>
        </w:rPr>
        <w:t>).</w:t>
      </w:r>
    </w:p>
    <w:p w14:paraId="3B9183BA" w14:textId="77777777" w:rsidR="00D14B36" w:rsidRDefault="00D14B36" w:rsidP="00D14B3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587746D1" w14:textId="77777777" w:rsidR="00D14B36" w:rsidRDefault="00D14B36" w:rsidP="00D14B3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6E40E780" w14:textId="77777777" w:rsidR="0010504D" w:rsidRDefault="00D14B36" w:rsidP="0010504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r w:rsidR="0010504D">
        <w:rPr>
          <w:sz w:val="28"/>
        </w:rPr>
        <w:t>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4AFE0CD0" w14:textId="77777777" w:rsidR="0010504D" w:rsidRDefault="0010504D" w:rsidP="0010504D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0F3E7662" w14:textId="77777777" w:rsidR="0010504D" w:rsidRDefault="0010504D" w:rsidP="0010504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6A5059E0" w14:textId="77777777" w:rsidR="0010504D" w:rsidRDefault="0010504D" w:rsidP="0010504D">
      <w:pPr>
        <w:rPr>
          <w:sz w:val="26"/>
        </w:rPr>
      </w:pPr>
    </w:p>
    <w:p w14:paraId="2794E322" w14:textId="77777777" w:rsidR="0010504D" w:rsidRDefault="0010504D" w:rsidP="0010504D">
      <w:pPr>
        <w:rPr>
          <w:sz w:val="26"/>
        </w:rPr>
      </w:pPr>
    </w:p>
    <w:p w14:paraId="15DA5364" w14:textId="77777777" w:rsidR="0010504D" w:rsidRDefault="0010504D" w:rsidP="0010504D">
      <w:pPr>
        <w:rPr>
          <w:sz w:val="28"/>
        </w:rPr>
      </w:pPr>
      <w:r>
        <w:rPr>
          <w:sz w:val="28"/>
        </w:rPr>
        <w:t>Первый заместитель главы</w:t>
      </w:r>
    </w:p>
    <w:p w14:paraId="73BDD41B" w14:textId="77777777" w:rsidR="0010504D" w:rsidRDefault="0010504D" w:rsidP="0010504D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47EF32A" w14:textId="77777777" w:rsidR="0010504D" w:rsidRDefault="0010504D" w:rsidP="0010504D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254366B4" w14:textId="77777777" w:rsidR="0010504D" w:rsidRDefault="0010504D" w:rsidP="0010504D">
      <w:pPr>
        <w:rPr>
          <w:sz w:val="28"/>
        </w:rPr>
      </w:pPr>
      <w:r>
        <w:rPr>
          <w:sz w:val="28"/>
        </w:rPr>
        <w:t xml:space="preserve">   </w:t>
      </w:r>
    </w:p>
    <w:p w14:paraId="25C7D611" w14:textId="77777777" w:rsidR="0010504D" w:rsidRDefault="0010504D" w:rsidP="0010504D">
      <w:pPr>
        <w:rPr>
          <w:sz w:val="26"/>
        </w:rPr>
      </w:pPr>
    </w:p>
    <w:p w14:paraId="7E6C195F" w14:textId="1F16E89F" w:rsidR="0010504D" w:rsidRDefault="0010504D" w:rsidP="0010504D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394F12">
        <w:rPr>
          <w:sz w:val="28"/>
        </w:rPr>
        <w:t>12</w:t>
      </w:r>
      <w:r>
        <w:rPr>
          <w:sz w:val="28"/>
        </w:rPr>
        <w:t>.0</w:t>
      </w:r>
      <w:r w:rsidR="00394F12">
        <w:rPr>
          <w:sz w:val="28"/>
        </w:rPr>
        <w:t>8</w:t>
      </w:r>
      <w:r>
        <w:rPr>
          <w:sz w:val="28"/>
        </w:rPr>
        <w:t>.2024</w:t>
      </w:r>
    </w:p>
    <w:p w14:paraId="1416517E" w14:textId="77777777" w:rsidR="0010504D" w:rsidRDefault="0010504D" w:rsidP="0010504D">
      <w:pPr>
        <w:rPr>
          <w:sz w:val="20"/>
        </w:rPr>
      </w:pPr>
    </w:p>
    <w:p w14:paraId="37410B8B" w14:textId="77777777" w:rsidR="0010504D" w:rsidRDefault="0010504D" w:rsidP="0010504D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p w14:paraId="3A000000" w14:textId="09B48AE3" w:rsidR="00F133B0" w:rsidRDefault="00F133B0" w:rsidP="0010504D">
      <w:pPr>
        <w:ind w:firstLine="851"/>
        <w:jc w:val="both"/>
        <w:rPr>
          <w:sz w:val="28"/>
        </w:rPr>
      </w:pPr>
      <w:bookmarkStart w:id="1" w:name="_GoBack"/>
      <w:bookmarkEnd w:id="1"/>
    </w:p>
    <w:sectPr w:rsidR="00F133B0">
      <w:pgSz w:w="11908" w:h="16848"/>
      <w:pgMar w:top="397" w:right="397" w:bottom="39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576"/>
    <w:multiLevelType w:val="multilevel"/>
    <w:tmpl w:val="468CE4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55160E"/>
    <w:multiLevelType w:val="multilevel"/>
    <w:tmpl w:val="88A496DC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45BA43C6"/>
    <w:multiLevelType w:val="multilevel"/>
    <w:tmpl w:val="9BA80A8A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504E18B6"/>
    <w:multiLevelType w:val="multilevel"/>
    <w:tmpl w:val="5248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33B0"/>
    <w:rsid w:val="0005483A"/>
    <w:rsid w:val="00083777"/>
    <w:rsid w:val="0010504D"/>
    <w:rsid w:val="00122337"/>
    <w:rsid w:val="00137F2F"/>
    <w:rsid w:val="001429A8"/>
    <w:rsid w:val="00164F2A"/>
    <w:rsid w:val="00170B57"/>
    <w:rsid w:val="001E450C"/>
    <w:rsid w:val="0020013B"/>
    <w:rsid w:val="00212D99"/>
    <w:rsid w:val="002425D2"/>
    <w:rsid w:val="00271E27"/>
    <w:rsid w:val="002E20D3"/>
    <w:rsid w:val="002E6E13"/>
    <w:rsid w:val="0032750E"/>
    <w:rsid w:val="00335D46"/>
    <w:rsid w:val="00364C1E"/>
    <w:rsid w:val="00394F0E"/>
    <w:rsid w:val="00394F12"/>
    <w:rsid w:val="003B01A8"/>
    <w:rsid w:val="00441BE0"/>
    <w:rsid w:val="004476F0"/>
    <w:rsid w:val="00451924"/>
    <w:rsid w:val="00486ADC"/>
    <w:rsid w:val="0049464D"/>
    <w:rsid w:val="004A3000"/>
    <w:rsid w:val="004C35C3"/>
    <w:rsid w:val="004E22A4"/>
    <w:rsid w:val="00577F32"/>
    <w:rsid w:val="005A2BEC"/>
    <w:rsid w:val="005C7CF0"/>
    <w:rsid w:val="00613E59"/>
    <w:rsid w:val="006A7053"/>
    <w:rsid w:val="006C601F"/>
    <w:rsid w:val="006F44B4"/>
    <w:rsid w:val="00710F37"/>
    <w:rsid w:val="007318A7"/>
    <w:rsid w:val="00747DA7"/>
    <w:rsid w:val="0076444C"/>
    <w:rsid w:val="00793B7D"/>
    <w:rsid w:val="00794F48"/>
    <w:rsid w:val="007A7D6C"/>
    <w:rsid w:val="00800F1E"/>
    <w:rsid w:val="00823B66"/>
    <w:rsid w:val="00857C31"/>
    <w:rsid w:val="00863622"/>
    <w:rsid w:val="0087033C"/>
    <w:rsid w:val="00873463"/>
    <w:rsid w:val="00873567"/>
    <w:rsid w:val="009348E8"/>
    <w:rsid w:val="009372F8"/>
    <w:rsid w:val="00985051"/>
    <w:rsid w:val="009A7F2D"/>
    <w:rsid w:val="009D6A40"/>
    <w:rsid w:val="00A11FA4"/>
    <w:rsid w:val="00A3796B"/>
    <w:rsid w:val="00A55F51"/>
    <w:rsid w:val="00AA25AA"/>
    <w:rsid w:val="00AC20C6"/>
    <w:rsid w:val="00B24093"/>
    <w:rsid w:val="00B40D21"/>
    <w:rsid w:val="00B506A7"/>
    <w:rsid w:val="00B948B6"/>
    <w:rsid w:val="00BA122A"/>
    <w:rsid w:val="00BF6661"/>
    <w:rsid w:val="00C32A41"/>
    <w:rsid w:val="00C43A44"/>
    <w:rsid w:val="00C63337"/>
    <w:rsid w:val="00C9107C"/>
    <w:rsid w:val="00CC3353"/>
    <w:rsid w:val="00D14B36"/>
    <w:rsid w:val="00D26316"/>
    <w:rsid w:val="00D938D4"/>
    <w:rsid w:val="00DB506E"/>
    <w:rsid w:val="00E5623D"/>
    <w:rsid w:val="00E736EE"/>
    <w:rsid w:val="00F00B5C"/>
    <w:rsid w:val="00F133B0"/>
    <w:rsid w:val="00F3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9348E8"/>
    <w:pPr>
      <w:autoSpaceDE w:val="0"/>
      <w:autoSpaceDN w:val="0"/>
      <w:adjustRightInd w:val="0"/>
    </w:pPr>
    <w:rPr>
      <w:rFonts w:ascii="Cambria Math" w:eastAsia="Verdana" w:hAnsi="Cambria Math" w:cs="Cambria Math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5">
    <w:name w:val="Прижатый влево"/>
    <w:basedOn w:val="a"/>
    <w:next w:val="a"/>
    <w:uiPriority w:val="99"/>
    <w:rsid w:val="009348E8"/>
    <w:pPr>
      <w:autoSpaceDE w:val="0"/>
      <w:autoSpaceDN w:val="0"/>
      <w:adjustRightInd w:val="0"/>
    </w:pPr>
    <w:rPr>
      <w:rFonts w:ascii="Cambria Math" w:eastAsia="Verdana" w:hAnsi="Cambria Math" w:cs="Cambria Math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sel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81F1-0F10-4F45-9262-0C554D49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150</cp:revision>
  <cp:lastPrinted>2024-07-09T11:51:00Z</cp:lastPrinted>
  <dcterms:created xsi:type="dcterms:W3CDTF">2024-07-05T11:39:00Z</dcterms:created>
  <dcterms:modified xsi:type="dcterms:W3CDTF">2024-08-13T14:58:00Z</dcterms:modified>
</cp:coreProperties>
</file>