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F133B0" w:rsidRDefault="00E5623D">
      <w:pPr>
        <w:rPr>
          <w:sz w:val="28"/>
        </w:rPr>
      </w:pPr>
      <w:r>
        <w:rPr>
          <w:sz w:val="28"/>
        </w:rPr>
        <w:t xml:space="preserve">                                                                            Начальнику отдела</w:t>
      </w:r>
    </w:p>
    <w:p w14:paraId="02000000" w14:textId="77777777" w:rsidR="00F133B0" w:rsidRDefault="00E5623D">
      <w:pPr>
        <w:rPr>
          <w:sz w:val="28"/>
        </w:rPr>
      </w:pPr>
      <w:r>
        <w:rPr>
          <w:sz w:val="28"/>
        </w:rPr>
        <w:t xml:space="preserve">                                                                            по управлению </w:t>
      </w:r>
      <w:proofErr w:type="gramStart"/>
      <w:r>
        <w:rPr>
          <w:sz w:val="28"/>
        </w:rPr>
        <w:t>муниципальным</w:t>
      </w:r>
      <w:proofErr w:type="gramEnd"/>
      <w:r>
        <w:rPr>
          <w:sz w:val="28"/>
        </w:rPr>
        <w:t xml:space="preserve"> </w:t>
      </w:r>
    </w:p>
    <w:p w14:paraId="03000000" w14:textId="77777777" w:rsidR="00F133B0" w:rsidRDefault="00E5623D">
      <w:pPr>
        <w:rPr>
          <w:sz w:val="28"/>
        </w:rPr>
      </w:pPr>
      <w:r>
        <w:rPr>
          <w:sz w:val="28"/>
        </w:rPr>
        <w:t xml:space="preserve">                                                                            имуществом и земельным вопросам</w:t>
      </w:r>
    </w:p>
    <w:p w14:paraId="04000000" w14:textId="77777777" w:rsidR="00F133B0" w:rsidRDefault="00E5623D">
      <w:pPr>
        <w:rPr>
          <w:sz w:val="28"/>
        </w:rPr>
      </w:pPr>
      <w:r>
        <w:rPr>
          <w:sz w:val="28"/>
        </w:rPr>
        <w:t xml:space="preserve">                                                                            администрации </w:t>
      </w:r>
    </w:p>
    <w:p w14:paraId="05000000" w14:textId="77777777" w:rsidR="00F133B0" w:rsidRDefault="00E5623D">
      <w:pPr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  образования                                                                                     </w:t>
      </w:r>
    </w:p>
    <w:p w14:paraId="06000000" w14:textId="77777777" w:rsidR="00F133B0" w:rsidRDefault="00E5623D">
      <w:pPr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</w:t>
      </w:r>
    </w:p>
    <w:p w14:paraId="07000000" w14:textId="77777777" w:rsidR="00F133B0" w:rsidRDefault="00E5623D">
      <w:r>
        <w:rPr>
          <w:sz w:val="28"/>
        </w:rPr>
        <w:t xml:space="preserve">                                                                            </w:t>
      </w:r>
      <w:proofErr w:type="spellStart"/>
      <w:r>
        <w:rPr>
          <w:sz w:val="28"/>
        </w:rPr>
        <w:t>А.В.Пазий</w:t>
      </w:r>
      <w:proofErr w:type="spellEnd"/>
    </w:p>
    <w:p w14:paraId="08000000" w14:textId="77777777" w:rsidR="00F133B0" w:rsidRDefault="00F133B0"/>
    <w:p w14:paraId="09000000" w14:textId="77777777" w:rsidR="00F133B0" w:rsidRDefault="00E5623D">
      <w:pPr>
        <w:pStyle w:val="10"/>
        <w:spacing w:before="0"/>
        <w:rPr>
          <w:b w:val="0"/>
          <w:spacing w:val="0"/>
        </w:rPr>
      </w:pPr>
      <w:r>
        <w:rPr>
          <w:b w:val="0"/>
          <w:spacing w:val="0"/>
        </w:rPr>
        <w:t>ЗАКЛЮЧЕНИЕ</w:t>
      </w:r>
      <w:r>
        <w:rPr>
          <w:b w:val="0"/>
          <w:spacing w:val="0"/>
        </w:rPr>
        <w:br/>
        <w:t>об оценке регулирующего воздействия</w:t>
      </w:r>
    </w:p>
    <w:p w14:paraId="06BB70F9" w14:textId="77777777" w:rsidR="00873567" w:rsidRDefault="00E5623D" w:rsidP="00873567">
      <w:pPr>
        <w:ind w:firstLine="851"/>
        <w:jc w:val="both"/>
        <w:rPr>
          <w:sz w:val="28"/>
        </w:rPr>
      </w:pPr>
      <w:r>
        <w:rPr>
          <w:sz w:val="28"/>
        </w:rPr>
        <w:t xml:space="preserve">проекта </w:t>
      </w:r>
      <w:r w:rsidR="00873567">
        <w:rPr>
          <w:sz w:val="28"/>
        </w:rPr>
        <w:t xml:space="preserve">постановления администрации муниципального образования </w:t>
      </w:r>
      <w:proofErr w:type="spellStart"/>
      <w:r w:rsidR="00873567">
        <w:rPr>
          <w:sz w:val="28"/>
        </w:rPr>
        <w:t>Выселковский</w:t>
      </w:r>
      <w:proofErr w:type="spellEnd"/>
      <w:r w:rsidR="00873567">
        <w:rPr>
          <w:sz w:val="28"/>
        </w:rPr>
        <w:t xml:space="preserve"> район «</w:t>
      </w:r>
      <w:bookmarkStart w:id="0" w:name="_Hlk509823976"/>
      <w:r w:rsidR="00873567" w:rsidRPr="00972869">
        <w:rPr>
          <w:sz w:val="28"/>
          <w:szCs w:val="28"/>
          <w:lang w:bidi="ru-RU"/>
        </w:rPr>
        <w:t xml:space="preserve">Об утверждении Положения об организации и проведении продажи имущества, находящегося в муниципальной собственности муниципального образования </w:t>
      </w:r>
      <w:proofErr w:type="spellStart"/>
      <w:r w:rsidR="00873567" w:rsidRPr="00972869">
        <w:rPr>
          <w:sz w:val="28"/>
          <w:szCs w:val="28"/>
          <w:lang w:bidi="ru-RU"/>
        </w:rPr>
        <w:t>Выселковский</w:t>
      </w:r>
      <w:proofErr w:type="spellEnd"/>
      <w:r w:rsidR="00873567" w:rsidRPr="00972869">
        <w:rPr>
          <w:sz w:val="28"/>
          <w:szCs w:val="28"/>
          <w:lang w:bidi="ru-RU"/>
        </w:rPr>
        <w:t xml:space="preserve"> район в электронной форме</w:t>
      </w:r>
      <w:r w:rsidR="00873567">
        <w:rPr>
          <w:sz w:val="28"/>
        </w:rPr>
        <w:t>».</w:t>
      </w:r>
    </w:p>
    <w:bookmarkEnd w:id="0"/>
    <w:p w14:paraId="0A000000" w14:textId="01431CFB" w:rsidR="00F133B0" w:rsidRDefault="00F133B0">
      <w:pPr>
        <w:jc w:val="center"/>
        <w:rPr>
          <w:b/>
          <w:sz w:val="28"/>
        </w:rPr>
      </w:pPr>
    </w:p>
    <w:p w14:paraId="0B000000" w14:textId="77777777" w:rsidR="00F133B0" w:rsidRDefault="00E5623D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14:paraId="0C000000" w14:textId="4C70AD26" w:rsidR="00F133B0" w:rsidRDefault="00E5623D" w:rsidP="00873567">
      <w:pPr>
        <w:ind w:firstLine="851"/>
        <w:jc w:val="both"/>
        <w:rPr>
          <w:sz w:val="28"/>
        </w:rPr>
      </w:pPr>
      <w:r>
        <w:rPr>
          <w:sz w:val="28"/>
        </w:rPr>
        <w:t xml:space="preserve">           </w:t>
      </w:r>
      <w:proofErr w:type="gramStart"/>
      <w:r>
        <w:rPr>
          <w:sz w:val="28"/>
        </w:rPr>
        <w:t xml:space="preserve">Отделом 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как уполномоченным органом по проведению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Уполномоченный орган) рассмотрен поступивший 1</w:t>
      </w:r>
      <w:r w:rsidR="00873567">
        <w:rPr>
          <w:sz w:val="28"/>
        </w:rPr>
        <w:t>7</w:t>
      </w:r>
      <w:r>
        <w:rPr>
          <w:sz w:val="28"/>
        </w:rPr>
        <w:t xml:space="preserve"> </w:t>
      </w:r>
      <w:r w:rsidR="00873567">
        <w:rPr>
          <w:sz w:val="28"/>
        </w:rPr>
        <w:t>июня</w:t>
      </w:r>
      <w:r>
        <w:rPr>
          <w:sz w:val="28"/>
        </w:rPr>
        <w:t xml:space="preserve"> 202</w:t>
      </w:r>
      <w:r w:rsidR="00873567">
        <w:rPr>
          <w:sz w:val="28"/>
        </w:rPr>
        <w:t>4</w:t>
      </w:r>
      <w:r>
        <w:rPr>
          <w:sz w:val="28"/>
        </w:rPr>
        <w:t xml:space="preserve"> года проект </w:t>
      </w:r>
      <w:r w:rsidR="00873567">
        <w:rPr>
          <w:sz w:val="28"/>
        </w:rPr>
        <w:t>постановления</w:t>
      </w:r>
      <w:proofErr w:type="gramEnd"/>
      <w:r w:rsidR="00873567">
        <w:rPr>
          <w:sz w:val="28"/>
        </w:rPr>
        <w:t xml:space="preserve"> администрации муниципального образования </w:t>
      </w:r>
      <w:proofErr w:type="spellStart"/>
      <w:r w:rsidR="00873567">
        <w:rPr>
          <w:sz w:val="28"/>
        </w:rPr>
        <w:t>Выселковский</w:t>
      </w:r>
      <w:proofErr w:type="spellEnd"/>
      <w:r w:rsidR="00873567">
        <w:rPr>
          <w:sz w:val="28"/>
        </w:rPr>
        <w:t xml:space="preserve"> район «</w:t>
      </w:r>
      <w:r w:rsidR="00873567" w:rsidRPr="00972869">
        <w:rPr>
          <w:sz w:val="28"/>
          <w:szCs w:val="28"/>
          <w:lang w:bidi="ru-RU"/>
        </w:rPr>
        <w:t xml:space="preserve">Об утверждении Положения об организации и проведении продажи имущества, находящегося в муниципальной собственности муниципального образования </w:t>
      </w:r>
      <w:proofErr w:type="spellStart"/>
      <w:r w:rsidR="00873567" w:rsidRPr="00972869">
        <w:rPr>
          <w:sz w:val="28"/>
          <w:szCs w:val="28"/>
          <w:lang w:bidi="ru-RU"/>
        </w:rPr>
        <w:t>Выселковский</w:t>
      </w:r>
      <w:proofErr w:type="spellEnd"/>
      <w:r w:rsidR="00873567" w:rsidRPr="00972869">
        <w:rPr>
          <w:sz w:val="28"/>
          <w:szCs w:val="28"/>
          <w:lang w:bidi="ru-RU"/>
        </w:rPr>
        <w:t xml:space="preserve"> район в электронной форме</w:t>
      </w:r>
      <w:r w:rsidR="00873567">
        <w:rPr>
          <w:sz w:val="28"/>
        </w:rPr>
        <w:t xml:space="preserve">» </w:t>
      </w:r>
      <w:r>
        <w:rPr>
          <w:sz w:val="28"/>
        </w:rPr>
        <w:t xml:space="preserve">  (далее – Проект </w:t>
      </w:r>
      <w:r w:rsidR="00873567">
        <w:rPr>
          <w:sz w:val="28"/>
        </w:rPr>
        <w:t>постановления</w:t>
      </w:r>
      <w:r>
        <w:rPr>
          <w:sz w:val="28"/>
        </w:rPr>
        <w:t xml:space="preserve">), направленный для подготовки настоящего Заключения отделом </w:t>
      </w:r>
      <w:r w:rsidR="0049464D">
        <w:rPr>
          <w:sz w:val="28"/>
        </w:rPr>
        <w:t>по управлению муниципальным имуществом и земельным вопросам</w:t>
      </w:r>
      <w:r>
        <w:rPr>
          <w:sz w:val="28"/>
        </w:rPr>
        <w:t xml:space="preserve">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(далее – Разработчик), и сообщает следующее.</w:t>
      </w:r>
    </w:p>
    <w:p w14:paraId="489855E0" w14:textId="77777777" w:rsidR="00D14B36" w:rsidRDefault="00D14B36" w:rsidP="00D14B36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от 04 марта 2022 г. № 162 (далее – Порядок) Проект постановления подлежит проведению</w:t>
      </w:r>
      <w:proofErr w:type="gramEnd"/>
      <w:r>
        <w:rPr>
          <w:sz w:val="28"/>
        </w:rPr>
        <w:t xml:space="preserve"> оценки регулирующего воздействия.</w:t>
      </w:r>
    </w:p>
    <w:p w14:paraId="1723568F" w14:textId="53B6BBC5" w:rsidR="00D14B36" w:rsidRDefault="00D14B36" w:rsidP="00D14B36">
      <w:pPr>
        <w:jc w:val="both"/>
        <w:rPr>
          <w:sz w:val="28"/>
        </w:rPr>
      </w:pPr>
      <w:r>
        <w:rPr>
          <w:sz w:val="28"/>
        </w:rPr>
        <w:t xml:space="preserve">         Проект постановления содержит положения, имеющие высокую степень регулирующего воздействия.</w:t>
      </w:r>
    </w:p>
    <w:p w14:paraId="41BC59CE" w14:textId="77777777" w:rsidR="00D14B36" w:rsidRDefault="00D14B36" w:rsidP="00D14B36">
      <w:pPr>
        <w:pStyle w:val="ae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установлено, что при подготовке Проекта постановления требования Порядка разработчиком соблюдены.</w:t>
      </w:r>
    </w:p>
    <w:p w14:paraId="71CE13F7" w14:textId="77777777" w:rsidR="00D14B36" w:rsidRDefault="00D14B36" w:rsidP="00D14B36">
      <w:pPr>
        <w:pStyle w:val="ae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постановления направлен разработчиком для проведения оценки регулирующего воздействия впервые.</w:t>
      </w:r>
    </w:p>
    <w:p w14:paraId="09E0ECA9" w14:textId="77777777" w:rsidR="00D14B36" w:rsidRDefault="00D14B36" w:rsidP="00D14B3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Проведен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14:paraId="14E3C1AD" w14:textId="77777777" w:rsidR="00D14B36" w:rsidRDefault="00D14B36" w:rsidP="00D14B36">
      <w:pPr>
        <w:jc w:val="both"/>
        <w:rPr>
          <w:sz w:val="28"/>
        </w:rPr>
      </w:pPr>
      <w:r>
        <w:rPr>
          <w:sz w:val="28"/>
        </w:rPr>
        <w:t xml:space="preserve">   Разработчиком  проведено сравнение предлагаемого варианта правового регулирования с вариантом сохранения действующего способа регулирования (вариант невмешательства). Выбор варианта правового регулирования сделан исходя из оценки возможности достижения заявленных целей регулирования и оценки рисков наступления неблагоприятных последствий. </w:t>
      </w:r>
    </w:p>
    <w:p w14:paraId="0089B8C2" w14:textId="77777777" w:rsidR="00D14B36" w:rsidRDefault="00D14B36" w:rsidP="00D14B36">
      <w:pPr>
        <w:jc w:val="both"/>
        <w:rPr>
          <w:sz w:val="28"/>
        </w:rPr>
      </w:pPr>
      <w:r>
        <w:tab/>
      </w:r>
      <w:r>
        <w:rPr>
          <w:sz w:val="28"/>
        </w:rPr>
        <w:t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</w:t>
      </w:r>
    </w:p>
    <w:p w14:paraId="3E8192B7" w14:textId="77777777" w:rsidR="00D14B36" w:rsidRDefault="00D14B36" w:rsidP="00D14B36">
      <w:pPr>
        <w:pStyle w:val="ae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проблема, на решение которой направлено правовое регулирование, регулирующим органом сформулирована точно;</w:t>
      </w:r>
    </w:p>
    <w:p w14:paraId="0BE63EB7" w14:textId="77777777" w:rsidR="00D14B36" w:rsidRDefault="00D14B36" w:rsidP="00D14B36">
      <w:pPr>
        <w:pStyle w:val="a6"/>
        <w:jc w:val="both"/>
        <w:rPr>
          <w:rFonts w:ascii="Times New Roman" w:hAnsi="Times New Roman"/>
          <w:sz w:val="28"/>
        </w:rPr>
      </w:pPr>
      <w:r>
        <w:t xml:space="preserve">    –</w:t>
      </w:r>
      <w:r>
        <w:rPr>
          <w:rFonts w:ascii="Times New Roman" w:hAnsi="Times New Roman"/>
          <w:sz w:val="28"/>
        </w:rPr>
        <w:t xml:space="preserve"> разработчиком определены потенциальные адресаты предлагаемого правового регулирования, дана их количественная оценка; </w:t>
      </w:r>
    </w:p>
    <w:p w14:paraId="1B00B552" w14:textId="77777777" w:rsidR="00D14B36" w:rsidRDefault="00D14B36" w:rsidP="00D14B36">
      <w:pPr>
        <w:pStyle w:val="ae"/>
        <w:ind w:firstLine="7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цель предлагаемого проектом правового регулирования определена объективно;</w:t>
      </w:r>
    </w:p>
    <w:p w14:paraId="0538BF2B" w14:textId="77777777" w:rsidR="00D14B36" w:rsidRDefault="00D14B36" w:rsidP="00D14B36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сроки достижения заявленных целей правового регулирования – с момента вступления в силу постановления (июль – август 2024г.), в </w:t>
      </w:r>
      <w:proofErr w:type="gramStart"/>
      <w:r>
        <w:rPr>
          <w:rFonts w:ascii="Times New Roman" w:hAnsi="Times New Roman"/>
          <w:sz w:val="28"/>
        </w:rPr>
        <w:t>связи</w:t>
      </w:r>
      <w:proofErr w:type="gramEnd"/>
      <w:r>
        <w:rPr>
          <w:rFonts w:ascii="Times New Roman" w:hAnsi="Times New Roman"/>
          <w:sz w:val="28"/>
        </w:rPr>
        <w:t xml:space="preserve"> с чем отсутствует необходимость в последующем мониторинге достижения целей;</w:t>
      </w:r>
    </w:p>
    <w:p w14:paraId="6D0A86D2" w14:textId="66BA827E" w:rsidR="00D14B36" w:rsidRPr="00800F1E" w:rsidRDefault="00D14B36" w:rsidP="00D14B3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Pr="00800F1E">
        <w:rPr>
          <w:rFonts w:ascii="Times New Roman" w:hAnsi="Times New Roman"/>
          <w:sz w:val="28"/>
          <w:szCs w:val="28"/>
        </w:rPr>
        <w:t xml:space="preserve">дополнительные расходы местного бюджета (бюджета муниципального образования </w:t>
      </w:r>
      <w:proofErr w:type="spellStart"/>
      <w:r w:rsidRPr="00800F1E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Pr="00800F1E">
        <w:rPr>
          <w:rFonts w:ascii="Times New Roman" w:hAnsi="Times New Roman"/>
          <w:sz w:val="28"/>
          <w:szCs w:val="28"/>
        </w:rPr>
        <w:t xml:space="preserve"> район), связанные с введением предлагаемого правового регулирования</w:t>
      </w:r>
      <w:r w:rsidR="00800F1E" w:rsidRPr="00800F1E">
        <w:rPr>
          <w:rFonts w:ascii="Times New Roman" w:hAnsi="Times New Roman"/>
          <w:sz w:val="28"/>
          <w:szCs w:val="28"/>
        </w:rPr>
        <w:t xml:space="preserve"> -</w:t>
      </w:r>
      <w:r w:rsidRPr="00800F1E">
        <w:rPr>
          <w:rFonts w:ascii="Times New Roman" w:hAnsi="Times New Roman"/>
          <w:sz w:val="28"/>
          <w:szCs w:val="28"/>
        </w:rPr>
        <w:t xml:space="preserve"> предполагаются единовременные расходы, связанные с оценкой имущества. </w:t>
      </w:r>
      <w:r w:rsidR="00800F1E" w:rsidRPr="00800F1E">
        <w:rPr>
          <w:rFonts w:ascii="Times New Roman" w:hAnsi="Times New Roman"/>
          <w:sz w:val="28"/>
          <w:szCs w:val="28"/>
        </w:rPr>
        <w:t>Рассчитать размер расходов  местного бюджета не представляется возможным, т.к. они зависят от стоимости выполнения услуг по оценке независимым оценщиком</w:t>
      </w:r>
      <w:r w:rsidRPr="00800F1E">
        <w:rPr>
          <w:rFonts w:ascii="Times New Roman" w:hAnsi="Times New Roman"/>
          <w:sz w:val="28"/>
          <w:szCs w:val="28"/>
        </w:rPr>
        <w:t>;</w:t>
      </w:r>
    </w:p>
    <w:p w14:paraId="47E31AF4" w14:textId="17818042" w:rsidR="00D14B36" w:rsidRPr="00B40D21" w:rsidRDefault="00D14B36" w:rsidP="00800F1E">
      <w:pPr>
        <w:jc w:val="both"/>
        <w:rPr>
          <w:sz w:val="28"/>
          <w:szCs w:val="28"/>
        </w:rPr>
      </w:pPr>
      <w:r w:rsidRPr="00B40D21">
        <w:rPr>
          <w:sz w:val="28"/>
          <w:szCs w:val="28"/>
        </w:rPr>
        <w:t xml:space="preserve">    - по мнению разработчика, информационные издержки потенциальных адресатов предлагаемого правового регулирования предполагаются</w:t>
      </w:r>
      <w:r w:rsidR="00800F1E" w:rsidRPr="00B40D21">
        <w:rPr>
          <w:sz w:val="28"/>
          <w:szCs w:val="28"/>
        </w:rPr>
        <w:t xml:space="preserve"> в виде подготовки пакета </w:t>
      </w:r>
      <w:r w:rsidR="00800F1E" w:rsidRPr="00B40D21">
        <w:rPr>
          <w:bCs/>
          <w:color w:val="auto"/>
          <w:sz w:val="28"/>
          <w:szCs w:val="28"/>
          <w:shd w:val="clear" w:color="auto" w:fill="FFFFFF"/>
        </w:rPr>
        <w:t xml:space="preserve">документов для участия в торгах в соответствии с требованиями </w:t>
      </w:r>
      <w:r w:rsidR="00800F1E" w:rsidRPr="00B40D21">
        <w:rPr>
          <w:sz w:val="28"/>
          <w:szCs w:val="28"/>
          <w:lang w:bidi="ru-RU"/>
        </w:rPr>
        <w:t xml:space="preserve">Положения об организации и проведении продажи имущества, находящегося в муниципальной собственности муниципального образования </w:t>
      </w:r>
      <w:proofErr w:type="spellStart"/>
      <w:r w:rsidR="00800F1E" w:rsidRPr="00B40D21">
        <w:rPr>
          <w:sz w:val="28"/>
          <w:szCs w:val="28"/>
          <w:lang w:bidi="ru-RU"/>
        </w:rPr>
        <w:t>Выселковский</w:t>
      </w:r>
      <w:proofErr w:type="spellEnd"/>
      <w:r w:rsidR="00800F1E" w:rsidRPr="00B40D21">
        <w:rPr>
          <w:sz w:val="28"/>
          <w:szCs w:val="28"/>
          <w:lang w:bidi="ru-RU"/>
        </w:rPr>
        <w:t xml:space="preserve"> район в электронной форме</w:t>
      </w:r>
      <w:r w:rsidR="00B40D21" w:rsidRPr="00B40D21">
        <w:rPr>
          <w:sz w:val="28"/>
          <w:szCs w:val="28"/>
          <w:lang w:bidi="ru-RU"/>
        </w:rPr>
        <w:t xml:space="preserve">. </w:t>
      </w:r>
      <w:r w:rsidR="00B40D21" w:rsidRPr="00B40D21">
        <w:rPr>
          <w:sz w:val="28"/>
          <w:szCs w:val="28"/>
        </w:rPr>
        <w:t>Рассчитать размер всех возможных расходов по группе потенциальных адресатов правового регулирования не представляется возможным, т.к. расходы зависят от необходимости регистрации на электронной площадке и начальной стоимости предмета аукциона на основании независимой оценки;</w:t>
      </w:r>
    </w:p>
    <w:p w14:paraId="6E8DD56F" w14:textId="77777777" w:rsidR="00D14B36" w:rsidRDefault="00D14B36" w:rsidP="00D14B36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риски введения предлагаемого правового регулирования, по мнению разработчика, отсутствуют.</w:t>
      </w:r>
    </w:p>
    <w:p w14:paraId="5241F883" w14:textId="77777777" w:rsidR="00D14B36" w:rsidRDefault="00D14B36" w:rsidP="00D14B36">
      <w:pPr>
        <w:ind w:right="-250" w:firstLine="743"/>
        <w:rPr>
          <w:sz w:val="28"/>
        </w:rPr>
      </w:pPr>
      <w:r>
        <w:rPr>
          <w:sz w:val="28"/>
        </w:rPr>
        <w:t xml:space="preserve">В соответствии с Порядком установлено следующее: </w:t>
      </w:r>
    </w:p>
    <w:p w14:paraId="2FF1696A" w14:textId="77777777" w:rsidR="0076444C" w:rsidRDefault="00D14B36" w:rsidP="00D14B36">
      <w:pPr>
        <w:numPr>
          <w:ilvl w:val="0"/>
          <w:numId w:val="3"/>
        </w:numPr>
        <w:tabs>
          <w:tab w:val="left" w:pos="1027"/>
        </w:tabs>
        <w:ind w:left="0" w:firstLine="709"/>
        <w:jc w:val="both"/>
        <w:rPr>
          <w:sz w:val="28"/>
        </w:rPr>
      </w:pPr>
      <w:r w:rsidRPr="0076444C">
        <w:rPr>
          <w:sz w:val="28"/>
        </w:rPr>
        <w:t xml:space="preserve">Потенциальные группы участников общественных отношений, интересы которых будут затронуты правовым регулированием: </w:t>
      </w:r>
      <w:r w:rsidR="0076444C" w:rsidRPr="0076444C">
        <w:rPr>
          <w:sz w:val="28"/>
        </w:rPr>
        <w:t xml:space="preserve">юридические лица, индивидуальные предприниматели, физические лица. </w:t>
      </w:r>
    </w:p>
    <w:p w14:paraId="1A8E2EF2" w14:textId="5B65CA31" w:rsidR="00D14B36" w:rsidRPr="0076444C" w:rsidRDefault="00D14B36" w:rsidP="0076444C">
      <w:pPr>
        <w:tabs>
          <w:tab w:val="left" w:pos="1027"/>
        </w:tabs>
        <w:ind w:left="709"/>
        <w:jc w:val="both"/>
        <w:rPr>
          <w:sz w:val="28"/>
        </w:rPr>
      </w:pPr>
      <w:r w:rsidRPr="0076444C">
        <w:rPr>
          <w:sz w:val="28"/>
        </w:rPr>
        <w:t xml:space="preserve">Количественная оценка – не ограниченно. </w:t>
      </w:r>
    </w:p>
    <w:p w14:paraId="5BABB76E" w14:textId="4CD426C3" w:rsidR="00D14B36" w:rsidRDefault="00D14B36" w:rsidP="00D14B36">
      <w:pPr>
        <w:jc w:val="both"/>
        <w:outlineLvl w:val="0"/>
        <w:rPr>
          <w:sz w:val="28"/>
        </w:rPr>
      </w:pPr>
      <w:r>
        <w:rPr>
          <w:sz w:val="28"/>
        </w:rPr>
        <w:t xml:space="preserve">     2. Проблема, на решение которой направлено предлагаемое проектом правовое регулирование, заключается в несоответствии действующего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</w:t>
      </w:r>
      <w:r>
        <w:rPr>
          <w:sz w:val="28"/>
        </w:rPr>
        <w:lastRenderedPageBreak/>
        <w:t xml:space="preserve">район от </w:t>
      </w:r>
      <w:r w:rsidR="00394F0E">
        <w:rPr>
          <w:sz w:val="28"/>
        </w:rPr>
        <w:t>10</w:t>
      </w:r>
      <w:r>
        <w:rPr>
          <w:sz w:val="28"/>
        </w:rPr>
        <w:t>.</w:t>
      </w:r>
      <w:r w:rsidR="00394F0E">
        <w:rPr>
          <w:sz w:val="28"/>
        </w:rPr>
        <w:t>06</w:t>
      </w:r>
      <w:r>
        <w:rPr>
          <w:sz w:val="28"/>
        </w:rPr>
        <w:t>.20</w:t>
      </w:r>
      <w:r w:rsidR="00394F0E">
        <w:rPr>
          <w:sz w:val="28"/>
        </w:rPr>
        <w:t>20</w:t>
      </w:r>
      <w:r>
        <w:rPr>
          <w:sz w:val="28"/>
        </w:rPr>
        <w:t xml:space="preserve"> года № </w:t>
      </w:r>
      <w:r w:rsidR="00394F0E">
        <w:rPr>
          <w:sz w:val="28"/>
        </w:rPr>
        <w:t>543</w:t>
      </w:r>
      <w:r>
        <w:rPr>
          <w:sz w:val="28"/>
        </w:rPr>
        <w:t xml:space="preserve"> «</w:t>
      </w:r>
      <w:r w:rsidR="00394F0E" w:rsidRPr="001307AC">
        <w:rPr>
          <w:sz w:val="28"/>
          <w:szCs w:val="28"/>
        </w:rPr>
        <w:t>Об утверждении Положения  об организации  и п</w:t>
      </w:r>
      <w:r w:rsidR="00394F0E">
        <w:rPr>
          <w:sz w:val="28"/>
          <w:szCs w:val="28"/>
        </w:rPr>
        <w:t>р</w:t>
      </w:r>
      <w:r w:rsidR="00394F0E" w:rsidRPr="001307AC">
        <w:rPr>
          <w:sz w:val="28"/>
          <w:szCs w:val="28"/>
        </w:rPr>
        <w:t xml:space="preserve">оведении  продажи имущества, находящегося в муниципальной собственности муниципального образования </w:t>
      </w:r>
      <w:proofErr w:type="spellStart"/>
      <w:r w:rsidR="00394F0E" w:rsidRPr="001307AC">
        <w:rPr>
          <w:sz w:val="28"/>
          <w:szCs w:val="28"/>
        </w:rPr>
        <w:t>Выселковский</w:t>
      </w:r>
      <w:proofErr w:type="spellEnd"/>
      <w:r w:rsidR="00394F0E" w:rsidRPr="001307AC">
        <w:rPr>
          <w:sz w:val="28"/>
          <w:szCs w:val="28"/>
        </w:rPr>
        <w:t xml:space="preserve"> район, на торгах (аукционе, конкурсе) в электронной форме»</w:t>
      </w:r>
      <w:r>
        <w:rPr>
          <w:rStyle w:val="23"/>
        </w:rPr>
        <w:t xml:space="preserve"> </w:t>
      </w:r>
      <w:r>
        <w:rPr>
          <w:sz w:val="28"/>
        </w:rPr>
        <w:t xml:space="preserve"> нормам федерального законодательства.</w:t>
      </w:r>
    </w:p>
    <w:p w14:paraId="65A8D5AB" w14:textId="376EFB06" w:rsidR="00D14B36" w:rsidRDefault="00D14B36" w:rsidP="00D14B3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Принятие вышеуказанного постановления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обусловлено необходимостью выполнения</w:t>
      </w:r>
      <w:r w:rsidR="00394F0E">
        <w:rPr>
          <w:sz w:val="28"/>
        </w:rPr>
        <w:t xml:space="preserve"> норм</w:t>
      </w:r>
      <w:r>
        <w:rPr>
          <w:sz w:val="28"/>
        </w:rPr>
        <w:t xml:space="preserve"> </w:t>
      </w:r>
      <w:r w:rsidR="00394F0E" w:rsidRPr="001307AC">
        <w:rPr>
          <w:sz w:val="28"/>
          <w:szCs w:val="28"/>
          <w:lang w:bidi="ru-RU"/>
        </w:rPr>
        <w:t>Федеральн</w:t>
      </w:r>
      <w:r w:rsidR="00394F0E">
        <w:rPr>
          <w:sz w:val="28"/>
          <w:szCs w:val="28"/>
          <w:lang w:bidi="ru-RU"/>
        </w:rPr>
        <w:t>ого закона</w:t>
      </w:r>
      <w:r w:rsidR="00394F0E" w:rsidRPr="001307AC">
        <w:rPr>
          <w:sz w:val="28"/>
          <w:szCs w:val="28"/>
          <w:lang w:bidi="ru-RU"/>
        </w:rPr>
        <w:t xml:space="preserve"> от 21 декабря 200</w:t>
      </w:r>
      <w:r w:rsidR="00394F0E" w:rsidRPr="00D57761">
        <w:rPr>
          <w:sz w:val="28"/>
          <w:szCs w:val="28"/>
          <w:lang w:bidi="ru-RU"/>
        </w:rPr>
        <w:t xml:space="preserve">1 </w:t>
      </w:r>
      <w:r w:rsidR="00394F0E">
        <w:rPr>
          <w:sz w:val="28"/>
          <w:szCs w:val="28"/>
          <w:lang w:bidi="ru-RU"/>
        </w:rPr>
        <w:t xml:space="preserve">года </w:t>
      </w:r>
      <w:r w:rsidR="00394F0E" w:rsidRPr="001307AC">
        <w:rPr>
          <w:sz w:val="28"/>
          <w:szCs w:val="28"/>
          <w:lang w:bidi="ru-RU"/>
        </w:rPr>
        <w:t>№ 178-ФЗ «О приватизации государственного и</w:t>
      </w:r>
      <w:r w:rsidR="00394F0E" w:rsidRPr="001307AC">
        <w:rPr>
          <w:sz w:val="28"/>
          <w:szCs w:val="28"/>
        </w:rPr>
        <w:t xml:space="preserve"> </w:t>
      </w:r>
      <w:r w:rsidR="00394F0E" w:rsidRPr="001307AC">
        <w:rPr>
          <w:sz w:val="28"/>
          <w:szCs w:val="28"/>
          <w:lang w:bidi="ru-RU"/>
        </w:rPr>
        <w:t>муниципального имущества», постановлени</w:t>
      </w:r>
      <w:r w:rsidR="00394F0E">
        <w:rPr>
          <w:sz w:val="28"/>
          <w:szCs w:val="28"/>
          <w:lang w:bidi="ru-RU"/>
        </w:rPr>
        <w:t>я</w:t>
      </w:r>
      <w:r w:rsidR="00394F0E" w:rsidRPr="001307AC">
        <w:rPr>
          <w:sz w:val="28"/>
          <w:szCs w:val="28"/>
          <w:lang w:bidi="ru-RU"/>
        </w:rPr>
        <w:t xml:space="preserve">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</w:t>
      </w:r>
      <w:r>
        <w:rPr>
          <w:sz w:val="28"/>
        </w:rPr>
        <w:t xml:space="preserve"> с изменениями и дополнениями.</w:t>
      </w:r>
      <w:proofErr w:type="gramEnd"/>
    </w:p>
    <w:p w14:paraId="135BB9BA" w14:textId="77777777" w:rsidR="00D14B36" w:rsidRDefault="00D14B36" w:rsidP="00D14B36">
      <w:pPr>
        <w:ind w:firstLine="851"/>
        <w:jc w:val="both"/>
        <w:rPr>
          <w:sz w:val="28"/>
          <w:shd w:val="clear" w:color="auto" w:fill="FFE779"/>
        </w:rPr>
      </w:pPr>
      <w:r>
        <w:rPr>
          <w:sz w:val="28"/>
        </w:rPr>
        <w:t>В целях решения указанной проблемы рассматриваемым проектом предлагается утвердить нормативный правовой акт  в новой редакции.</w:t>
      </w:r>
    </w:p>
    <w:p w14:paraId="40F0D4C9" w14:textId="77777777" w:rsidR="00D14B36" w:rsidRDefault="00D14B36" w:rsidP="00D14B36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возможным.</w:t>
      </w:r>
    </w:p>
    <w:p w14:paraId="721FF00B" w14:textId="1BD88788" w:rsidR="00D14B36" w:rsidRDefault="00D14B36" w:rsidP="00D14B36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3.Цель проекта отвечает принципам правового регулирования, установленным законодательством Российской Федерации и Краснодарского края, и заключается в</w:t>
      </w:r>
      <w:r>
        <w:t xml:space="preserve"> </w:t>
      </w:r>
      <w:r>
        <w:rPr>
          <w:sz w:val="28"/>
        </w:rPr>
        <w:t xml:space="preserve">приведении </w:t>
      </w:r>
      <w:r w:rsidR="009A7F2D" w:rsidRPr="001307AC">
        <w:rPr>
          <w:sz w:val="28"/>
          <w:szCs w:val="28"/>
        </w:rPr>
        <w:t>Положения  об организации  и п</w:t>
      </w:r>
      <w:r w:rsidR="009A7F2D">
        <w:rPr>
          <w:sz w:val="28"/>
          <w:szCs w:val="28"/>
        </w:rPr>
        <w:t>р</w:t>
      </w:r>
      <w:r w:rsidR="009A7F2D" w:rsidRPr="001307AC">
        <w:rPr>
          <w:sz w:val="28"/>
          <w:szCs w:val="28"/>
        </w:rPr>
        <w:t xml:space="preserve">оведении  продажи имущества, находящегося в муниципальной собственности муниципального образования </w:t>
      </w:r>
      <w:proofErr w:type="spellStart"/>
      <w:r w:rsidR="009A7F2D" w:rsidRPr="001307AC">
        <w:rPr>
          <w:sz w:val="28"/>
          <w:szCs w:val="28"/>
        </w:rPr>
        <w:t>Выселковский</w:t>
      </w:r>
      <w:proofErr w:type="spellEnd"/>
      <w:r w:rsidR="009A7F2D" w:rsidRPr="001307AC">
        <w:rPr>
          <w:sz w:val="28"/>
          <w:szCs w:val="28"/>
        </w:rPr>
        <w:t xml:space="preserve"> район, на торгах (аукционе, конкурсе) в электронной форме</w:t>
      </w:r>
      <w:r w:rsidR="009A7F2D">
        <w:rPr>
          <w:sz w:val="28"/>
        </w:rPr>
        <w:t xml:space="preserve"> </w:t>
      </w:r>
      <w:r w:rsidR="009A7F2D">
        <w:rPr>
          <w:color w:val="000000" w:themeColor="text1"/>
          <w:sz w:val="28"/>
        </w:rPr>
        <w:t xml:space="preserve">в соответствие с действующим законодательством с целью </w:t>
      </w:r>
      <w:r w:rsidR="009A7F2D" w:rsidRPr="00972869">
        <w:rPr>
          <w:sz w:val="28"/>
          <w:szCs w:val="28"/>
          <w:lang w:bidi="ru-RU"/>
        </w:rPr>
        <w:t>организации и проведени</w:t>
      </w:r>
      <w:r w:rsidR="009A7F2D">
        <w:rPr>
          <w:sz w:val="28"/>
          <w:szCs w:val="28"/>
          <w:lang w:bidi="ru-RU"/>
        </w:rPr>
        <w:t>я</w:t>
      </w:r>
      <w:r w:rsidR="009A7F2D" w:rsidRPr="00972869">
        <w:rPr>
          <w:sz w:val="28"/>
          <w:szCs w:val="28"/>
          <w:lang w:bidi="ru-RU"/>
        </w:rPr>
        <w:t xml:space="preserve"> продажи имущества, находящегося в муниципальной собственности муниципального образования </w:t>
      </w:r>
      <w:proofErr w:type="spellStart"/>
      <w:r w:rsidR="009A7F2D" w:rsidRPr="00972869">
        <w:rPr>
          <w:sz w:val="28"/>
          <w:szCs w:val="28"/>
          <w:lang w:bidi="ru-RU"/>
        </w:rPr>
        <w:t>Выселковский</w:t>
      </w:r>
      <w:proofErr w:type="spellEnd"/>
      <w:r w:rsidR="009A7F2D" w:rsidRPr="00972869">
        <w:rPr>
          <w:sz w:val="28"/>
          <w:szCs w:val="28"/>
          <w:lang w:bidi="ru-RU"/>
        </w:rPr>
        <w:t xml:space="preserve"> район</w:t>
      </w:r>
      <w:proofErr w:type="gramEnd"/>
      <w:r w:rsidR="009A7F2D" w:rsidRPr="00972869">
        <w:rPr>
          <w:sz w:val="28"/>
          <w:szCs w:val="28"/>
          <w:lang w:bidi="ru-RU"/>
        </w:rPr>
        <w:t xml:space="preserve"> в электронной форме</w:t>
      </w:r>
      <w:r>
        <w:rPr>
          <w:rStyle w:val="23"/>
        </w:rPr>
        <w:t xml:space="preserve"> </w:t>
      </w:r>
      <w:r>
        <w:rPr>
          <w:sz w:val="28"/>
        </w:rPr>
        <w:t xml:space="preserve"> </w:t>
      </w:r>
      <w:r>
        <w:rPr>
          <w:color w:val="000000" w:themeColor="text1"/>
          <w:sz w:val="28"/>
        </w:rPr>
        <w:t>в соответствие с нормами действующего законодательства.</w:t>
      </w:r>
    </w:p>
    <w:p w14:paraId="070EA948" w14:textId="59A0091A" w:rsidR="00C32A41" w:rsidRDefault="00D14B36" w:rsidP="00C32A41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</w:t>
      </w:r>
      <w:r w:rsidR="00C32A41">
        <w:rPr>
          <w:sz w:val="28"/>
        </w:rPr>
        <w:t xml:space="preserve">           </w:t>
      </w:r>
      <w:r w:rsidRPr="00234587">
        <w:rPr>
          <w:sz w:val="28"/>
        </w:rPr>
        <w:t xml:space="preserve">4. </w:t>
      </w:r>
      <w:proofErr w:type="gramStart"/>
      <w:r w:rsidR="00C32A41">
        <w:rPr>
          <w:sz w:val="28"/>
        </w:rPr>
        <w:t xml:space="preserve">Проект муниципального нормативного правового акта содержит положения, которыми изменяется содержание прав и обязанностей потенциальных адресатов предлагаемого проектом правового регулирования в части выполнения требований к содержанию подаваемой заявки и предоставлению пакета документов для участия в торгах по продаже имущества, находящегося в муниципальной собственности муниципального образования </w:t>
      </w:r>
      <w:proofErr w:type="spellStart"/>
      <w:r w:rsidR="00C32A41">
        <w:rPr>
          <w:sz w:val="28"/>
        </w:rPr>
        <w:t>Выселковский</w:t>
      </w:r>
      <w:proofErr w:type="spellEnd"/>
      <w:r w:rsidR="00C32A41">
        <w:rPr>
          <w:sz w:val="28"/>
        </w:rPr>
        <w:t xml:space="preserve"> район, </w:t>
      </w:r>
      <w:r w:rsidR="0032750E">
        <w:rPr>
          <w:sz w:val="28"/>
        </w:rPr>
        <w:t>внесения задатка либо денежных средств в счет обеспечения участия в специализированном аукционе, выполнения условий</w:t>
      </w:r>
      <w:proofErr w:type="gramEnd"/>
      <w:r w:rsidR="0032750E">
        <w:rPr>
          <w:sz w:val="28"/>
        </w:rPr>
        <w:t xml:space="preserve"> участия в торгах,</w:t>
      </w:r>
      <w:r w:rsidR="00E5623D">
        <w:rPr>
          <w:sz w:val="28"/>
        </w:rPr>
        <w:t xml:space="preserve"> </w:t>
      </w:r>
      <w:r w:rsidR="0032750E">
        <w:rPr>
          <w:sz w:val="28"/>
        </w:rPr>
        <w:t>выполнения условий заключаемого договора купли-продажи имущества.</w:t>
      </w:r>
      <w:r w:rsidR="00C32A41">
        <w:rPr>
          <w:sz w:val="26"/>
        </w:rPr>
        <w:t xml:space="preserve">   </w:t>
      </w:r>
    </w:p>
    <w:p w14:paraId="7C0DC892" w14:textId="0C4C590A" w:rsidR="00212D99" w:rsidRDefault="00D14B36" w:rsidP="00212D99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           </w:t>
      </w:r>
      <w:proofErr w:type="gramStart"/>
      <w:r>
        <w:rPr>
          <w:sz w:val="28"/>
        </w:rPr>
        <w:t xml:space="preserve">Содержание и порядок реализации полномочий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</w:t>
      </w:r>
      <w:r>
        <w:rPr>
          <w:sz w:val="28"/>
        </w:rPr>
        <w:br/>
        <w:t xml:space="preserve">в отношениях с указанными субъектами изменяются в части </w:t>
      </w:r>
      <w:r w:rsidR="00212D99">
        <w:rPr>
          <w:sz w:val="28"/>
        </w:rPr>
        <w:t>рассмотрения поданных заявок и пакета документов для участие в торгах, принятия решения о признании претендентов участниками торгов либо об отказе в допуске к участию в торгах, определения победителя торгов, заключения договора купли-продажи имущества, возврата суммы поступившего задатка.</w:t>
      </w:r>
      <w:r w:rsidR="00212D99">
        <w:rPr>
          <w:sz w:val="26"/>
        </w:rPr>
        <w:t xml:space="preserve">   </w:t>
      </w:r>
      <w:proofErr w:type="gramEnd"/>
    </w:p>
    <w:p w14:paraId="13B65919" w14:textId="2AAE92EA" w:rsidR="00D14B36" w:rsidRDefault="00D14B36" w:rsidP="00D14B36">
      <w:pPr>
        <w:tabs>
          <w:tab w:val="left" w:pos="1027"/>
        </w:tabs>
        <w:ind w:left="34"/>
        <w:jc w:val="both"/>
        <w:rPr>
          <w:sz w:val="28"/>
        </w:rPr>
      </w:pPr>
      <w:r>
        <w:rPr>
          <w:sz w:val="28"/>
        </w:rPr>
        <w:t xml:space="preserve">      </w:t>
      </w:r>
      <w:r w:rsidRPr="00164F2A">
        <w:rPr>
          <w:sz w:val="28"/>
        </w:rPr>
        <w:t xml:space="preserve">5. </w:t>
      </w:r>
      <w:r w:rsidR="00164F2A" w:rsidRPr="00164F2A">
        <w:rPr>
          <w:sz w:val="28"/>
        </w:rPr>
        <w:t>Риски</w:t>
      </w:r>
      <w:r w:rsidR="00164F2A">
        <w:rPr>
          <w:sz w:val="28"/>
        </w:rPr>
        <w:t xml:space="preserve"> </w:t>
      </w:r>
      <w:proofErr w:type="spellStart"/>
      <w:r w:rsidR="00164F2A">
        <w:rPr>
          <w:sz w:val="28"/>
        </w:rPr>
        <w:t>недостижения</w:t>
      </w:r>
      <w:proofErr w:type="spellEnd"/>
      <w:r w:rsidR="00164F2A">
        <w:rPr>
          <w:sz w:val="28"/>
        </w:rPr>
        <w:t xml:space="preserve">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proofErr w:type="spellStart"/>
      <w:r w:rsidR="00164F2A">
        <w:rPr>
          <w:sz w:val="28"/>
        </w:rPr>
        <w:t>Выселковский</w:t>
      </w:r>
      <w:proofErr w:type="spellEnd"/>
      <w:r w:rsidR="00164F2A">
        <w:rPr>
          <w:sz w:val="28"/>
        </w:rPr>
        <w:t xml:space="preserve"> район заключаются в следующих несоответствиях, пробелах и неточностях:</w:t>
      </w:r>
    </w:p>
    <w:p w14:paraId="1F049406" w14:textId="4384BDED" w:rsidR="00A55F51" w:rsidRDefault="002425D2" w:rsidP="00A55F51">
      <w:pPr>
        <w:widowControl w:val="0"/>
        <w:tabs>
          <w:tab w:val="left" w:pos="1159"/>
        </w:tabs>
        <w:ind w:left="760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1) раздел </w:t>
      </w:r>
      <w:r>
        <w:rPr>
          <w:sz w:val="28"/>
          <w:lang w:val="en-US"/>
        </w:rPr>
        <w:t>I</w:t>
      </w:r>
      <w:r>
        <w:rPr>
          <w:sz w:val="28"/>
        </w:rPr>
        <w:t>,</w:t>
      </w:r>
      <w:r w:rsidRPr="002425D2">
        <w:rPr>
          <w:sz w:val="28"/>
        </w:rPr>
        <w:t xml:space="preserve"> </w:t>
      </w:r>
      <w:r>
        <w:rPr>
          <w:sz w:val="28"/>
          <w:lang w:val="en-US"/>
        </w:rPr>
        <w:t>VI</w:t>
      </w:r>
      <w:r>
        <w:rPr>
          <w:sz w:val="28"/>
        </w:rPr>
        <w:t xml:space="preserve"> приложения к проекту постановления «</w:t>
      </w:r>
      <w:r w:rsidRPr="00972869">
        <w:rPr>
          <w:sz w:val="28"/>
          <w:szCs w:val="28"/>
          <w:lang w:bidi="ru-RU"/>
        </w:rPr>
        <w:t>Положени</w:t>
      </w:r>
      <w:r>
        <w:rPr>
          <w:sz w:val="28"/>
          <w:szCs w:val="28"/>
          <w:lang w:bidi="ru-RU"/>
        </w:rPr>
        <w:t>е</w:t>
      </w:r>
      <w:r w:rsidRPr="00972869">
        <w:rPr>
          <w:sz w:val="28"/>
          <w:szCs w:val="28"/>
          <w:lang w:bidi="ru-RU"/>
        </w:rPr>
        <w:t xml:space="preserve"> об организации и проведении продажи имущества, находящегося в </w:t>
      </w:r>
      <w:r w:rsidRPr="00972869">
        <w:rPr>
          <w:sz w:val="28"/>
          <w:szCs w:val="28"/>
          <w:lang w:bidi="ru-RU"/>
        </w:rPr>
        <w:lastRenderedPageBreak/>
        <w:t xml:space="preserve">муниципальной собственности муниципального образования </w:t>
      </w:r>
      <w:proofErr w:type="spellStart"/>
      <w:r w:rsidRPr="00972869">
        <w:rPr>
          <w:sz w:val="28"/>
          <w:szCs w:val="28"/>
          <w:lang w:bidi="ru-RU"/>
        </w:rPr>
        <w:t>Выселковский</w:t>
      </w:r>
      <w:proofErr w:type="spellEnd"/>
      <w:r w:rsidRPr="00972869">
        <w:rPr>
          <w:sz w:val="28"/>
          <w:szCs w:val="28"/>
          <w:lang w:bidi="ru-RU"/>
        </w:rPr>
        <w:t xml:space="preserve"> район в электронной форме</w:t>
      </w:r>
      <w:r>
        <w:rPr>
          <w:sz w:val="28"/>
          <w:szCs w:val="28"/>
          <w:lang w:bidi="ru-RU"/>
        </w:rPr>
        <w:t>»</w:t>
      </w:r>
      <w:r w:rsidR="00E736EE">
        <w:rPr>
          <w:sz w:val="28"/>
          <w:szCs w:val="28"/>
          <w:lang w:bidi="ru-RU"/>
        </w:rPr>
        <w:t xml:space="preserve"> (далее – Положение)</w:t>
      </w:r>
      <w:r>
        <w:rPr>
          <w:sz w:val="28"/>
          <w:szCs w:val="28"/>
          <w:lang w:bidi="ru-RU"/>
        </w:rPr>
        <w:t xml:space="preserve"> не соответствует нормам </w:t>
      </w:r>
      <w:r w:rsidRPr="00B741B5">
        <w:rPr>
          <w:rStyle w:val="53"/>
        </w:rPr>
        <w:t>постановлени</w:t>
      </w:r>
      <w:r>
        <w:rPr>
          <w:rStyle w:val="53"/>
        </w:rPr>
        <w:t>я</w:t>
      </w:r>
      <w:r w:rsidRPr="00B741B5">
        <w:rPr>
          <w:rStyle w:val="53"/>
        </w:rPr>
        <w:t xml:space="preserve">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</w:t>
      </w:r>
      <w:r>
        <w:rPr>
          <w:rStyle w:val="53"/>
        </w:rPr>
        <w:t xml:space="preserve"> с изменениями и дополнениями, вступившими в силу</w:t>
      </w:r>
      <w:proofErr w:type="gramEnd"/>
      <w:r>
        <w:rPr>
          <w:rStyle w:val="53"/>
        </w:rPr>
        <w:t xml:space="preserve"> с </w:t>
      </w:r>
      <w:r w:rsidR="00A55F51">
        <w:rPr>
          <w:rStyle w:val="53"/>
        </w:rPr>
        <w:t xml:space="preserve">01.07.2024 года, в части </w:t>
      </w:r>
      <w:r w:rsidR="00A55F51" w:rsidRPr="00B741B5">
        <w:rPr>
          <w:sz w:val="28"/>
          <w:szCs w:val="28"/>
        </w:rPr>
        <w:t>устан</w:t>
      </w:r>
      <w:r w:rsidR="00A55F51">
        <w:rPr>
          <w:sz w:val="28"/>
          <w:szCs w:val="28"/>
        </w:rPr>
        <w:t>овления</w:t>
      </w:r>
      <w:r w:rsidR="00A55F51" w:rsidRPr="00B741B5">
        <w:rPr>
          <w:sz w:val="28"/>
          <w:szCs w:val="28"/>
        </w:rPr>
        <w:t xml:space="preserve"> порядк</w:t>
      </w:r>
      <w:r w:rsidR="00A55F51">
        <w:rPr>
          <w:sz w:val="28"/>
          <w:szCs w:val="28"/>
        </w:rPr>
        <w:t>а</w:t>
      </w:r>
      <w:r w:rsidR="00A55F51" w:rsidRPr="00B741B5">
        <w:rPr>
          <w:sz w:val="28"/>
          <w:szCs w:val="28"/>
        </w:rPr>
        <w:t xml:space="preserve"> организации и проведения продажи имущества муниципального образования </w:t>
      </w:r>
      <w:proofErr w:type="spellStart"/>
      <w:r w:rsidR="00A55F51" w:rsidRPr="00B741B5">
        <w:rPr>
          <w:sz w:val="28"/>
          <w:szCs w:val="28"/>
        </w:rPr>
        <w:t>Выселковский</w:t>
      </w:r>
      <w:proofErr w:type="spellEnd"/>
      <w:r w:rsidR="00A55F51" w:rsidRPr="00B741B5">
        <w:rPr>
          <w:sz w:val="28"/>
          <w:szCs w:val="28"/>
        </w:rPr>
        <w:t xml:space="preserve"> район в  электронной форме </w:t>
      </w:r>
      <w:r w:rsidR="00A55F51">
        <w:rPr>
          <w:sz w:val="28"/>
          <w:szCs w:val="28"/>
        </w:rPr>
        <w:t>по минимально допустимой цене;</w:t>
      </w:r>
    </w:p>
    <w:p w14:paraId="5B8EA444" w14:textId="458681C3" w:rsidR="00E736EE" w:rsidRPr="00B741B5" w:rsidRDefault="00E736EE" w:rsidP="00E736EE">
      <w:pPr>
        <w:ind w:firstLine="851"/>
        <w:jc w:val="both"/>
        <w:rPr>
          <w:sz w:val="28"/>
          <w:szCs w:val="28"/>
        </w:rPr>
      </w:pPr>
      <w:r>
        <w:rPr>
          <w:rStyle w:val="53"/>
        </w:rPr>
        <w:t>2) пунктом 63.2  Положения определено, что у</w:t>
      </w:r>
      <w:r w:rsidRPr="00B741B5">
        <w:rPr>
          <w:sz w:val="28"/>
          <w:szCs w:val="28"/>
        </w:rPr>
        <w:t>словия конкурса, касающиеся продажи объектов культурного наследия, находящихся в неудовлетворительном состоянии, подлежат согласованию:</w:t>
      </w:r>
    </w:p>
    <w:p w14:paraId="00B4411D" w14:textId="0162BCE9" w:rsidR="00E736EE" w:rsidRDefault="00E736EE" w:rsidP="00E736EE">
      <w:pPr>
        <w:ind w:firstLine="851"/>
        <w:jc w:val="both"/>
        <w:rPr>
          <w:sz w:val="28"/>
          <w:szCs w:val="28"/>
        </w:rPr>
      </w:pPr>
      <w:r w:rsidRPr="00B741B5">
        <w:rPr>
          <w:sz w:val="28"/>
          <w:szCs w:val="28"/>
        </w:rPr>
        <w:t xml:space="preserve"> с местной администрацией или входящим в ее структуру и уполномоченным в области сохранения, использования, популяризации и государственной охраны объектов культурного наследия отраслевым (функциональным) или территориальным органом - в отношении объектов культурного наследия, находящихся в неудовлетворительном состоянии, находящихся в собственности муниципальных образований.</w:t>
      </w:r>
      <w:r>
        <w:rPr>
          <w:sz w:val="28"/>
          <w:szCs w:val="28"/>
        </w:rPr>
        <w:t xml:space="preserve"> Данная формулировка не содержит определенности,  какой именно орган, отдел администрации проводит согласование условий конкурса;</w:t>
      </w:r>
    </w:p>
    <w:p w14:paraId="3CAA5EEB" w14:textId="16E9D75E" w:rsidR="006F44B4" w:rsidRDefault="00E736EE" w:rsidP="00E736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согласно п.1 Положения - </w:t>
      </w:r>
      <w:r w:rsidRPr="00B741B5">
        <w:rPr>
          <w:rStyle w:val="23"/>
        </w:rPr>
        <w:t xml:space="preserve">Положение </w:t>
      </w:r>
      <w:r w:rsidRPr="00B741B5">
        <w:rPr>
          <w:sz w:val="28"/>
          <w:szCs w:val="28"/>
        </w:rPr>
        <w:t xml:space="preserve">устанавливает порядок организации и проведения продажи имущества муниципального образования </w:t>
      </w:r>
      <w:proofErr w:type="spellStart"/>
      <w:r w:rsidRPr="00B741B5">
        <w:rPr>
          <w:sz w:val="28"/>
          <w:szCs w:val="28"/>
        </w:rPr>
        <w:t>Выселковский</w:t>
      </w:r>
      <w:proofErr w:type="spellEnd"/>
      <w:r w:rsidRPr="00B741B5">
        <w:rPr>
          <w:sz w:val="28"/>
          <w:szCs w:val="28"/>
        </w:rPr>
        <w:t xml:space="preserve"> район в  электронной форме</w:t>
      </w:r>
      <w:r>
        <w:rPr>
          <w:sz w:val="28"/>
          <w:szCs w:val="28"/>
        </w:rPr>
        <w:t>. Однако</w:t>
      </w:r>
      <w:proofErr w:type="gramStart"/>
      <w:r w:rsidR="006F44B4">
        <w:rPr>
          <w:sz w:val="28"/>
          <w:szCs w:val="28"/>
        </w:rPr>
        <w:t>,</w:t>
      </w:r>
      <w:proofErr w:type="gramEnd"/>
      <w:r w:rsidR="006F44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тексту </w:t>
      </w:r>
      <w:r w:rsidR="006F44B4">
        <w:rPr>
          <w:sz w:val="28"/>
          <w:szCs w:val="28"/>
        </w:rPr>
        <w:t>Положения встречается указание на продажу федерального имущества, что создает неопределенность</w:t>
      </w:r>
      <w:r>
        <w:rPr>
          <w:sz w:val="28"/>
          <w:szCs w:val="28"/>
        </w:rPr>
        <w:t xml:space="preserve"> </w:t>
      </w:r>
      <w:r w:rsidR="006F44B4">
        <w:rPr>
          <w:sz w:val="28"/>
          <w:szCs w:val="28"/>
        </w:rPr>
        <w:t>(п.47</w:t>
      </w:r>
      <w:r w:rsidR="004A3000">
        <w:rPr>
          <w:sz w:val="28"/>
          <w:szCs w:val="28"/>
        </w:rPr>
        <w:t>;</w:t>
      </w:r>
      <w:r w:rsidR="006F44B4">
        <w:rPr>
          <w:sz w:val="28"/>
          <w:szCs w:val="28"/>
        </w:rPr>
        <w:t xml:space="preserve"> п.57);</w:t>
      </w:r>
    </w:p>
    <w:p w14:paraId="0A40A224" w14:textId="20C26762" w:rsidR="00E736EE" w:rsidRDefault="006F44B4" w:rsidP="00E736EE">
      <w:pPr>
        <w:ind w:firstLine="851"/>
        <w:jc w:val="both"/>
        <w:rPr>
          <w:rStyle w:val="91"/>
          <w:b w:val="0"/>
          <w:bCs w:val="0"/>
        </w:rPr>
      </w:pPr>
      <w:proofErr w:type="gramStart"/>
      <w:r>
        <w:rPr>
          <w:sz w:val="28"/>
          <w:szCs w:val="28"/>
        </w:rPr>
        <w:t>4) согласно</w:t>
      </w:r>
      <w:r w:rsidR="00E736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п.2 Положения - </w:t>
      </w:r>
      <w:r w:rsidRPr="00B741B5">
        <w:rPr>
          <w:rStyle w:val="23"/>
        </w:rPr>
        <w:t>Проведение продажи муниципального имущества м</w:t>
      </w:r>
      <w:r w:rsidRPr="00B741B5">
        <w:rPr>
          <w:rStyle w:val="91"/>
          <w:b w:val="0"/>
          <w:bCs w:val="0"/>
        </w:rPr>
        <w:t xml:space="preserve">униципального образования </w:t>
      </w:r>
      <w:proofErr w:type="spellStart"/>
      <w:r w:rsidRPr="00B741B5">
        <w:rPr>
          <w:rStyle w:val="91"/>
          <w:b w:val="0"/>
          <w:bCs w:val="0"/>
        </w:rPr>
        <w:t>Выселковский</w:t>
      </w:r>
      <w:proofErr w:type="spellEnd"/>
      <w:r w:rsidRPr="00B741B5">
        <w:rPr>
          <w:rStyle w:val="91"/>
          <w:b w:val="0"/>
          <w:bCs w:val="0"/>
        </w:rPr>
        <w:t xml:space="preserve"> район </w:t>
      </w:r>
      <w:r w:rsidRPr="00B741B5">
        <w:rPr>
          <w:rStyle w:val="23"/>
        </w:rPr>
        <w:t>осуществляется отделом по управлению муниципальным имуществом и земельным вопросам администрации</w:t>
      </w:r>
      <w:r w:rsidRPr="00B741B5">
        <w:rPr>
          <w:sz w:val="28"/>
          <w:szCs w:val="28"/>
        </w:rPr>
        <w:t xml:space="preserve"> </w:t>
      </w:r>
      <w:r w:rsidRPr="00B741B5">
        <w:rPr>
          <w:rStyle w:val="23"/>
        </w:rPr>
        <w:t xml:space="preserve"> (далее - Продавец), а также комиссией по проведению конкурсов и аукционов на право заключения договоров, предусматривающих переход прав владения и (или) пользования в отношении имущества муниципального образования </w:t>
      </w:r>
      <w:proofErr w:type="spellStart"/>
      <w:r w:rsidRPr="00B741B5">
        <w:rPr>
          <w:rStyle w:val="23"/>
        </w:rPr>
        <w:t>Выселковский</w:t>
      </w:r>
      <w:proofErr w:type="spellEnd"/>
      <w:r w:rsidRPr="00B741B5">
        <w:rPr>
          <w:rStyle w:val="23"/>
        </w:rPr>
        <w:t xml:space="preserve"> район</w:t>
      </w:r>
      <w:r>
        <w:rPr>
          <w:rStyle w:val="23"/>
        </w:rPr>
        <w:t>.</w:t>
      </w:r>
      <w:proofErr w:type="gramEnd"/>
      <w:r>
        <w:rPr>
          <w:rStyle w:val="23"/>
        </w:rPr>
        <w:t xml:space="preserve"> Однако</w:t>
      </w:r>
      <w:proofErr w:type="gramStart"/>
      <w:r>
        <w:rPr>
          <w:rStyle w:val="23"/>
        </w:rPr>
        <w:t>,</w:t>
      </w:r>
      <w:proofErr w:type="gramEnd"/>
      <w:r>
        <w:rPr>
          <w:rStyle w:val="23"/>
        </w:rPr>
        <w:t xml:space="preserve"> по тексту Положения встречаются</w:t>
      </w:r>
      <w:r w:rsidR="002E6E13">
        <w:rPr>
          <w:rStyle w:val="23"/>
        </w:rPr>
        <w:t xml:space="preserve"> формулировки (указания),  предусматривающие, что к </w:t>
      </w:r>
      <w:r>
        <w:rPr>
          <w:rStyle w:val="23"/>
        </w:rPr>
        <w:t xml:space="preserve"> </w:t>
      </w:r>
      <w:r w:rsidR="002E6E13">
        <w:rPr>
          <w:rStyle w:val="23"/>
        </w:rPr>
        <w:t>п</w:t>
      </w:r>
      <w:r w:rsidR="002E6E13" w:rsidRPr="00B741B5">
        <w:rPr>
          <w:rStyle w:val="23"/>
        </w:rPr>
        <w:t>роведени</w:t>
      </w:r>
      <w:r w:rsidR="002E6E13">
        <w:rPr>
          <w:rStyle w:val="23"/>
        </w:rPr>
        <w:t>ю</w:t>
      </w:r>
      <w:r w:rsidR="002E6E13" w:rsidRPr="00B741B5">
        <w:rPr>
          <w:rStyle w:val="23"/>
        </w:rPr>
        <w:t xml:space="preserve"> продажи муниципального имущества м</w:t>
      </w:r>
      <w:r w:rsidR="002E6E13" w:rsidRPr="00B741B5">
        <w:rPr>
          <w:rStyle w:val="91"/>
          <w:b w:val="0"/>
          <w:bCs w:val="0"/>
        </w:rPr>
        <w:t xml:space="preserve">униципального образования </w:t>
      </w:r>
      <w:proofErr w:type="spellStart"/>
      <w:r w:rsidR="002E6E13" w:rsidRPr="00B741B5">
        <w:rPr>
          <w:rStyle w:val="91"/>
          <w:b w:val="0"/>
          <w:bCs w:val="0"/>
        </w:rPr>
        <w:t>Выселковский</w:t>
      </w:r>
      <w:proofErr w:type="spellEnd"/>
      <w:r w:rsidR="002E6E13" w:rsidRPr="00B741B5">
        <w:rPr>
          <w:rStyle w:val="91"/>
          <w:b w:val="0"/>
          <w:bCs w:val="0"/>
        </w:rPr>
        <w:t xml:space="preserve"> район</w:t>
      </w:r>
      <w:r w:rsidR="002E6E13">
        <w:rPr>
          <w:rStyle w:val="91"/>
          <w:b w:val="0"/>
          <w:bCs w:val="0"/>
        </w:rPr>
        <w:t xml:space="preserve"> привлекаются юридические лица, осуществляющие функции продавца, в том числе в соответствие с агентским договором (подпункт в) пункта 13</w:t>
      </w:r>
      <w:r w:rsidR="004A3000">
        <w:rPr>
          <w:rStyle w:val="91"/>
          <w:b w:val="0"/>
          <w:bCs w:val="0"/>
        </w:rPr>
        <w:t>;</w:t>
      </w:r>
      <w:r w:rsidR="002E6E13">
        <w:rPr>
          <w:rStyle w:val="91"/>
          <w:b w:val="0"/>
          <w:bCs w:val="0"/>
        </w:rPr>
        <w:t xml:space="preserve"> </w:t>
      </w:r>
      <w:r w:rsidR="004A3000">
        <w:rPr>
          <w:rStyle w:val="91"/>
          <w:b w:val="0"/>
          <w:bCs w:val="0"/>
        </w:rPr>
        <w:t>п. 63.7; п.70; п.76; п.81; п.96), что создает неопределенность;</w:t>
      </w:r>
    </w:p>
    <w:p w14:paraId="5D04E647" w14:textId="6C41C125" w:rsidR="004A3000" w:rsidRDefault="004A3000" w:rsidP="00E736EE">
      <w:pPr>
        <w:ind w:firstLine="851"/>
        <w:jc w:val="both"/>
        <w:rPr>
          <w:rStyle w:val="91"/>
          <w:b w:val="0"/>
          <w:bCs w:val="0"/>
        </w:rPr>
      </w:pPr>
      <w:r>
        <w:rPr>
          <w:rStyle w:val="91"/>
          <w:b w:val="0"/>
          <w:bCs w:val="0"/>
        </w:rPr>
        <w:t>5) в абзаце 4 пункта 71.1 неверно указаны ссылки на пункты Положения;</w:t>
      </w:r>
    </w:p>
    <w:p w14:paraId="319BA25A" w14:textId="08B2A848" w:rsidR="004A3000" w:rsidRPr="00B741B5" w:rsidRDefault="004A3000" w:rsidP="00E736EE">
      <w:pPr>
        <w:ind w:firstLine="851"/>
        <w:jc w:val="both"/>
        <w:rPr>
          <w:sz w:val="28"/>
          <w:szCs w:val="28"/>
        </w:rPr>
      </w:pPr>
      <w:r>
        <w:rPr>
          <w:rStyle w:val="91"/>
          <w:b w:val="0"/>
          <w:bCs w:val="0"/>
        </w:rPr>
        <w:t>6) пунктами 23; 75.2</w:t>
      </w:r>
      <w:r w:rsidR="00793B7D">
        <w:rPr>
          <w:rStyle w:val="91"/>
          <w:b w:val="0"/>
          <w:bCs w:val="0"/>
        </w:rPr>
        <w:t xml:space="preserve"> определено, что д</w:t>
      </w:r>
      <w:r w:rsidR="00793B7D" w:rsidRPr="00B741B5">
        <w:rPr>
          <w:sz w:val="28"/>
          <w:szCs w:val="28"/>
        </w:rPr>
        <w:t>енежные средства в счет оплаты муниципального имущества, за исключением продажи акций на специализированном аукционе, подлежат перечислению победителем или лицом, признанным единственным участником аукциона, в установленном порядке в бюджет соответствующего уровня бюджетной системы Российской Федерации</w:t>
      </w:r>
      <w:r w:rsidR="00793B7D">
        <w:rPr>
          <w:sz w:val="28"/>
          <w:szCs w:val="28"/>
        </w:rPr>
        <w:t>. Данная формулировка не содержит определенности, в какой именно бюджет перечисляются денежные средства.</w:t>
      </w:r>
    </w:p>
    <w:p w14:paraId="62087DA1" w14:textId="3377A1A9" w:rsidR="002425D2" w:rsidRPr="00B741B5" w:rsidRDefault="002425D2" w:rsidP="00A55F51">
      <w:pPr>
        <w:widowControl w:val="0"/>
        <w:tabs>
          <w:tab w:val="left" w:pos="1159"/>
        </w:tabs>
        <w:ind w:left="760"/>
        <w:jc w:val="both"/>
        <w:rPr>
          <w:sz w:val="28"/>
          <w:szCs w:val="28"/>
        </w:rPr>
      </w:pPr>
      <w:r>
        <w:rPr>
          <w:rStyle w:val="53"/>
        </w:rPr>
        <w:t xml:space="preserve"> </w:t>
      </w:r>
    </w:p>
    <w:p w14:paraId="1357AC7E" w14:textId="1FFAA7F1" w:rsidR="00AA25AA" w:rsidRDefault="00D14B36" w:rsidP="00AA25AA">
      <w:pPr>
        <w:tabs>
          <w:tab w:val="left" w:pos="1027"/>
        </w:tabs>
        <w:ind w:left="34"/>
        <w:jc w:val="both"/>
        <w:rPr>
          <w:sz w:val="28"/>
        </w:rPr>
      </w:pPr>
      <w:r>
        <w:t xml:space="preserve"> </w:t>
      </w:r>
      <w:r>
        <w:rPr>
          <w:sz w:val="28"/>
        </w:rPr>
        <w:t xml:space="preserve"> 6.  </w:t>
      </w:r>
      <w:proofErr w:type="gramStart"/>
      <w:r w:rsidR="00AA25AA">
        <w:rPr>
          <w:sz w:val="28"/>
        </w:rPr>
        <w:t>Расходы потенциальных адресатов предлагаемого правового регулирования, понесенные от регулирующего воздействия предлагаемого проектом нормативного правового акта, относятся к информационным издержкам</w:t>
      </w:r>
      <w:r w:rsidR="004E22A4">
        <w:rPr>
          <w:sz w:val="28"/>
        </w:rPr>
        <w:t xml:space="preserve">, </w:t>
      </w:r>
      <w:r w:rsidR="004E22A4">
        <w:rPr>
          <w:sz w:val="28"/>
        </w:rPr>
        <w:lastRenderedPageBreak/>
        <w:t xml:space="preserve">связанным </w:t>
      </w:r>
      <w:r w:rsidR="00AA25AA">
        <w:rPr>
          <w:sz w:val="28"/>
        </w:rPr>
        <w:t xml:space="preserve"> </w:t>
      </w:r>
      <w:r w:rsidR="004E22A4">
        <w:rPr>
          <w:sz w:val="28"/>
        </w:rPr>
        <w:t xml:space="preserve">с </w:t>
      </w:r>
      <w:r w:rsidR="004E22A4" w:rsidRPr="004C35C3">
        <w:rPr>
          <w:sz w:val="28"/>
        </w:rPr>
        <w:t>оформлением ЭЦП, регистрацией на торговой площадке,</w:t>
      </w:r>
      <w:r w:rsidR="004E22A4">
        <w:rPr>
          <w:sz w:val="28"/>
        </w:rPr>
        <w:t xml:space="preserve"> подготовкой и подачей пакета документов для участия в торгах, заключением контракта (договора) и </w:t>
      </w:r>
      <w:r w:rsidR="00AA25AA">
        <w:rPr>
          <w:sz w:val="28"/>
        </w:rPr>
        <w:t>предполагаются в виде затрат на написание любого документа среднего уровня сложности (м</w:t>
      </w:r>
      <w:r w:rsidR="004E22A4">
        <w:rPr>
          <w:sz w:val="28"/>
        </w:rPr>
        <w:t>енее 15 стр. печатного текста), а также на оплату</w:t>
      </w:r>
      <w:proofErr w:type="gramEnd"/>
      <w:r w:rsidR="004E22A4">
        <w:rPr>
          <w:sz w:val="28"/>
        </w:rPr>
        <w:t xml:space="preserve"> за участие в торгах (с лица, с которым заключается договор (контракт)</w:t>
      </w:r>
      <w:r w:rsidR="003B01A8">
        <w:rPr>
          <w:sz w:val="28"/>
        </w:rPr>
        <w:t>)</w:t>
      </w:r>
      <w:r w:rsidR="00AA25AA">
        <w:rPr>
          <w:sz w:val="28"/>
        </w:rPr>
        <w:t xml:space="preserve">,   в соответствии с требованиями проекта муниципального нормативного правового акта) и составляют примерно </w:t>
      </w:r>
      <w:r w:rsidR="00A11FA4">
        <w:rPr>
          <w:sz w:val="28"/>
        </w:rPr>
        <w:t>на одного заявителя</w:t>
      </w:r>
      <w:r w:rsidR="00A11FA4">
        <w:rPr>
          <w:sz w:val="28"/>
        </w:rPr>
        <w:t xml:space="preserve"> 1381,77 руб. или </w:t>
      </w:r>
      <w:r w:rsidR="003B01A8" w:rsidRPr="003B01A8">
        <w:rPr>
          <w:sz w:val="28"/>
        </w:rPr>
        <w:t>6381,77</w:t>
      </w:r>
      <w:r w:rsidR="00AA25AA" w:rsidRPr="003B01A8">
        <w:rPr>
          <w:sz w:val="28"/>
        </w:rPr>
        <w:t xml:space="preserve"> руб</w:t>
      </w:r>
      <w:proofErr w:type="gramStart"/>
      <w:r w:rsidR="00AA25AA" w:rsidRPr="003B01A8">
        <w:rPr>
          <w:sz w:val="28"/>
        </w:rPr>
        <w:t>.</w:t>
      </w:r>
      <w:proofErr w:type="gramEnd"/>
      <w:r w:rsidR="00A11FA4">
        <w:rPr>
          <w:sz w:val="28"/>
        </w:rPr>
        <w:t xml:space="preserve">(для </w:t>
      </w:r>
      <w:r w:rsidR="00A11FA4">
        <w:rPr>
          <w:sz w:val="28"/>
        </w:rPr>
        <w:t>лиц, с которым</w:t>
      </w:r>
      <w:r w:rsidR="00A11FA4">
        <w:rPr>
          <w:sz w:val="28"/>
        </w:rPr>
        <w:t>и</w:t>
      </w:r>
      <w:bookmarkStart w:id="1" w:name="_GoBack"/>
      <w:bookmarkEnd w:id="1"/>
      <w:r w:rsidR="00A11FA4">
        <w:rPr>
          <w:sz w:val="28"/>
        </w:rPr>
        <w:t xml:space="preserve"> заключается договор (контракт)</w:t>
      </w:r>
      <w:r w:rsidR="00A11FA4">
        <w:rPr>
          <w:sz w:val="28"/>
        </w:rPr>
        <w:t>)</w:t>
      </w:r>
      <w:r w:rsidR="00AA25AA">
        <w:rPr>
          <w:sz w:val="28"/>
        </w:rPr>
        <w:t>.</w:t>
      </w:r>
    </w:p>
    <w:p w14:paraId="25810D5B" w14:textId="77777777" w:rsidR="00AA25AA" w:rsidRDefault="00AA25AA" w:rsidP="00AA25AA">
      <w:pPr>
        <w:tabs>
          <w:tab w:val="left" w:pos="1027"/>
          <w:tab w:val="left" w:pos="1369"/>
        </w:tabs>
        <w:ind w:left="34" w:right="40"/>
        <w:rPr>
          <w:sz w:val="28"/>
        </w:rPr>
      </w:pPr>
      <w:r>
        <w:rPr>
          <w:sz w:val="28"/>
        </w:rPr>
        <w:t xml:space="preserve">         В соответствии с Методикой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утвержденной приказом Министерства экономического развития Российской Федерации от 22 сентября 2015 года № 669:</w:t>
      </w:r>
    </w:p>
    <w:p w14:paraId="62EA33A6" w14:textId="269BC127" w:rsidR="00AA25AA" w:rsidRDefault="00AA25AA" w:rsidP="00AA25AA">
      <w:pPr>
        <w:tabs>
          <w:tab w:val="left" w:pos="1027"/>
          <w:tab w:val="left" w:pos="1369"/>
        </w:tabs>
        <w:ind w:right="40"/>
        <w:rPr>
          <w:sz w:val="28"/>
        </w:rPr>
      </w:pPr>
      <w:r>
        <w:rPr>
          <w:sz w:val="28"/>
        </w:rPr>
        <w:t xml:space="preserve">          информационные издержки регулирования включают в себя затраты на сбор, подготовку и представление информации (документов, сведений) в соответствии с требованиями акта, проекта акта.</w:t>
      </w:r>
    </w:p>
    <w:p w14:paraId="4DCC4E1B" w14:textId="77777777" w:rsidR="00AA25AA" w:rsidRDefault="00AA25AA" w:rsidP="00AA25AA">
      <w:pPr>
        <w:tabs>
          <w:tab w:val="left" w:pos="1027"/>
          <w:tab w:val="left" w:pos="1369"/>
        </w:tabs>
        <w:ind w:right="40"/>
        <w:rPr>
          <w:sz w:val="28"/>
        </w:rPr>
      </w:pPr>
      <w:r>
        <w:rPr>
          <w:sz w:val="28"/>
        </w:rPr>
        <w:t xml:space="preserve">  Расчет информационных издержек произведен с использованием калькулятора расчета стандартных издержек (regulation.gov.ru):</w:t>
      </w:r>
    </w:p>
    <w:p w14:paraId="31DD43BE" w14:textId="6B5E6C29" w:rsidR="00AA25AA" w:rsidRDefault="00AA25AA" w:rsidP="00AA25AA">
      <w:pPr>
        <w:widowControl w:val="0"/>
        <w:numPr>
          <w:ilvl w:val="0"/>
          <w:numId w:val="5"/>
        </w:numPr>
        <w:tabs>
          <w:tab w:val="left" w:pos="1027"/>
          <w:tab w:val="left" w:pos="1369"/>
        </w:tabs>
        <w:spacing w:line="322" w:lineRule="exact"/>
        <w:ind w:right="40"/>
        <w:rPr>
          <w:sz w:val="28"/>
        </w:rPr>
      </w:pPr>
      <w:r>
        <w:rPr>
          <w:sz w:val="28"/>
        </w:rPr>
        <w:t xml:space="preserve">название требования: </w:t>
      </w:r>
      <w:r w:rsidR="007A7D6C">
        <w:rPr>
          <w:sz w:val="28"/>
        </w:rPr>
        <w:t>предоставление пакета документов</w:t>
      </w:r>
      <w:r>
        <w:rPr>
          <w:sz w:val="28"/>
        </w:rPr>
        <w:t>;</w:t>
      </w:r>
    </w:p>
    <w:p w14:paraId="107C9303" w14:textId="77777777" w:rsidR="00AA25AA" w:rsidRDefault="00AA25AA" w:rsidP="00AA25AA">
      <w:pPr>
        <w:tabs>
          <w:tab w:val="left" w:pos="1027"/>
          <w:tab w:val="left" w:pos="1369"/>
        </w:tabs>
        <w:ind w:right="40"/>
        <w:rPr>
          <w:sz w:val="28"/>
        </w:rPr>
      </w:pPr>
      <w:r>
        <w:rPr>
          <w:sz w:val="28"/>
        </w:rPr>
        <w:t xml:space="preserve">          тип требования: представление информации (документов);</w:t>
      </w:r>
    </w:p>
    <w:p w14:paraId="16209C67" w14:textId="77777777" w:rsidR="00AA25AA" w:rsidRDefault="00AA25AA" w:rsidP="00AA25AA">
      <w:pPr>
        <w:tabs>
          <w:tab w:val="left" w:pos="1027"/>
          <w:tab w:val="left" w:pos="1369"/>
        </w:tabs>
        <w:ind w:right="40"/>
        <w:rPr>
          <w:sz w:val="28"/>
        </w:rPr>
      </w:pPr>
      <w:r>
        <w:rPr>
          <w:sz w:val="28"/>
        </w:rPr>
        <w:t xml:space="preserve">          раздел требования: </w:t>
      </w:r>
      <w:proofErr w:type="gramStart"/>
      <w:r>
        <w:rPr>
          <w:sz w:val="28"/>
        </w:rPr>
        <w:t>информационное</w:t>
      </w:r>
      <w:proofErr w:type="gramEnd"/>
      <w:r>
        <w:rPr>
          <w:sz w:val="28"/>
        </w:rPr>
        <w:t>;</w:t>
      </w:r>
    </w:p>
    <w:p w14:paraId="7C1CEBBD" w14:textId="77777777" w:rsidR="00AA25AA" w:rsidRDefault="00AA25AA" w:rsidP="00AA25AA">
      <w:pPr>
        <w:tabs>
          <w:tab w:val="left" w:pos="1027"/>
          <w:tab w:val="left" w:pos="1369"/>
        </w:tabs>
        <w:ind w:right="40"/>
        <w:rPr>
          <w:sz w:val="28"/>
        </w:rPr>
      </w:pPr>
      <w:r>
        <w:rPr>
          <w:sz w:val="28"/>
        </w:rPr>
        <w:t xml:space="preserve"> тип информационного элемента: внутренние документы для хранения/передачи органам власти;</w:t>
      </w:r>
    </w:p>
    <w:p w14:paraId="7C8CA712" w14:textId="77777777" w:rsidR="00AA25AA" w:rsidRDefault="00AA25AA" w:rsidP="00AA25AA">
      <w:pPr>
        <w:tabs>
          <w:tab w:val="left" w:pos="1027"/>
          <w:tab w:val="left" w:pos="1369"/>
        </w:tabs>
        <w:ind w:right="40"/>
        <w:rPr>
          <w:sz w:val="28"/>
        </w:rPr>
      </w:pPr>
      <w:r>
        <w:rPr>
          <w:sz w:val="28"/>
        </w:rPr>
        <w:t xml:space="preserve">          масштаб: субъекты регулирования – 1;</w:t>
      </w:r>
    </w:p>
    <w:p w14:paraId="3AF24FA8" w14:textId="77777777" w:rsidR="00AA25AA" w:rsidRDefault="00AA25AA" w:rsidP="00AA25AA">
      <w:pPr>
        <w:tabs>
          <w:tab w:val="left" w:pos="1027"/>
          <w:tab w:val="left" w:pos="1369"/>
        </w:tabs>
        <w:ind w:right="40"/>
        <w:rPr>
          <w:sz w:val="28"/>
        </w:rPr>
      </w:pPr>
      <w:r>
        <w:rPr>
          <w:sz w:val="28"/>
        </w:rPr>
        <w:t xml:space="preserve">          частота предоставления: 1 пакет документов 1 раз;</w:t>
      </w:r>
    </w:p>
    <w:p w14:paraId="7CE6AC14" w14:textId="2130556D" w:rsidR="00AA25AA" w:rsidRDefault="00AA25AA" w:rsidP="00AA25AA">
      <w:pPr>
        <w:tabs>
          <w:tab w:val="left" w:pos="1027"/>
          <w:tab w:val="left" w:pos="1369"/>
        </w:tabs>
        <w:ind w:right="40"/>
        <w:rPr>
          <w:sz w:val="28"/>
        </w:rPr>
      </w:pPr>
      <w:r>
        <w:rPr>
          <w:sz w:val="28"/>
        </w:rPr>
        <w:t xml:space="preserve">          действия: подача пакета документов</w:t>
      </w:r>
      <w:r w:rsidR="00794F48">
        <w:rPr>
          <w:sz w:val="28"/>
        </w:rPr>
        <w:t xml:space="preserve"> для оформления ЭЦП, для регистрации на торговой площадке, для участия в торгах, для заключения контракта (договора)</w:t>
      </w:r>
      <w:r>
        <w:rPr>
          <w:sz w:val="28"/>
        </w:rPr>
        <w:t xml:space="preserve"> – </w:t>
      </w:r>
      <w:r w:rsidR="00AC20C6">
        <w:rPr>
          <w:sz w:val="28"/>
        </w:rPr>
        <w:t>3</w:t>
      </w:r>
      <w:r w:rsidR="00794F48">
        <w:rPr>
          <w:sz w:val="28"/>
        </w:rPr>
        <w:t>,5</w:t>
      </w:r>
      <w:r>
        <w:rPr>
          <w:sz w:val="28"/>
        </w:rPr>
        <w:t xml:space="preserve"> чел./час; </w:t>
      </w:r>
    </w:p>
    <w:p w14:paraId="3864897B" w14:textId="3A36327C" w:rsidR="00AA25AA" w:rsidRDefault="00AA25AA" w:rsidP="00AA25AA">
      <w:pPr>
        <w:tabs>
          <w:tab w:val="left" w:pos="1027"/>
          <w:tab w:val="left" w:pos="1369"/>
        </w:tabs>
        <w:ind w:right="40"/>
        <w:rPr>
          <w:sz w:val="28"/>
        </w:rPr>
      </w:pPr>
      <w:r>
        <w:rPr>
          <w:sz w:val="28"/>
        </w:rPr>
        <w:t xml:space="preserve">       среднемесячная заработная плата на одного работника по </w:t>
      </w:r>
      <w:proofErr w:type="spellStart"/>
      <w:r>
        <w:rPr>
          <w:sz w:val="28"/>
        </w:rPr>
        <w:t>Выселковскому</w:t>
      </w:r>
      <w:proofErr w:type="spellEnd"/>
      <w:r>
        <w:rPr>
          <w:sz w:val="28"/>
        </w:rPr>
        <w:t xml:space="preserve"> району– 66325 руб.;</w:t>
      </w:r>
    </w:p>
    <w:p w14:paraId="03FB043C" w14:textId="72E2A0DD" w:rsidR="00AA25AA" w:rsidRDefault="00AA25AA" w:rsidP="00AA25AA">
      <w:pPr>
        <w:tabs>
          <w:tab w:val="left" w:pos="1027"/>
          <w:tab w:val="left" w:pos="1369"/>
        </w:tabs>
        <w:ind w:right="40"/>
        <w:rPr>
          <w:sz w:val="28"/>
        </w:rPr>
      </w:pPr>
      <w:r>
        <w:rPr>
          <w:sz w:val="28"/>
        </w:rPr>
        <w:t xml:space="preserve">          средняя стоимость часа работы: </w:t>
      </w:r>
      <w:r w:rsidR="00B948B6">
        <w:rPr>
          <w:sz w:val="28"/>
        </w:rPr>
        <w:t>394,79</w:t>
      </w:r>
      <w:r>
        <w:rPr>
          <w:sz w:val="28"/>
        </w:rPr>
        <w:t xml:space="preserve"> руб. (</w:t>
      </w:r>
      <w:r w:rsidR="00B948B6">
        <w:rPr>
          <w:sz w:val="28"/>
        </w:rPr>
        <w:t>66325</w:t>
      </w:r>
      <w:r>
        <w:rPr>
          <w:sz w:val="28"/>
        </w:rPr>
        <w:t xml:space="preserve"> руб./21 рабочий день/8 час.);</w:t>
      </w:r>
    </w:p>
    <w:p w14:paraId="4FDE2F63" w14:textId="2BB93ECB" w:rsidR="00AA25AA" w:rsidRDefault="00AA25AA" w:rsidP="00AA25AA">
      <w:pPr>
        <w:tabs>
          <w:tab w:val="left" w:pos="1027"/>
          <w:tab w:val="left" w:pos="1369"/>
        </w:tabs>
        <w:ind w:right="40"/>
        <w:rPr>
          <w:sz w:val="28"/>
        </w:rPr>
      </w:pPr>
      <w:r>
        <w:rPr>
          <w:sz w:val="28"/>
        </w:rPr>
        <w:t xml:space="preserve">          стоимость требования:</w:t>
      </w:r>
      <w:r w:rsidR="00794F48">
        <w:rPr>
          <w:sz w:val="28"/>
        </w:rPr>
        <w:t>1381,77</w:t>
      </w:r>
      <w:r>
        <w:rPr>
          <w:sz w:val="28"/>
        </w:rPr>
        <w:t xml:space="preserve"> руб. (</w:t>
      </w:r>
      <w:r w:rsidR="00B948B6">
        <w:rPr>
          <w:sz w:val="28"/>
        </w:rPr>
        <w:t>394,79</w:t>
      </w:r>
      <w:r>
        <w:rPr>
          <w:sz w:val="28"/>
        </w:rPr>
        <w:t xml:space="preserve"> руб./час x </w:t>
      </w:r>
      <w:r w:rsidR="00AC20C6">
        <w:rPr>
          <w:sz w:val="28"/>
        </w:rPr>
        <w:t>3</w:t>
      </w:r>
      <w:r w:rsidR="00794F48">
        <w:rPr>
          <w:sz w:val="28"/>
        </w:rPr>
        <w:t>,5</w:t>
      </w:r>
      <w:r>
        <w:rPr>
          <w:sz w:val="28"/>
        </w:rPr>
        <w:t xml:space="preserve"> чел./час) на 1-го заявителя.</w:t>
      </w:r>
    </w:p>
    <w:p w14:paraId="6C89AA4C" w14:textId="77777777" w:rsidR="00AA25AA" w:rsidRDefault="00AA25AA" w:rsidP="00AA25AA">
      <w:pPr>
        <w:tabs>
          <w:tab w:val="left" w:pos="1027"/>
          <w:tab w:val="left" w:pos="1369"/>
        </w:tabs>
        <w:ind w:right="40"/>
        <w:rPr>
          <w:sz w:val="28"/>
        </w:rPr>
      </w:pPr>
    </w:p>
    <w:p w14:paraId="561FB67F" w14:textId="77777777" w:rsidR="00122337" w:rsidRDefault="00AA25AA" w:rsidP="00122337">
      <w:pPr>
        <w:widowControl w:val="0"/>
        <w:numPr>
          <w:ilvl w:val="0"/>
          <w:numId w:val="5"/>
        </w:numPr>
        <w:tabs>
          <w:tab w:val="left" w:pos="1027"/>
          <w:tab w:val="left" w:pos="1369"/>
        </w:tabs>
        <w:spacing w:line="322" w:lineRule="exact"/>
        <w:ind w:right="40"/>
        <w:jc w:val="both"/>
        <w:rPr>
          <w:sz w:val="28"/>
        </w:rPr>
      </w:pPr>
      <w:r w:rsidRPr="00122337">
        <w:rPr>
          <w:sz w:val="28"/>
        </w:rPr>
        <w:t xml:space="preserve">название требования: </w:t>
      </w:r>
      <w:r w:rsidR="00122337" w:rsidRPr="00122337">
        <w:rPr>
          <w:sz w:val="28"/>
        </w:rPr>
        <w:t xml:space="preserve">участие в торгах </w:t>
      </w:r>
    </w:p>
    <w:p w14:paraId="3FD72AF7" w14:textId="27E6E5CE" w:rsidR="00AA25AA" w:rsidRPr="00122337" w:rsidRDefault="00AA25AA" w:rsidP="00122337">
      <w:pPr>
        <w:widowControl w:val="0"/>
        <w:tabs>
          <w:tab w:val="left" w:pos="1027"/>
          <w:tab w:val="left" w:pos="1369"/>
        </w:tabs>
        <w:spacing w:line="322" w:lineRule="exact"/>
        <w:ind w:left="720" w:right="40"/>
        <w:jc w:val="both"/>
        <w:rPr>
          <w:sz w:val="28"/>
        </w:rPr>
      </w:pPr>
      <w:r w:rsidRPr="00122337">
        <w:rPr>
          <w:sz w:val="28"/>
        </w:rPr>
        <w:t xml:space="preserve">тип требования:  </w:t>
      </w:r>
      <w:r w:rsidR="00122337">
        <w:rPr>
          <w:sz w:val="28"/>
        </w:rPr>
        <w:t>участие в торгах</w:t>
      </w:r>
      <w:r w:rsidRPr="00122337">
        <w:rPr>
          <w:sz w:val="28"/>
        </w:rPr>
        <w:t>;</w:t>
      </w:r>
    </w:p>
    <w:p w14:paraId="3C98232B" w14:textId="1B1E5845" w:rsidR="00AA25AA" w:rsidRDefault="00AA25AA" w:rsidP="00AA25AA">
      <w:pPr>
        <w:tabs>
          <w:tab w:val="left" w:pos="1027"/>
          <w:tab w:val="left" w:pos="1369"/>
        </w:tabs>
        <w:ind w:right="40"/>
        <w:rPr>
          <w:sz w:val="28"/>
        </w:rPr>
      </w:pPr>
      <w:r>
        <w:rPr>
          <w:sz w:val="28"/>
        </w:rPr>
        <w:t xml:space="preserve">          раздел требования: </w:t>
      </w:r>
      <w:proofErr w:type="gramStart"/>
      <w:r w:rsidR="00122337">
        <w:rPr>
          <w:sz w:val="28"/>
        </w:rPr>
        <w:t>информационное</w:t>
      </w:r>
      <w:proofErr w:type="gramEnd"/>
      <w:r>
        <w:rPr>
          <w:sz w:val="28"/>
        </w:rPr>
        <w:t>;</w:t>
      </w:r>
    </w:p>
    <w:p w14:paraId="3389EF81" w14:textId="77777777" w:rsidR="00AA25AA" w:rsidRDefault="00AA25AA" w:rsidP="00AA25AA">
      <w:pPr>
        <w:tabs>
          <w:tab w:val="left" w:pos="1027"/>
          <w:tab w:val="left" w:pos="1369"/>
        </w:tabs>
        <w:ind w:right="40"/>
        <w:rPr>
          <w:sz w:val="28"/>
        </w:rPr>
      </w:pPr>
      <w:r>
        <w:rPr>
          <w:sz w:val="28"/>
        </w:rPr>
        <w:t xml:space="preserve">          масштаб: субъекты регулирования – 1;</w:t>
      </w:r>
    </w:p>
    <w:p w14:paraId="4DB5FB42" w14:textId="762D1426" w:rsidR="00AA25AA" w:rsidRDefault="00AA25AA" w:rsidP="00AA25AA">
      <w:pPr>
        <w:tabs>
          <w:tab w:val="left" w:pos="1027"/>
          <w:tab w:val="left" w:pos="1369"/>
        </w:tabs>
        <w:ind w:right="40"/>
        <w:rPr>
          <w:sz w:val="28"/>
        </w:rPr>
      </w:pPr>
      <w:r>
        <w:rPr>
          <w:sz w:val="28"/>
        </w:rPr>
        <w:t xml:space="preserve">          частота:  1 раз;</w:t>
      </w:r>
    </w:p>
    <w:p w14:paraId="5974F32F" w14:textId="0EAF69BE" w:rsidR="00AA25AA" w:rsidRDefault="00AA25AA" w:rsidP="00AA25AA">
      <w:pPr>
        <w:tabs>
          <w:tab w:val="left" w:pos="1027"/>
          <w:tab w:val="left" w:pos="1369"/>
        </w:tabs>
        <w:ind w:right="40"/>
        <w:rPr>
          <w:sz w:val="28"/>
          <w:shd w:val="clear" w:color="auto" w:fill="FF6350"/>
        </w:rPr>
      </w:pPr>
      <w:r>
        <w:rPr>
          <w:sz w:val="28"/>
        </w:rPr>
        <w:t xml:space="preserve">  действия:  </w:t>
      </w:r>
      <w:r w:rsidR="00122337">
        <w:rPr>
          <w:sz w:val="28"/>
        </w:rPr>
        <w:t xml:space="preserve">внесение платы за участие в торгах </w:t>
      </w:r>
      <w:r w:rsidR="00122337">
        <w:rPr>
          <w:sz w:val="28"/>
        </w:rPr>
        <w:t>(лица, с которым заключается договор (контракт)</w:t>
      </w:r>
      <w:r w:rsidR="00794F48">
        <w:rPr>
          <w:sz w:val="28"/>
        </w:rPr>
        <w:t>)  - максимум – 5000 руб.</w:t>
      </w:r>
    </w:p>
    <w:p w14:paraId="021EFE70" w14:textId="7C8B74A5" w:rsidR="00AA25AA" w:rsidRPr="003B01A8" w:rsidRDefault="00AA25AA" w:rsidP="00AA25AA">
      <w:pPr>
        <w:tabs>
          <w:tab w:val="left" w:pos="1027"/>
          <w:tab w:val="left" w:pos="1369"/>
        </w:tabs>
        <w:ind w:right="40"/>
        <w:rPr>
          <w:sz w:val="28"/>
        </w:rPr>
      </w:pPr>
      <w:r>
        <w:rPr>
          <w:sz w:val="28"/>
        </w:rPr>
        <w:t xml:space="preserve">       </w:t>
      </w:r>
      <w:r w:rsidRPr="003B01A8">
        <w:rPr>
          <w:sz w:val="28"/>
        </w:rPr>
        <w:t xml:space="preserve">стоимость требования: </w:t>
      </w:r>
      <w:r w:rsidR="00794F48" w:rsidRPr="003B01A8">
        <w:rPr>
          <w:sz w:val="28"/>
        </w:rPr>
        <w:t>5000</w:t>
      </w:r>
      <w:r w:rsidRPr="003B01A8">
        <w:rPr>
          <w:sz w:val="28"/>
        </w:rPr>
        <w:t xml:space="preserve"> </w:t>
      </w:r>
      <w:proofErr w:type="spellStart"/>
      <w:r w:rsidRPr="003B01A8">
        <w:rPr>
          <w:sz w:val="28"/>
        </w:rPr>
        <w:t>руб</w:t>
      </w:r>
      <w:proofErr w:type="spellEnd"/>
      <w:r w:rsidRPr="003B01A8">
        <w:rPr>
          <w:sz w:val="28"/>
        </w:rPr>
        <w:t xml:space="preserve"> на 1-го заявителя.</w:t>
      </w:r>
    </w:p>
    <w:p w14:paraId="10F81BFC" w14:textId="07EB29C5" w:rsidR="00D938D4" w:rsidRDefault="00AA25AA" w:rsidP="00AA25AA">
      <w:pPr>
        <w:tabs>
          <w:tab w:val="left" w:pos="1027"/>
          <w:tab w:val="left" w:pos="1369"/>
        </w:tabs>
        <w:ind w:right="40"/>
        <w:rPr>
          <w:sz w:val="28"/>
        </w:rPr>
      </w:pPr>
      <w:r w:rsidRPr="003B01A8">
        <w:rPr>
          <w:sz w:val="28"/>
        </w:rPr>
        <w:t>Общая стоимость требовани</w:t>
      </w:r>
      <w:r w:rsidR="00794F48" w:rsidRPr="003B01A8">
        <w:rPr>
          <w:sz w:val="28"/>
        </w:rPr>
        <w:t>й</w:t>
      </w:r>
      <w:r w:rsidRPr="003B01A8">
        <w:rPr>
          <w:sz w:val="28"/>
        </w:rPr>
        <w:t xml:space="preserve">: </w:t>
      </w:r>
      <w:r w:rsidR="00985051">
        <w:rPr>
          <w:sz w:val="28"/>
        </w:rPr>
        <w:t>1 вариант – 1381,77 руб.</w:t>
      </w:r>
      <w:r w:rsidR="00D938D4">
        <w:rPr>
          <w:sz w:val="28"/>
        </w:rPr>
        <w:t xml:space="preserve"> на 1-го заявителя;</w:t>
      </w:r>
    </w:p>
    <w:p w14:paraId="7A13B952" w14:textId="095D4FCD" w:rsidR="00AA25AA" w:rsidRDefault="00D938D4" w:rsidP="00AA25AA">
      <w:pPr>
        <w:tabs>
          <w:tab w:val="left" w:pos="1027"/>
          <w:tab w:val="left" w:pos="1369"/>
        </w:tabs>
        <w:ind w:right="40"/>
        <w:rPr>
          <w:sz w:val="28"/>
        </w:rPr>
      </w:pPr>
      <w:r>
        <w:rPr>
          <w:sz w:val="28"/>
        </w:rPr>
        <w:t xml:space="preserve">                                                     2 вариант (для </w:t>
      </w:r>
      <w:r>
        <w:rPr>
          <w:sz w:val="28"/>
        </w:rPr>
        <w:t>лиц, с которым</w:t>
      </w:r>
      <w:r>
        <w:rPr>
          <w:sz w:val="28"/>
        </w:rPr>
        <w:t>и</w:t>
      </w:r>
      <w:r>
        <w:rPr>
          <w:sz w:val="28"/>
        </w:rPr>
        <w:t xml:space="preserve"> заключается договор (контракт)</w:t>
      </w:r>
      <w:r>
        <w:rPr>
          <w:sz w:val="28"/>
        </w:rPr>
        <w:t xml:space="preserve">) - </w:t>
      </w:r>
      <w:r w:rsidR="00794F48" w:rsidRPr="003B01A8">
        <w:rPr>
          <w:sz w:val="28"/>
        </w:rPr>
        <w:t>6381,77</w:t>
      </w:r>
      <w:r w:rsidR="00AA25AA" w:rsidRPr="003B01A8">
        <w:rPr>
          <w:sz w:val="28"/>
        </w:rPr>
        <w:t xml:space="preserve"> руб. (</w:t>
      </w:r>
      <w:r w:rsidR="00794F48" w:rsidRPr="003B01A8">
        <w:rPr>
          <w:sz w:val="28"/>
        </w:rPr>
        <w:t>1381,77</w:t>
      </w:r>
      <w:r w:rsidR="00AA25AA" w:rsidRPr="003B01A8">
        <w:rPr>
          <w:sz w:val="28"/>
        </w:rPr>
        <w:t xml:space="preserve"> руб.+ </w:t>
      </w:r>
      <w:r w:rsidR="00794F48" w:rsidRPr="003B01A8">
        <w:rPr>
          <w:sz w:val="28"/>
        </w:rPr>
        <w:t>5000</w:t>
      </w:r>
      <w:r w:rsidR="00AA25AA" w:rsidRPr="003B01A8">
        <w:rPr>
          <w:sz w:val="28"/>
        </w:rPr>
        <w:t xml:space="preserve"> руб.) на 1-го заявителя.</w:t>
      </w:r>
    </w:p>
    <w:p w14:paraId="63303BE0" w14:textId="3815BCC0" w:rsidR="00D14B36" w:rsidRPr="00863622" w:rsidRDefault="00D14B36" w:rsidP="00D14B3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Расходы бюджета муниципального образования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район, понесённые от регулирующего воздействия предлагаемого проекта </w:t>
      </w:r>
      <w:r>
        <w:rPr>
          <w:rFonts w:ascii="Times New Roman" w:hAnsi="Times New Roman"/>
          <w:sz w:val="28"/>
        </w:rPr>
        <w:lastRenderedPageBreak/>
        <w:t xml:space="preserve">муниципального нормативного правового акта -  </w:t>
      </w:r>
      <w:r w:rsidR="00863622">
        <w:rPr>
          <w:rFonts w:ascii="Times New Roman" w:hAnsi="Times New Roman"/>
          <w:sz w:val="28"/>
        </w:rPr>
        <w:t>р</w:t>
      </w:r>
      <w:r w:rsidR="00863622" w:rsidRPr="00863622">
        <w:rPr>
          <w:rFonts w:ascii="Times New Roman" w:hAnsi="Times New Roman"/>
          <w:sz w:val="28"/>
          <w:szCs w:val="28"/>
        </w:rPr>
        <w:t>ассчитать размер расходов  местного бюджета не представляется возможным, т.к. они зависят от стоимости выполнения услуг по оценке независимым оценщиком</w:t>
      </w:r>
      <w:r w:rsidRPr="00863622">
        <w:rPr>
          <w:rFonts w:ascii="Times New Roman" w:hAnsi="Times New Roman"/>
          <w:sz w:val="28"/>
          <w:szCs w:val="28"/>
        </w:rPr>
        <w:t xml:space="preserve">. </w:t>
      </w:r>
    </w:p>
    <w:p w14:paraId="4C75F6B0" w14:textId="3D5D82DE" w:rsidR="00D14B36" w:rsidRDefault="00D14B36" w:rsidP="00D14B36">
      <w:pPr>
        <w:pStyle w:val="ae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Доходы бюджета муниципального образования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район, полученные от регулирующего воздействия предлагаемого проекта муниципального нормативного правового акта – </w:t>
      </w:r>
      <w:r w:rsidR="00823B66">
        <w:rPr>
          <w:rFonts w:ascii="Times New Roman" w:hAnsi="Times New Roman"/>
          <w:sz w:val="28"/>
        </w:rPr>
        <w:t>р</w:t>
      </w:r>
      <w:r w:rsidR="00823B66" w:rsidRPr="00863622">
        <w:rPr>
          <w:rFonts w:ascii="Times New Roman" w:hAnsi="Times New Roman"/>
          <w:sz w:val="28"/>
          <w:szCs w:val="28"/>
        </w:rPr>
        <w:t xml:space="preserve">ассчитать размер </w:t>
      </w:r>
      <w:r w:rsidR="00823B66">
        <w:rPr>
          <w:rFonts w:ascii="Times New Roman" w:hAnsi="Times New Roman"/>
          <w:sz w:val="28"/>
          <w:szCs w:val="28"/>
        </w:rPr>
        <w:t>доходов</w:t>
      </w:r>
      <w:r w:rsidR="00823B66" w:rsidRPr="00863622">
        <w:rPr>
          <w:rFonts w:ascii="Times New Roman" w:hAnsi="Times New Roman"/>
          <w:sz w:val="28"/>
          <w:szCs w:val="28"/>
        </w:rPr>
        <w:t xml:space="preserve"> местного бюджета не представляется возможным, т.к. они зависят от </w:t>
      </w:r>
      <w:r w:rsidR="00823B66">
        <w:rPr>
          <w:rFonts w:ascii="Times New Roman" w:hAnsi="Times New Roman"/>
          <w:sz w:val="28"/>
          <w:szCs w:val="28"/>
        </w:rPr>
        <w:t>результатов торгов по продаже имущества.</w:t>
      </w:r>
    </w:p>
    <w:p w14:paraId="64859082" w14:textId="6DD188CF" w:rsidR="00D14B36" w:rsidRDefault="00D14B36" w:rsidP="00D14B36">
      <w:pPr>
        <w:tabs>
          <w:tab w:val="left" w:pos="1027"/>
        </w:tabs>
        <w:ind w:left="34"/>
        <w:jc w:val="both"/>
        <w:rPr>
          <w:sz w:val="28"/>
        </w:rPr>
      </w:pPr>
      <w:r>
        <w:rPr>
          <w:sz w:val="28"/>
        </w:rPr>
        <w:t xml:space="preserve">         7.В соответствии с Порядком уполномоченный орган провел    публичные консультации по проекту в период с </w:t>
      </w:r>
      <w:r w:rsidR="00823B66">
        <w:rPr>
          <w:sz w:val="28"/>
        </w:rPr>
        <w:t>19</w:t>
      </w:r>
      <w:r>
        <w:rPr>
          <w:sz w:val="28"/>
        </w:rPr>
        <w:t xml:space="preserve">.06.2024 г. по </w:t>
      </w:r>
      <w:r w:rsidR="00823B66">
        <w:rPr>
          <w:sz w:val="28"/>
        </w:rPr>
        <w:t>02</w:t>
      </w:r>
      <w:r>
        <w:rPr>
          <w:sz w:val="28"/>
        </w:rPr>
        <w:t>.0</w:t>
      </w:r>
      <w:r w:rsidR="00823B66">
        <w:rPr>
          <w:sz w:val="28"/>
        </w:rPr>
        <w:t>7</w:t>
      </w:r>
      <w:r>
        <w:rPr>
          <w:sz w:val="28"/>
        </w:rPr>
        <w:t>.2024 г.</w:t>
      </w:r>
    </w:p>
    <w:p w14:paraId="7305AB82" w14:textId="77777777" w:rsidR="00D14B36" w:rsidRDefault="00D14B36" w:rsidP="00D14B36">
      <w:pPr>
        <w:tabs>
          <w:tab w:val="left" w:pos="1027"/>
        </w:tabs>
        <w:jc w:val="both"/>
        <w:rPr>
          <w:sz w:val="28"/>
        </w:rPr>
      </w:pPr>
      <w:r>
        <w:rPr>
          <w:sz w:val="28"/>
        </w:rPr>
        <w:t xml:space="preserve">         8.  Информация о проводимых публичных консультациях была размещена на </w:t>
      </w:r>
      <w:proofErr w:type="gramStart"/>
      <w:r>
        <w:rPr>
          <w:sz w:val="28"/>
        </w:rPr>
        <w:t>официальном</w:t>
      </w:r>
      <w:proofErr w:type="gramEnd"/>
      <w:r>
        <w:rPr>
          <w:sz w:val="28"/>
        </w:rPr>
        <w:t xml:space="preserve"> интернет-портале администрации муниципального 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(</w:t>
      </w:r>
      <w:hyperlink r:id="rId6" w:history="1">
        <w:r>
          <w:rPr>
            <w:rStyle w:val="a5"/>
          </w:rPr>
          <w:t>http://viselki.net</w:t>
        </w:r>
      </w:hyperlink>
      <w:r>
        <w:rPr>
          <w:sz w:val="28"/>
        </w:rPr>
        <w:t>).</w:t>
      </w:r>
    </w:p>
    <w:p w14:paraId="3B9183BA" w14:textId="77777777" w:rsidR="00D14B36" w:rsidRDefault="00D14B36" w:rsidP="00D14B36">
      <w:pPr>
        <w:pStyle w:val="ConsPlusNormal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данный проект был направлен на рассмотрение в адрес </w:t>
      </w:r>
      <w:proofErr w:type="spellStart"/>
      <w:r>
        <w:rPr>
          <w:rFonts w:ascii="Times New Roman" w:hAnsi="Times New Roman"/>
          <w:sz w:val="28"/>
        </w:rPr>
        <w:t>Выселковской</w:t>
      </w:r>
      <w:proofErr w:type="spellEnd"/>
      <w:r>
        <w:rPr>
          <w:rFonts w:ascii="Times New Roman" w:hAnsi="Times New Roman"/>
          <w:sz w:val="28"/>
        </w:rPr>
        <w:t xml:space="preserve"> торгово-промышленной палаты, общественному представителю уполномоченного по защите прав предпринимателей в муниципальном образовании </w:t>
      </w:r>
      <w:proofErr w:type="spellStart"/>
      <w:r>
        <w:rPr>
          <w:rFonts w:ascii="Times New Roman" w:hAnsi="Times New Roman"/>
          <w:sz w:val="28"/>
        </w:rPr>
        <w:t>Выселковский</w:t>
      </w:r>
      <w:proofErr w:type="spellEnd"/>
      <w:r>
        <w:rPr>
          <w:rFonts w:ascii="Times New Roman" w:hAnsi="Times New Roman"/>
          <w:sz w:val="28"/>
        </w:rPr>
        <w:t xml:space="preserve"> район.</w:t>
      </w:r>
    </w:p>
    <w:p w14:paraId="587746D1" w14:textId="77777777" w:rsidR="00D14B36" w:rsidRDefault="00D14B36" w:rsidP="00D14B36">
      <w:pPr>
        <w:tabs>
          <w:tab w:val="left" w:pos="1168"/>
          <w:tab w:val="left" w:pos="1354"/>
        </w:tabs>
        <w:jc w:val="both"/>
        <w:rPr>
          <w:sz w:val="28"/>
        </w:rPr>
      </w:pPr>
      <w:r>
        <w:rPr>
          <w:sz w:val="28"/>
        </w:rPr>
        <w:t xml:space="preserve">      9. В период проведения публичных консультаций замечаний и предложений по проекту муниципального нормативного правового акта от участников публичных консультаций и от </w:t>
      </w:r>
      <w:proofErr w:type="spellStart"/>
      <w:r>
        <w:rPr>
          <w:sz w:val="28"/>
        </w:rPr>
        <w:t>Выселковской</w:t>
      </w:r>
      <w:proofErr w:type="spellEnd"/>
      <w:r>
        <w:rPr>
          <w:sz w:val="28"/>
        </w:rPr>
        <w:t xml:space="preserve"> торгово-промышленной палаты, общественного представителя уполномоченного по защите прав предпринимателей в муниципальном образовании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не поступило. </w:t>
      </w:r>
    </w:p>
    <w:p w14:paraId="6E40E780" w14:textId="77777777" w:rsidR="0010504D" w:rsidRDefault="00D14B36" w:rsidP="0010504D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  <w:r>
        <w:rPr>
          <w:sz w:val="28"/>
        </w:rPr>
        <w:t xml:space="preserve">10. </w:t>
      </w:r>
      <w:r w:rsidR="0010504D">
        <w:rPr>
          <w:sz w:val="28"/>
        </w:rPr>
        <w:t>По результатам оценки регулирующего воздействия сделаны выводы о наличии в представленном проекте нормативного правового акта положений, указанных в пункте 4.1 Порядка, и о невозможности его дальнейшего согласования.</w:t>
      </w:r>
    </w:p>
    <w:p w14:paraId="4AFE0CD0" w14:textId="77777777" w:rsidR="0010504D" w:rsidRDefault="0010504D" w:rsidP="0010504D">
      <w:pPr>
        <w:ind w:firstLine="851"/>
        <w:jc w:val="both"/>
        <w:rPr>
          <w:sz w:val="28"/>
        </w:rPr>
      </w:pPr>
      <w:r>
        <w:rPr>
          <w:sz w:val="28"/>
        </w:rPr>
        <w:t>Исходя из вышеизложенного, уполномоченный орган возвращает разработчику проект муниципального нормативного правового акта на доработку.</w:t>
      </w:r>
    </w:p>
    <w:p w14:paraId="0F3E7662" w14:textId="77777777" w:rsidR="0010504D" w:rsidRDefault="0010504D" w:rsidP="0010504D">
      <w:pPr>
        <w:tabs>
          <w:tab w:val="left" w:pos="1168"/>
          <w:tab w:val="left" w:pos="1354"/>
        </w:tabs>
        <w:ind w:firstLine="510"/>
        <w:jc w:val="both"/>
        <w:rPr>
          <w:sz w:val="28"/>
        </w:rPr>
      </w:pPr>
      <w:r>
        <w:rPr>
          <w:sz w:val="28"/>
        </w:rPr>
        <w:t xml:space="preserve"> </w:t>
      </w:r>
    </w:p>
    <w:p w14:paraId="6A5059E0" w14:textId="77777777" w:rsidR="0010504D" w:rsidRDefault="0010504D" w:rsidP="0010504D">
      <w:pPr>
        <w:rPr>
          <w:sz w:val="26"/>
        </w:rPr>
      </w:pPr>
    </w:p>
    <w:p w14:paraId="2794E322" w14:textId="77777777" w:rsidR="0010504D" w:rsidRDefault="0010504D" w:rsidP="0010504D">
      <w:pPr>
        <w:rPr>
          <w:sz w:val="26"/>
        </w:rPr>
      </w:pPr>
    </w:p>
    <w:p w14:paraId="15DA5364" w14:textId="77777777" w:rsidR="0010504D" w:rsidRDefault="0010504D" w:rsidP="0010504D">
      <w:pPr>
        <w:rPr>
          <w:sz w:val="28"/>
        </w:rPr>
      </w:pPr>
      <w:r>
        <w:rPr>
          <w:sz w:val="28"/>
        </w:rPr>
        <w:t>Первый заместитель главы</w:t>
      </w:r>
    </w:p>
    <w:p w14:paraId="73BDD41B" w14:textId="77777777" w:rsidR="0010504D" w:rsidRDefault="0010504D" w:rsidP="0010504D">
      <w:pPr>
        <w:rPr>
          <w:sz w:val="28"/>
        </w:rPr>
      </w:pPr>
      <w:r>
        <w:rPr>
          <w:sz w:val="28"/>
        </w:rPr>
        <w:t>муниципального образования</w:t>
      </w:r>
    </w:p>
    <w:p w14:paraId="547EF32A" w14:textId="77777777" w:rsidR="0010504D" w:rsidRDefault="0010504D" w:rsidP="0010504D">
      <w:pPr>
        <w:rPr>
          <w:sz w:val="28"/>
        </w:rPr>
      </w:pP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                                                                         </w:t>
      </w:r>
      <w:proofErr w:type="spellStart"/>
      <w:r>
        <w:rPr>
          <w:sz w:val="28"/>
        </w:rPr>
        <w:t>Т.П.Коробова</w:t>
      </w:r>
      <w:proofErr w:type="spellEnd"/>
    </w:p>
    <w:p w14:paraId="254366B4" w14:textId="77777777" w:rsidR="0010504D" w:rsidRDefault="0010504D" w:rsidP="0010504D">
      <w:pPr>
        <w:rPr>
          <w:sz w:val="28"/>
        </w:rPr>
      </w:pPr>
      <w:r>
        <w:rPr>
          <w:sz w:val="28"/>
        </w:rPr>
        <w:t xml:space="preserve">   </w:t>
      </w:r>
    </w:p>
    <w:p w14:paraId="25C7D611" w14:textId="77777777" w:rsidR="0010504D" w:rsidRDefault="0010504D" w:rsidP="0010504D">
      <w:pPr>
        <w:rPr>
          <w:sz w:val="26"/>
        </w:rPr>
      </w:pPr>
    </w:p>
    <w:p w14:paraId="7E6C195F" w14:textId="1B3A72A8" w:rsidR="0010504D" w:rsidRDefault="0010504D" w:rsidP="0010504D">
      <w:pPr>
        <w:rPr>
          <w:sz w:val="28"/>
        </w:rPr>
      </w:pPr>
      <w:r>
        <w:rPr>
          <w:sz w:val="26"/>
        </w:rPr>
        <w:t xml:space="preserve">                                                                                                                 </w:t>
      </w:r>
      <w:r>
        <w:rPr>
          <w:sz w:val="28"/>
        </w:rPr>
        <w:t xml:space="preserve">   09.07.2024</w:t>
      </w:r>
    </w:p>
    <w:p w14:paraId="1416517E" w14:textId="77777777" w:rsidR="0010504D" w:rsidRDefault="0010504D" w:rsidP="0010504D">
      <w:pPr>
        <w:rPr>
          <w:sz w:val="20"/>
        </w:rPr>
      </w:pPr>
    </w:p>
    <w:p w14:paraId="37410B8B" w14:textId="77777777" w:rsidR="0010504D" w:rsidRDefault="0010504D" w:rsidP="0010504D">
      <w:r>
        <w:rPr>
          <w:sz w:val="20"/>
        </w:rPr>
        <w:t xml:space="preserve">Юрова Т.Н. 73502                                                                                                                           </w:t>
      </w:r>
    </w:p>
    <w:p w14:paraId="3A000000" w14:textId="09B48AE3" w:rsidR="00F133B0" w:rsidRDefault="00F133B0" w:rsidP="0010504D">
      <w:pPr>
        <w:ind w:firstLine="851"/>
        <w:jc w:val="both"/>
        <w:rPr>
          <w:sz w:val="28"/>
        </w:rPr>
      </w:pPr>
    </w:p>
    <w:sectPr w:rsidR="00F133B0">
      <w:pgSz w:w="11908" w:h="16848"/>
      <w:pgMar w:top="397" w:right="397" w:bottom="39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3576"/>
    <w:multiLevelType w:val="multilevel"/>
    <w:tmpl w:val="468CE4D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E55160E"/>
    <w:multiLevelType w:val="multilevel"/>
    <w:tmpl w:val="88A496DC"/>
    <w:lvl w:ilvl="0">
      <w:start w:val="1"/>
      <w:numFmt w:val="decimal"/>
      <w:lvlText w:val="%1."/>
      <w:lvlJc w:val="left"/>
      <w:pPr>
        <w:ind w:left="1103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2">
    <w:nsid w:val="45BA43C6"/>
    <w:multiLevelType w:val="multilevel"/>
    <w:tmpl w:val="9BA80A8A"/>
    <w:lvl w:ilvl="0">
      <w:start w:val="1"/>
      <w:numFmt w:val="decimal"/>
      <w:lvlText w:val="%1."/>
      <w:lvlJc w:val="left"/>
      <w:pPr>
        <w:ind w:left="1103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823" w:hanging="360"/>
      </w:pPr>
    </w:lvl>
    <w:lvl w:ilvl="2">
      <w:start w:val="1"/>
      <w:numFmt w:val="lowerRoman"/>
      <w:lvlText w:val="%3."/>
      <w:lvlJc w:val="right"/>
      <w:pPr>
        <w:ind w:left="2543" w:hanging="180"/>
      </w:pPr>
    </w:lvl>
    <w:lvl w:ilvl="3">
      <w:start w:val="1"/>
      <w:numFmt w:val="decimal"/>
      <w:lvlText w:val="%4."/>
      <w:lvlJc w:val="left"/>
      <w:pPr>
        <w:ind w:left="3263" w:hanging="360"/>
      </w:pPr>
    </w:lvl>
    <w:lvl w:ilvl="4">
      <w:start w:val="1"/>
      <w:numFmt w:val="lowerLetter"/>
      <w:lvlText w:val="%5."/>
      <w:lvlJc w:val="left"/>
      <w:pPr>
        <w:ind w:left="3983" w:hanging="360"/>
      </w:pPr>
    </w:lvl>
    <w:lvl w:ilvl="5">
      <w:start w:val="1"/>
      <w:numFmt w:val="lowerRoman"/>
      <w:lvlText w:val="%6."/>
      <w:lvlJc w:val="right"/>
      <w:pPr>
        <w:ind w:left="4703" w:hanging="180"/>
      </w:pPr>
    </w:lvl>
    <w:lvl w:ilvl="6">
      <w:start w:val="1"/>
      <w:numFmt w:val="decimal"/>
      <w:lvlText w:val="%7."/>
      <w:lvlJc w:val="left"/>
      <w:pPr>
        <w:ind w:left="5423" w:hanging="360"/>
      </w:pPr>
    </w:lvl>
    <w:lvl w:ilvl="7">
      <w:start w:val="1"/>
      <w:numFmt w:val="lowerLetter"/>
      <w:lvlText w:val="%8."/>
      <w:lvlJc w:val="left"/>
      <w:pPr>
        <w:ind w:left="6143" w:hanging="360"/>
      </w:pPr>
    </w:lvl>
    <w:lvl w:ilvl="8">
      <w:start w:val="1"/>
      <w:numFmt w:val="lowerRoman"/>
      <w:lvlText w:val="%9."/>
      <w:lvlJc w:val="right"/>
      <w:pPr>
        <w:ind w:left="6863" w:hanging="180"/>
      </w:pPr>
    </w:lvl>
  </w:abstractNum>
  <w:abstractNum w:abstractNumId="3">
    <w:nsid w:val="504E18B6"/>
    <w:multiLevelType w:val="multilevel"/>
    <w:tmpl w:val="52480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56E84FF0"/>
    <w:multiLevelType w:val="multilevel"/>
    <w:tmpl w:val="E6CA7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F133B0"/>
    <w:rsid w:val="0005483A"/>
    <w:rsid w:val="00083777"/>
    <w:rsid w:val="0010504D"/>
    <w:rsid w:val="00122337"/>
    <w:rsid w:val="00137F2F"/>
    <w:rsid w:val="00164F2A"/>
    <w:rsid w:val="0020013B"/>
    <w:rsid w:val="00212D99"/>
    <w:rsid w:val="002425D2"/>
    <w:rsid w:val="002E20D3"/>
    <w:rsid w:val="002E6E13"/>
    <w:rsid w:val="0032750E"/>
    <w:rsid w:val="00394F0E"/>
    <w:rsid w:val="003B01A8"/>
    <w:rsid w:val="004476F0"/>
    <w:rsid w:val="0049464D"/>
    <w:rsid w:val="004A3000"/>
    <w:rsid w:val="004C35C3"/>
    <w:rsid w:val="004E22A4"/>
    <w:rsid w:val="005C7CF0"/>
    <w:rsid w:val="006F44B4"/>
    <w:rsid w:val="0076444C"/>
    <w:rsid w:val="00793B7D"/>
    <w:rsid w:val="00794F48"/>
    <w:rsid w:val="007A7D6C"/>
    <w:rsid w:val="00800F1E"/>
    <w:rsid w:val="00823B66"/>
    <w:rsid w:val="00857C31"/>
    <w:rsid w:val="00863622"/>
    <w:rsid w:val="0087033C"/>
    <w:rsid w:val="00873463"/>
    <w:rsid w:val="00873567"/>
    <w:rsid w:val="00985051"/>
    <w:rsid w:val="009A7F2D"/>
    <w:rsid w:val="009D6A40"/>
    <w:rsid w:val="00A11FA4"/>
    <w:rsid w:val="00A55F51"/>
    <w:rsid w:val="00AA25AA"/>
    <w:rsid w:val="00AC20C6"/>
    <w:rsid w:val="00B40D21"/>
    <w:rsid w:val="00B948B6"/>
    <w:rsid w:val="00C32A41"/>
    <w:rsid w:val="00C9107C"/>
    <w:rsid w:val="00D14B36"/>
    <w:rsid w:val="00D938D4"/>
    <w:rsid w:val="00DB506E"/>
    <w:rsid w:val="00E5623D"/>
    <w:rsid w:val="00E736EE"/>
    <w:rsid w:val="00F1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Основной шрифт абзаца1"/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8">
    <w:name w:val="Гипертекстовая ссылка"/>
    <w:link w:val="a9"/>
    <w:rPr>
      <w:b/>
      <w:color w:val="106BBE"/>
    </w:rPr>
  </w:style>
  <w:style w:type="character" w:customStyle="1" w:styleId="a9">
    <w:name w:val="Гипертекстовая ссылка"/>
    <w:link w:val="a8"/>
    <w:rPr>
      <w:b/>
      <w:color w:val="106BBE"/>
    </w:rPr>
  </w:style>
  <w:style w:type="paragraph" w:styleId="aa">
    <w:name w:val="List Paragraph"/>
    <w:basedOn w:val="a"/>
    <w:link w:val="ab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b">
    <w:name w:val="Абзац списка Знак"/>
    <w:basedOn w:val="1"/>
    <w:link w:val="aa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Normal (Web)"/>
    <w:basedOn w:val="a"/>
    <w:link w:val="ad"/>
    <w:pPr>
      <w:spacing w:beforeAutospacing="1" w:after="119"/>
    </w:pPr>
  </w:style>
  <w:style w:type="character" w:customStyle="1" w:styleId="ad">
    <w:name w:val="Обычный (веб) Знак"/>
    <w:basedOn w:val="1"/>
    <w:link w:val="ac"/>
    <w:rPr>
      <w:sz w:val="24"/>
    </w:rPr>
  </w:style>
  <w:style w:type="paragraph" w:customStyle="1" w:styleId="ae">
    <w:name w:val="Нормальный (таблица)"/>
    <w:basedOn w:val="a"/>
    <w:next w:val="a"/>
    <w:link w:val="af"/>
    <w:pPr>
      <w:widowControl w:val="0"/>
      <w:jc w:val="both"/>
    </w:pPr>
    <w:rPr>
      <w:rFonts w:ascii="Arial" w:hAnsi="Arial"/>
    </w:rPr>
  </w:style>
  <w:style w:type="character" w:customStyle="1" w:styleId="af">
    <w:name w:val="Нормальный (таблица)"/>
    <w:basedOn w:val="1"/>
    <w:link w:val="ae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mment">
    <w:name w:val="comment"/>
    <w:basedOn w:val="17"/>
    <w:link w:val="comment0"/>
  </w:style>
  <w:style w:type="character" w:customStyle="1" w:styleId="comment0">
    <w:name w:val="comment"/>
    <w:basedOn w:val="a0"/>
    <w:link w:val="comment"/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19">
    <w:name w:val="Знак сноски1"/>
    <w:link w:val="af0"/>
    <w:rPr>
      <w:vertAlign w:val="superscript"/>
    </w:rPr>
  </w:style>
  <w:style w:type="character" w:styleId="af0">
    <w:name w:val="footnote reference"/>
    <w:link w:val="19"/>
    <w:rPr>
      <w:vertAlign w:val="superscript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character" w:customStyle="1" w:styleId="23">
    <w:name w:val="Основной текст (2)"/>
    <w:basedOn w:val="a0"/>
    <w:rsid w:val="00D14B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"/>
    <w:rsid w:val="00242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"/>
    <w:rsid w:val="006F44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before="5" w:line="326" w:lineRule="exact"/>
      <w:ind w:left="38"/>
      <w:jc w:val="center"/>
      <w:outlineLvl w:val="0"/>
    </w:pPr>
    <w:rPr>
      <w:b/>
      <w:spacing w:val="-16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customStyle="1" w:styleId="12">
    <w:name w:val="Основной текст1"/>
    <w:basedOn w:val="a"/>
    <w:link w:val="13"/>
    <w:pPr>
      <w:widowControl w:val="0"/>
      <w:spacing w:before="300" w:line="322" w:lineRule="exact"/>
      <w:jc w:val="both"/>
    </w:pPr>
    <w:rPr>
      <w:sz w:val="27"/>
    </w:rPr>
  </w:style>
  <w:style w:type="character" w:customStyle="1" w:styleId="13">
    <w:name w:val="Основной текст1"/>
    <w:basedOn w:val="1"/>
    <w:link w:val="12"/>
    <w:rPr>
      <w:color w:val="000000"/>
      <w:sz w:val="27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11">
    <w:name w:val="Заголовок 1 Знак"/>
    <w:basedOn w:val="1"/>
    <w:link w:val="10"/>
    <w:rPr>
      <w:b/>
      <w:color w:val="000000"/>
      <w:spacing w:val="-16"/>
      <w:sz w:val="28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Основной шрифт абзаца1"/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18">
    <w:name w:val="Без интервала1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8">
    <w:name w:val="Гипертекстовая ссылка"/>
    <w:link w:val="a9"/>
    <w:rPr>
      <w:b/>
      <w:color w:val="106BBE"/>
    </w:rPr>
  </w:style>
  <w:style w:type="character" w:customStyle="1" w:styleId="a9">
    <w:name w:val="Гипертекстовая ссылка"/>
    <w:link w:val="a8"/>
    <w:rPr>
      <w:b/>
      <w:color w:val="106BBE"/>
    </w:rPr>
  </w:style>
  <w:style w:type="paragraph" w:styleId="aa">
    <w:name w:val="List Paragraph"/>
    <w:basedOn w:val="a"/>
    <w:link w:val="ab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b">
    <w:name w:val="Абзац списка Знак"/>
    <w:basedOn w:val="1"/>
    <w:link w:val="aa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Normal (Web)"/>
    <w:basedOn w:val="a"/>
    <w:link w:val="ad"/>
    <w:pPr>
      <w:spacing w:beforeAutospacing="1" w:after="119"/>
    </w:pPr>
  </w:style>
  <w:style w:type="character" w:customStyle="1" w:styleId="ad">
    <w:name w:val="Обычный (веб) Знак"/>
    <w:basedOn w:val="1"/>
    <w:link w:val="ac"/>
    <w:rPr>
      <w:sz w:val="24"/>
    </w:rPr>
  </w:style>
  <w:style w:type="paragraph" w:customStyle="1" w:styleId="ae">
    <w:name w:val="Нормальный (таблица)"/>
    <w:basedOn w:val="a"/>
    <w:next w:val="a"/>
    <w:link w:val="af"/>
    <w:pPr>
      <w:widowControl w:val="0"/>
      <w:jc w:val="both"/>
    </w:pPr>
    <w:rPr>
      <w:rFonts w:ascii="Arial" w:hAnsi="Arial"/>
    </w:rPr>
  </w:style>
  <w:style w:type="character" w:customStyle="1" w:styleId="af">
    <w:name w:val="Нормальный (таблица)"/>
    <w:basedOn w:val="1"/>
    <w:link w:val="ae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mment">
    <w:name w:val="comment"/>
    <w:basedOn w:val="17"/>
    <w:link w:val="comment0"/>
  </w:style>
  <w:style w:type="character" w:customStyle="1" w:styleId="comment0">
    <w:name w:val="comment"/>
    <w:basedOn w:val="a0"/>
    <w:link w:val="comment"/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paragraph" w:customStyle="1" w:styleId="19">
    <w:name w:val="Знак сноски1"/>
    <w:link w:val="af0"/>
    <w:rPr>
      <w:vertAlign w:val="superscript"/>
    </w:rPr>
  </w:style>
  <w:style w:type="character" w:styleId="af0">
    <w:name w:val="footnote reference"/>
    <w:link w:val="19"/>
    <w:rPr>
      <w:vertAlign w:val="superscript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character" w:customStyle="1" w:styleId="23">
    <w:name w:val="Основной текст (2)"/>
    <w:basedOn w:val="a0"/>
    <w:rsid w:val="00D14B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"/>
    <w:rsid w:val="00242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"/>
    <w:rsid w:val="006F44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elki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Юрова</cp:lastModifiedBy>
  <cp:revision>97</cp:revision>
  <cp:lastPrinted>2024-07-09T11:51:00Z</cp:lastPrinted>
  <dcterms:created xsi:type="dcterms:W3CDTF">2024-07-05T11:39:00Z</dcterms:created>
  <dcterms:modified xsi:type="dcterms:W3CDTF">2024-07-09T11:57:00Z</dcterms:modified>
</cp:coreProperties>
</file>