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ОТЧЕТ</w:t>
      </w:r>
    </w:p>
    <w:p w14:paraId="0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проведения оценки регулирующего воздействия</w:t>
      </w: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муниципального нормативного правового акта</w:t>
      </w:r>
    </w:p>
    <w:p w14:paraId="05000000">
      <w:pPr>
        <w:pStyle w:val="Style_2"/>
        <w:rPr>
          <w:rFonts w:ascii="Times New Roman" w:hAnsi="Times New Roman"/>
          <w:sz w:val="28"/>
        </w:rPr>
      </w:pPr>
    </w:p>
    <w:p w14:paraId="06000000">
      <w:pPr>
        <w:pStyle w:val="Style_2"/>
        <w:rPr>
          <w:rFonts w:ascii="Times New Roman" w:hAnsi="Times New Roman"/>
          <w:sz w:val="28"/>
        </w:rPr>
      </w:pPr>
    </w:p>
    <w:p w14:paraId="07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информация</w:t>
      </w:r>
    </w:p>
    <w:p w14:paraId="08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 Регулирующий орган: администрации муниципального образования Выселковский район.</w:t>
      </w:r>
    </w:p>
    <w:p w14:paraId="09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Вид и наименование проекта муниципального нормативного правового акта:</w:t>
      </w:r>
      <w:bookmarkStart w:id="1" w:name="_Hlk511038086"/>
      <w:r>
        <w:rPr>
          <w:rFonts w:ascii="Times New Roman" w:hAnsi="Times New Roman"/>
          <w:sz w:val="28"/>
        </w:rPr>
        <w:t xml:space="preserve"> проект постановления администрации муниципального образования Выселковский район</w:t>
      </w:r>
      <w:bookmarkStart w:id="2" w:name="_Hlk491332889"/>
      <w:r>
        <w:rPr>
          <w:rFonts w:ascii="Times New Roman" w:hAnsi="Times New Roman"/>
          <w:sz w:val="28"/>
        </w:rPr>
        <w:t xml:space="preserve"> «О внесении изменений в постановление администрации 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21 октября 2022</w:t>
      </w:r>
      <w:r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1270</w:t>
      </w:r>
      <w:r>
        <w:rPr>
          <w:rFonts w:ascii="Times New Roman" w:hAnsi="Times New Roman"/>
          <w:sz w:val="28"/>
        </w:rPr>
        <w:t xml:space="preserve"> «</w:t>
      </w:r>
      <w:bookmarkStart w:id="3" w:name="_Hlk509823976"/>
      <w:bookmarkEnd w:id="2"/>
      <w:r>
        <w:rPr>
          <w:rFonts w:ascii="Times New Roman" w:hAnsi="Times New Roman"/>
          <w:sz w:val="28"/>
        </w:rPr>
        <w:t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sz w:val="28"/>
        </w:rPr>
        <w:t>»</w:t>
      </w:r>
      <w:bookmarkEnd w:id="3"/>
      <w:r>
        <w:rPr>
          <w:rFonts w:ascii="Times New Roman" w:hAnsi="Times New Roman"/>
          <w:sz w:val="28"/>
        </w:rPr>
        <w:t>.</w:t>
      </w:r>
      <w:bookmarkEnd w:id="1"/>
    </w:p>
    <w:p w14:paraId="0A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 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</w:rPr>
        <w:t>сентябрь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со дня </w:t>
      </w:r>
      <w:r>
        <w:rPr>
          <w:rFonts w:ascii="Times New Roman" w:hAnsi="Times New Roman"/>
          <w:sz w:val="28"/>
        </w:rPr>
        <w:t>обнародования.</w:t>
      </w:r>
    </w:p>
    <w:p w14:paraId="0B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</w:t>
      </w:r>
      <w:r>
        <w:rPr>
          <w:rFonts w:ascii="Times New Roman" w:hAnsi="Times New Roman"/>
          <w:sz w:val="28"/>
        </w:rPr>
        <w:t>Краткое описание проблемы, на решение которой направлено предлагаемое правовое регулирование: несоответствие</w:t>
      </w:r>
      <w:r>
        <w:rPr>
          <w:rFonts w:ascii="Times New Roman" w:hAnsi="Times New Roman"/>
          <w:sz w:val="28"/>
        </w:rPr>
        <w:t xml:space="preserve"> краевому законодательству.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Принятие вышеуказанного постановления администрации муниципального образования Выселковский район обусловлено необходимостью </w:t>
      </w:r>
      <w:r>
        <w:rPr>
          <w:rFonts w:ascii="Times New Roman" w:hAnsi="Times New Roman"/>
          <w:sz w:val="28"/>
        </w:rPr>
        <w:t xml:space="preserve"> выполнения </w:t>
      </w:r>
      <w:r>
        <w:rPr>
          <w:rFonts w:ascii="Times New Roman" w:hAnsi="Times New Roman"/>
          <w:sz w:val="28"/>
        </w:rPr>
        <w:t>постановления Губернатора</w:t>
      </w:r>
      <w:r>
        <w:rPr>
          <w:rFonts w:ascii="Times New Roman" w:hAnsi="Times New Roman"/>
          <w:sz w:val="28"/>
        </w:rPr>
        <w:t xml:space="preserve"> Краснодарского края от 3 августа 2023 года № 554 «</w:t>
      </w:r>
      <w:r>
        <w:rPr>
          <w:rFonts w:ascii="Times New Roman" w:hAnsi="Times New Roman"/>
          <w:sz w:val="28"/>
        </w:rPr>
        <w:t>О внесении изменений в постановление главы администрации (губернатора) Краснодарского края от 25 июля 2017 года № 550 «Об утверждении</w:t>
      </w:r>
      <w:r>
        <w:rPr>
          <w:rFonts w:ascii="Times New Roman" w:hAnsi="Times New Roman"/>
          <w:sz w:val="28"/>
        </w:rPr>
        <w:t xml:space="preserve">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/>
          <w:sz w:val="28"/>
        </w:rPr>
        <w:t>.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50"/>
      </w:tblGrid>
      <w:tr>
        <w:trPr>
          <w:trHeight w:hRule="atLeast" w:val="169"/>
        </w:trPr>
        <w:tc>
          <w:tcPr>
            <w:tcW w:type="dxa" w:w="25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pStyle w:val="Style_2"/>
              <w:ind w:firstLine="851" w:left="0"/>
              <w:jc w:val="both"/>
              <w:rPr>
                <w:rFonts w:ascii="Times New Roman" w:hAnsi="Times New Roman"/>
                <w:sz w:val="28"/>
              </w:rPr>
            </w:pPr>
          </w:p>
          <w:p w14:paraId="0E000000">
            <w:pPr>
              <w:pStyle w:val="Style_2"/>
              <w:ind w:firstLine="851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0F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 Краткое описание целей предполагаемого правового регулирования: приведение </w:t>
      </w:r>
      <w:r>
        <w:rPr>
          <w:rFonts w:ascii="Times New Roman" w:hAnsi="Times New Roman"/>
          <w:color w:val="000000"/>
          <w:sz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</w:t>
      </w:r>
      <w:r>
        <w:rPr>
          <w:rFonts w:ascii="Times New Roman" w:hAnsi="Times New Roman"/>
          <w:color w:val="000000"/>
          <w:sz w:val="28"/>
        </w:rPr>
        <w:t xml:space="preserve"> образования Выселковский район в соответствие с действующим законодательством с целью</w:t>
      </w:r>
      <w:r>
        <w:rPr>
          <w:rFonts w:ascii="Times New Roman" w:hAnsi="Times New Roman"/>
          <w:sz w:val="28"/>
        </w:rPr>
        <w:t xml:space="preserve"> предоставления субсидий гражданам, ведущим личное подсобное хозяйство, крестьянским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(фермерским) хозяйствам, </w:t>
      </w:r>
      <w:r>
        <w:rPr>
          <w:rFonts w:ascii="Times New Roman" w:hAnsi="Times New Roman"/>
          <w:sz w:val="28"/>
        </w:rPr>
        <w:t>индивидуальным           предпринимателям, осуществляющим         деятельность в области   сельскохозяйственного    производства</w:t>
      </w:r>
      <w:r>
        <w:rPr>
          <w:rFonts w:ascii="Times New Roman" w:hAnsi="Times New Roman"/>
          <w:sz w:val="28"/>
        </w:rPr>
        <w:t xml:space="preserve"> в соответствие с федеральным и краевым законодательством.</w:t>
      </w:r>
    </w:p>
    <w:p w14:paraId="10000000">
      <w:pPr>
        <w:pStyle w:val="Style_2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1.6. Краткое описание содержания предлагаемого правового регулирования: </w:t>
      </w:r>
      <w:r>
        <w:rPr>
          <w:rFonts w:ascii="Times New Roman" w:hAnsi="Times New Roman"/>
          <w:sz w:val="28"/>
        </w:rPr>
        <w:t xml:space="preserve">приведение </w:t>
      </w:r>
      <w:r>
        <w:rPr>
          <w:rFonts w:ascii="Times New Roman" w:hAnsi="Times New Roman"/>
          <w:color w:val="000000"/>
          <w:sz w:val="28"/>
        </w:rPr>
        <w:t>Поряд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color w:val="000000"/>
          <w:sz w:val="28"/>
        </w:rPr>
        <w:t xml:space="preserve"> в соответствие с действующим законодательством.</w:t>
      </w:r>
    </w:p>
    <w:p w14:paraId="11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1.6.1. </w:t>
      </w:r>
      <w:r>
        <w:rPr>
          <w:rFonts w:ascii="Times New Roman" w:hAnsi="Times New Roman"/>
          <w:sz w:val="28"/>
        </w:rPr>
        <w:t xml:space="preserve"> Степень регулирующего воздействия 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средняя. </w:t>
      </w:r>
    </w:p>
    <w:p w14:paraId="12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Обоснование  степени регулирующего воздействия: п</w:t>
      </w:r>
      <w:r>
        <w:rPr>
          <w:rFonts w:ascii="Times New Roman" w:hAnsi="Times New Roman"/>
          <w:sz w:val="28"/>
        </w:rPr>
        <w:t>роект муниципального</w:t>
      </w:r>
      <w:r>
        <w:rPr>
          <w:rFonts w:ascii="Times New Roman" w:hAnsi="Times New Roman"/>
          <w:sz w:val="28"/>
        </w:rPr>
        <w:t xml:space="preserve">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обязанности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получателей субсидий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раждан, ведущи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личное подсобно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хозяйство, крестьянск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(фермерски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) хозяйств, индивидуальны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предпринимател</w:t>
      </w:r>
      <w:r>
        <w:rPr>
          <w:rFonts w:ascii="Times New Roman" w:hAnsi="Times New Roman"/>
          <w:sz w:val="28"/>
        </w:rPr>
        <w:t>ей.</w:t>
      </w:r>
    </w:p>
    <w:p w14:paraId="13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Контактная информация исполнителя в регулирующем органе:</w:t>
      </w:r>
    </w:p>
    <w:p w14:paraId="1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Ф.И.О.: Сапсай Андрей Владимирович, заместитель главы муниципального образования Выселковский район, </w:t>
      </w:r>
    </w:p>
    <w:p w14:paraId="15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 (861 57) 73-4-33</w:t>
      </w:r>
    </w:p>
    <w:p w14:paraId="16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почты: </w:t>
      </w:r>
      <w:r>
        <w:rPr>
          <w:rFonts w:ascii="Times New Roman" w:hAnsi="Times New Roman"/>
          <w:sz w:val="28"/>
        </w:rPr>
        <w:t>ush</w:t>
      </w:r>
      <w:r>
        <w:rPr>
          <w:rFonts w:ascii="Times New Roman" w:hAnsi="Times New Roman"/>
          <w:sz w:val="28"/>
        </w:rPr>
        <w:t>257@</w:t>
      </w:r>
      <w:r>
        <w:rPr>
          <w:rFonts w:ascii="Times New Roman" w:hAnsi="Times New Roman"/>
          <w:sz w:val="28"/>
        </w:rPr>
        <w:t>msh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krasnodar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</w:p>
    <w:p w14:paraId="17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Описание проблемы, на решение которой направлено предлагаемое правовое регулирование: </w:t>
      </w:r>
      <w:r>
        <w:rPr>
          <w:rFonts w:ascii="Times New Roman" w:hAnsi="Times New Roman"/>
          <w:sz w:val="28"/>
        </w:rPr>
        <w:t>несоответствие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нормативно-правового акта </w:t>
      </w:r>
      <w:r>
        <w:rPr>
          <w:rFonts w:ascii="Times New Roman" w:hAnsi="Times New Roman"/>
          <w:sz w:val="28"/>
        </w:rPr>
        <w:t>федеральному и краевому законодательству.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Формулировка проблемы: принятие вышеуказанного постановления администрации муниципального образования Выселковский район обусловлено необходимостью </w:t>
      </w:r>
      <w:r>
        <w:rPr>
          <w:rFonts w:ascii="Times New Roman" w:hAnsi="Times New Roman"/>
          <w:sz w:val="28"/>
        </w:rPr>
        <w:t xml:space="preserve"> выполнения </w:t>
      </w:r>
      <w:r>
        <w:rPr>
          <w:rFonts w:ascii="Times New Roman" w:hAnsi="Times New Roman"/>
          <w:sz w:val="28"/>
        </w:rPr>
        <w:t>постановления Губернатора</w:t>
      </w:r>
      <w:r>
        <w:rPr>
          <w:rFonts w:ascii="Times New Roman" w:hAnsi="Times New Roman"/>
          <w:sz w:val="28"/>
        </w:rPr>
        <w:t xml:space="preserve"> Краснодарского края от 3 августа 2023 года № 554 «</w:t>
      </w:r>
      <w:r>
        <w:rPr>
          <w:rFonts w:ascii="Times New Roman" w:hAnsi="Times New Roman"/>
          <w:sz w:val="28"/>
        </w:rPr>
        <w:t>О внесении изменений в постановление главы администрации (губернатора) Краснодарского края от 25 июля 2017 года № 550 «Об утверждении</w:t>
      </w:r>
      <w:r>
        <w:rPr>
          <w:rFonts w:ascii="Times New Roman" w:hAnsi="Times New Roman"/>
          <w:sz w:val="28"/>
        </w:rPr>
        <w:t xml:space="preserve">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/>
          <w:sz w:val="28"/>
        </w:rPr>
        <w:t>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принятие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постановления Губернатора</w:t>
      </w:r>
      <w:r>
        <w:rPr>
          <w:rFonts w:ascii="Times New Roman" w:hAnsi="Times New Roman"/>
          <w:sz w:val="28"/>
        </w:rPr>
        <w:t xml:space="preserve"> Краснодарского края от 3 августа 2023 года № 554 «</w:t>
      </w:r>
      <w:r>
        <w:rPr>
          <w:rFonts w:ascii="Times New Roman" w:hAnsi="Times New Roman"/>
          <w:sz w:val="28"/>
        </w:rPr>
        <w:t xml:space="preserve">О внесении изменений в постановление главы администрации (губернатора) </w:t>
      </w:r>
      <w:r>
        <w:rPr>
          <w:rFonts w:ascii="Times New Roman" w:hAnsi="Times New Roman"/>
          <w:sz w:val="28"/>
        </w:rPr>
        <w:t>Краснодарского края от 25 июля 2017 года № 550 «Об утверждении</w:t>
      </w:r>
      <w:r>
        <w:rPr>
          <w:rFonts w:ascii="Times New Roman" w:hAnsi="Times New Roman"/>
          <w:sz w:val="28"/>
        </w:rPr>
        <w:t xml:space="preserve">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/>
          <w:sz w:val="28"/>
        </w:rPr>
        <w:t>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4" w:name="_GoBack"/>
      <w:bookmarkEnd w:id="4"/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.3. Субъекты общественных отношений, заинтересованные                            в устранении проблемы, их количественная оценка: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раждане, ведущие личное подсобное хозяйство, крестьянские (фермерские) хозяйства, индивидуальные предприниматели 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не ограниченно</w:t>
      </w:r>
      <w:r>
        <w:rPr>
          <w:rFonts w:ascii="Times New Roman" w:hAnsi="Times New Roman"/>
          <w:sz w:val="28"/>
        </w:rPr>
        <w:t>.</w:t>
      </w:r>
    </w:p>
    <w:p w14:paraId="1B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 Характеристика негативных эффектов, возникающих в связи                   с наличием проблемы, их количественная оценка:</w:t>
      </w:r>
      <w:r>
        <w:rPr>
          <w:rFonts w:ascii="Times New Roman" w:hAnsi="Times New Roman"/>
          <w:sz w:val="28"/>
        </w:rPr>
        <w:t xml:space="preserve"> несоответствие </w:t>
      </w:r>
      <w:r>
        <w:rPr>
          <w:rFonts w:ascii="Times New Roman" w:hAnsi="Times New Roman"/>
          <w:sz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 действующему законодательству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>2.5. </w:t>
      </w:r>
      <w:r>
        <w:rPr>
          <w:rFonts w:ascii="Times New Roman" w:hAnsi="Times New Roman"/>
          <w:sz w:val="28"/>
        </w:rPr>
        <w:t>Причины возникновения проблемы и факторы, поддерживающие ее существование:</w:t>
      </w:r>
      <w:r>
        <w:rPr>
          <w:rFonts w:ascii="Times New Roman" w:hAnsi="Times New Roman"/>
          <w:sz w:val="28"/>
        </w:rPr>
        <w:t xml:space="preserve"> принятие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постановления Губернатора</w:t>
      </w:r>
      <w:r>
        <w:rPr>
          <w:rFonts w:ascii="Times New Roman" w:hAnsi="Times New Roman"/>
          <w:sz w:val="28"/>
        </w:rPr>
        <w:t xml:space="preserve"> Краснодарского края от 3 августа 2023 года № 554 «</w:t>
      </w:r>
      <w:r>
        <w:rPr>
          <w:rFonts w:ascii="Times New Roman" w:hAnsi="Times New Roman"/>
          <w:sz w:val="28"/>
        </w:rPr>
        <w:t>О внесении изменений в постановление главы администрации (губернатора) Краснодарского края от 25 июля 2017 года № 550 «Об утверждении</w:t>
      </w:r>
      <w:r>
        <w:rPr>
          <w:rFonts w:ascii="Times New Roman" w:hAnsi="Times New Roman"/>
          <w:sz w:val="28"/>
        </w:rPr>
        <w:t xml:space="preserve">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относится к компетенции органов местного самоуправления.</w:t>
      </w:r>
    </w:p>
    <w:p w14:paraId="1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вносятся аналогичные изменения в Порядок </w:t>
      </w:r>
      <w:r>
        <w:rPr>
          <w:rFonts w:ascii="Times New Roman" w:hAnsi="Times New Roman"/>
          <w:color w:val="000000"/>
          <w:sz w:val="28"/>
        </w:rPr>
        <w:t xml:space="preserve">предоставления субсидий гражданам, ведущим личное подсобное хозяйство, крестьянским (фермерским) хозяйствам, </w:t>
      </w:r>
      <w:r>
        <w:rPr>
          <w:rFonts w:ascii="Times New Roman" w:hAnsi="Times New Roman"/>
          <w:color w:val="000000"/>
          <w:sz w:val="28"/>
        </w:rPr>
        <w:t>индивидуальным предпринимателям, осуществляющим деятельность в области сельскохозяйственного производства».</w:t>
      </w:r>
    </w:p>
    <w:p w14:paraId="1F00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bookmarkStart w:id="5" w:name="_Hlk511037802"/>
      <w:r>
        <w:rPr>
          <w:rFonts w:ascii="Times New Roman" w:hAnsi="Times New Roman"/>
          <w:sz w:val="28"/>
        </w:rPr>
        <w:t>2.8. Источники данных:</w:t>
      </w:r>
      <w:bookmarkEnd w:id="5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нформационно-телекоммуникационная сеть «Интернет».</w:t>
      </w:r>
    </w:p>
    <w:p w14:paraId="20000000">
      <w:pPr>
        <w:pStyle w:val="Style_2"/>
        <w:ind w:firstLine="851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2.9. Иная информация о проблеме: отсутствует.</w:t>
      </w:r>
    </w:p>
    <w:p w14:paraId="21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  <w:bookmarkStart w:id="6" w:name="sub_10003"/>
      <w:r>
        <w:rPr>
          <w:rFonts w:ascii="Times New Roman" w:hAnsi="Times New Roman"/>
          <w:sz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6"/>
      <w:r>
        <w:rPr>
          <w:rFonts w:ascii="Times New Roman" w:hAnsi="Times New Roman"/>
          <w:sz w:val="28"/>
        </w:rPr>
        <w:t>:</w:t>
      </w:r>
    </w:p>
    <w:p w14:paraId="22000000">
      <w:pPr>
        <w:pStyle w:val="Style_2"/>
        <w:ind w:firstLine="851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616"/>
        <w:gridCol w:w="2693"/>
        <w:gridCol w:w="3334"/>
      </w:tblGrid>
      <w:tr>
        <w:trPr>
          <w:trHeight w:hRule="atLeast" w:val="1647"/>
        </w:trPr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3.1. Цели предлагаемого правового регулирования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7" w:name="sub_100032"/>
            <w:r>
              <w:rPr>
                <w:rFonts w:ascii="Times New Roman" w:hAnsi="Times New Roman"/>
                <w:sz w:val="26"/>
              </w:rPr>
              <w:t>3.2. Сроки достижения целей предлагаемого правового регулирования</w:t>
            </w:r>
            <w:bookmarkEnd w:id="7"/>
          </w:p>
        </w:tc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3470"/>
        </w:trPr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6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риведение </w:t>
            </w:r>
            <w:r>
              <w:rPr>
                <w:rFonts w:ascii="Times New Roman" w:hAnsi="Times New Roman"/>
                <w:color w:val="000000"/>
                <w:sz w:val="20"/>
              </w:rPr>
      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      </w:r>
            <w:r>
              <w:rPr>
                <w:rFonts w:ascii="Times New Roman" w:hAnsi="Times New Roman"/>
                <w:sz w:val="20"/>
              </w:rPr>
      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      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даты вступления в силу настоящего постановления</w:t>
            </w:r>
          </w:p>
        </w:tc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мониторинге достижения цели не нуждается</w:t>
            </w:r>
          </w:p>
        </w:tc>
      </w:tr>
    </w:tbl>
    <w:p w14:paraId="29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 </w:t>
      </w:r>
      <w:r>
        <w:rPr>
          <w:rFonts w:ascii="Times New Roman" w:hAnsi="Times New Roman"/>
          <w:sz w:val="28"/>
        </w:rPr>
        <w:t xml:space="preserve">губернатора </w:t>
      </w:r>
      <w:r>
        <w:rPr>
          <w:rFonts w:ascii="Times New Roman" w:hAnsi="Times New Roman"/>
          <w:sz w:val="28"/>
        </w:rPr>
        <w:t>Краснодарского края</w:t>
      </w:r>
      <w:r>
        <w:rPr>
          <w:rFonts w:ascii="Times New Roman" w:hAnsi="Times New Roman"/>
          <w:sz w:val="28"/>
        </w:rPr>
        <w:t xml:space="preserve"> от 3 августа 2023 года № 554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постановление главы администрации (губернатора) Краснодарского края от 25 июля 2017 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№ 550 «Об утверждении</w:t>
      </w:r>
      <w:r>
        <w:rPr>
          <w:rFonts w:ascii="Times New Roman" w:hAnsi="Times New Roman"/>
          <w:sz w:val="28"/>
        </w:rPr>
        <w:t xml:space="preserve">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B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  <w:u w:val="single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119"/>
        <w:gridCol w:w="2410"/>
        <w:gridCol w:w="1889"/>
        <w:gridCol w:w="2108"/>
      </w:tblGrid>
      <w:tr>
        <w:trPr>
          <w:trHeight w:hRule="atLeast" w:val="1677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3.5. Цели предлагаемого правового регулирования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8" w:name="sub_100036"/>
            <w:r>
              <w:rPr>
                <w:rFonts w:ascii="Times New Roman" w:hAnsi="Times New Roman"/>
                <w:sz w:val="26"/>
              </w:rPr>
              <w:t>3.6. Индикаторы достижения целей предлагаемого правового регулирования</w:t>
            </w:r>
            <w:bookmarkEnd w:id="8"/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3.7. Единица измерения индикаторов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3.8. Целевые значения индикаторов по годам</w:t>
            </w:r>
          </w:p>
        </w:tc>
      </w:tr>
      <w:tr>
        <w:trPr>
          <w:trHeight w:hRule="atLeast" w:val="4242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риведение </w:t>
            </w:r>
            <w:r>
              <w:rPr>
                <w:rFonts w:ascii="Times New Roman" w:hAnsi="Times New Roman"/>
                <w:color w:val="000000"/>
                <w:sz w:val="20"/>
              </w:rPr>
      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      </w:r>
            <w:r>
              <w:rPr>
                <w:rFonts w:ascii="Times New Roman" w:hAnsi="Times New Roman"/>
                <w:sz w:val="20"/>
              </w:rPr>
      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ринятие постановления администрации муниципального образования Выселковский район «</w:t>
            </w:r>
            <w:r>
              <w:rPr>
                <w:rFonts w:ascii="Times New Roman" w:hAnsi="Times New Roman"/>
              </w:rPr>
              <w:t xml:space="preserve">О внесении изменений в постановление администрации муниципального образования Выселковский район </w:t>
            </w:r>
          </w:p>
          <w:p w14:paraId="32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 октября</w:t>
            </w:r>
            <w:r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1270</w:t>
            </w:r>
            <w:r>
              <w:rPr>
                <w:rFonts w:ascii="Times New Roman" w:hAnsi="Times New Roman"/>
              </w:rPr>
      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pStyle w:val="Style_7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принято/не принято постановление администрации муниципального образования Выселковский район</w:t>
            </w:r>
          </w:p>
        </w:tc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pStyle w:val="Style_7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 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14:paraId="35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36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ринятие постановления администрации муниципального образования Выселковский район «О внесении изменений в постановление администрации муниципального образования Выселковский район от </w:t>
      </w:r>
      <w:r>
        <w:rPr>
          <w:rFonts w:ascii="Times New Roman" w:hAnsi="Times New Roman"/>
          <w:sz w:val="28"/>
        </w:rPr>
        <w:t>21 октября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1270</w:t>
      </w:r>
      <w:r>
        <w:rPr>
          <w:rFonts w:ascii="Times New Roman" w:hAnsi="Times New Roman"/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район».</w:t>
      </w:r>
    </w:p>
    <w:p w14:paraId="37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14:paraId="38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39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5250"/>
        <w:gridCol w:w="2349"/>
        <w:gridCol w:w="2073"/>
      </w:tblGrid>
      <w:tr>
        <w:trPr>
          <w:trHeight w:hRule="atLeast" w:val="1532"/>
        </w:trPr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bookmarkStart w:id="9" w:name="sub_100041"/>
            <w:r>
              <w:rPr>
                <w:rFonts w:ascii="Times New Roman" w:hAnsi="Times New Roman"/>
                <w:sz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9"/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4.2. Количество участников группы</w:t>
            </w:r>
          </w:p>
        </w:tc>
        <w:tc>
          <w:tcPr>
            <w:tcW w:type="dxa" w:w="2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4.3. Источники данных</w:t>
            </w:r>
          </w:p>
        </w:tc>
      </w:tr>
      <w:tr>
        <w:trPr>
          <w:trHeight w:hRule="atLeast" w:val="1270"/>
        </w:trPr>
        <w:tc>
          <w:tcPr>
            <w:tcW w:type="dxa" w:w="5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 xml:space="preserve">раждане, ведущие личное подсобное хозяйство, крестьянские (фермерские) хозяйства,   индивидуальные предприниматели </w:t>
            </w:r>
          </w:p>
        </w:tc>
        <w:tc>
          <w:tcPr>
            <w:tcW w:type="dxa" w:w="2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ограничено</w:t>
            </w:r>
          </w:p>
        </w:tc>
        <w:tc>
          <w:tcPr>
            <w:tcW w:type="dxa" w:w="2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</w:tbl>
    <w:p w14:paraId="40000000">
      <w:pPr>
        <w:pStyle w:val="Style_2"/>
        <w:ind w:firstLine="708" w:left="0"/>
        <w:jc w:val="both"/>
        <w:rPr>
          <w:rFonts w:ascii="Times New Roman" w:hAnsi="Times New Roman"/>
          <w:sz w:val="24"/>
        </w:rPr>
      </w:pPr>
    </w:p>
    <w:p w14:paraId="41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5. Изменение функций (полномочий, обязанностей, прав) органов местного самоуправления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p w14:paraId="42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</w:p>
    <w:p w14:paraId="43000000">
      <w:pPr>
        <w:pStyle w:val="Style_2"/>
        <w:ind w:firstLine="708" w:left="0"/>
        <w:jc w:val="both"/>
        <w:rPr>
          <w:rFonts w:ascii="Times New Roman" w:hAnsi="Times New Roman"/>
          <w:sz w:val="20"/>
        </w:rPr>
      </w:pP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006"/>
        <w:gridCol w:w="1559"/>
        <w:gridCol w:w="1697"/>
        <w:gridCol w:w="180"/>
        <w:gridCol w:w="1667"/>
        <w:gridCol w:w="1559"/>
      </w:tblGrid>
      <w:tr>
        <w:trPr>
          <w:trHeight w:hRule="atLeast" w:val="2542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bookmarkStart w:id="10" w:name="sub_100051"/>
            <w:r>
              <w:rPr>
                <w:rFonts w:ascii="Times New Roman" w:hAnsi="Times New Roman"/>
              </w:rPr>
              <w:t>5.1. Наименование функции (полномочия, обязанности</w:t>
            </w:r>
          </w:p>
          <w:p w14:paraId="45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права)</w:t>
            </w:r>
            <w:bookmarkEnd w:id="10"/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type="dxa" w:w="1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Оценка изменения потребностей в других ресурсах</w:t>
            </w:r>
          </w:p>
        </w:tc>
      </w:tr>
      <w:tr>
        <w:trPr>
          <w:trHeight w:hRule="atLeast" w:val="314"/>
        </w:trPr>
        <w:tc>
          <w:tcPr>
            <w:tcW w:type="dxa" w:w="966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2"/>
              <w:rPr>
                <w:rFonts w:ascii="Times New Roman" w:hAnsi="Times New Roman"/>
                <w:sz w:val="24"/>
              </w:rPr>
            </w:pPr>
          </w:p>
          <w:p w14:paraId="4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Администрация муниципального образования Выселковский район </w:t>
            </w:r>
          </w:p>
        </w:tc>
      </w:tr>
      <w:tr>
        <w:trPr>
          <w:trHeight w:hRule="atLeast" w:val="4526"/>
        </w:trPr>
        <w:tc>
          <w:tcPr>
            <w:tcW w:type="dxa" w:w="3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Times New Roman" w:hAnsi="Times New Roman"/>
              </w:rPr>
            </w:pPr>
          </w:p>
          <w:p w14:paraId="4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гражданам, ведущим личное подсобное хозяйство, крестьянским                 (фермерским)             хозяйствам,                индивидуальным           предпринимателям,       осуществляющим деятельность в области                        сельскохозяйственного    производства  на        территории муниципального образования Выселковский район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изменяется </w:t>
            </w:r>
          </w:p>
        </w:tc>
        <w:tc>
          <w:tcPr>
            <w:tcW w:type="dxa" w:w="18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согласно утвержденному</w:t>
            </w:r>
            <w:r>
              <w:rPr>
                <w:rFonts w:ascii="Times New Roman" w:hAnsi="Times New Roman"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постановлению администрации муниципального образования Выселковский район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</w:t>
            </w:r>
            <w:r>
              <w:rPr>
                <w:rFonts w:ascii="Times New Roman" w:hAnsi="Times New Roman"/>
                <w:sz w:val="20"/>
              </w:rPr>
              <w:t xml:space="preserve">образования Выселковский район» 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pStyle w:val="Style_9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</w:t>
            </w:r>
          </w:p>
          <w:p w14:paraId="51000000">
            <w:pPr>
              <w:pStyle w:val="Style_9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штатной</w:t>
            </w:r>
          </w:p>
          <w:p w14:paraId="52000000">
            <w:pPr>
              <w:pStyle w:val="Style_9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численности</w:t>
            </w:r>
          </w:p>
          <w:p w14:paraId="53000000">
            <w:pPr>
              <w:pStyle w:val="Style_9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сотрудников</w:t>
            </w:r>
          </w:p>
          <w:p w14:paraId="54000000">
            <w:pPr>
              <w:pStyle w:val="Style_9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службы АПК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pStyle w:val="Style_9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</w:tr>
    </w:tbl>
    <w:p w14:paraId="56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5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 Оценка дополнительных расходов (доходов) местных бюджетов, связанных с введением предлагаемого правового регулирования: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ополнительные расходы (доходы) бюджета муниципального образования Выселковский район, связанные с введением предлагаемого правового регулирования:</w:t>
      </w:r>
    </w:p>
    <w:p w14:paraId="58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00"/>
        <w:gridCol w:w="3500"/>
        <w:gridCol w:w="2668"/>
      </w:tblGrid>
      <w:tr>
        <w:trPr>
          <w:trHeight w:hRule="atLeast" w:val="1887"/>
        </w:trP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6.1. Наименование функции (полномочия, обязанности или права) (в соответствии с </w:t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instrText>HYPERLINK \l "sub_100051"</w:instrText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t>подпунктом 5.1 пункта 5</w:t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6.2. Виды расходов (возможных поступлений местного бюджета (бюджета муниципального образования Выселковский район)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6.3. Количественная оценка расходов и возможных поступлений, млн. рублей</w:t>
            </w:r>
          </w:p>
        </w:tc>
      </w:tr>
      <w:tr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>
        <w:trPr>
          <w:trHeight w:hRule="atLeast" w:val="344"/>
        </w:trPr>
        <w:tc>
          <w:tcPr>
            <w:tcW w:type="dxa" w:w="96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1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 xml:space="preserve">Администрация муниципального образования Выселковский район </w:t>
            </w:r>
          </w:p>
        </w:tc>
      </w:tr>
      <w:tr>
        <w:trPr>
          <w:trHeight w:hRule="atLeast" w:val="805"/>
        </w:trPr>
        <w:tc>
          <w:tcPr>
            <w:tcW w:type="dxa" w:w="3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 производства на территории муниципального образования Выселковский район</w:t>
            </w:r>
          </w:p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единовременные расходы:</w:t>
            </w:r>
          </w:p>
          <w:p w14:paraId="6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14:paraId="6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периодические расходы ежегодно: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14:paraId="6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90"/>
        </w:trPr>
        <w:tc>
          <w:tcPr>
            <w:tcW w:type="dxa" w:w="3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возможные доходы за период:</w:t>
            </w:r>
          </w:p>
          <w:p w14:paraId="6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14:paraId="6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99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единовременные расходы за период: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периодические расходы за период: </w:t>
            </w:r>
          </w:p>
          <w:p w14:paraId="70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14:paraId="7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1"/>
        </w:trPr>
        <w:tc>
          <w:tcPr>
            <w:tcW w:type="dxa" w:w="7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возможные доходы за период: </w:t>
            </w:r>
          </w:p>
        </w:tc>
        <w:tc>
          <w:tcPr>
            <w:tcW w:type="dxa" w:w="2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  <w:p w14:paraId="75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6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7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14:paraId="78000000">
      <w:pPr>
        <w:pStyle w:val="Style_2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6.5. Источники данных: отсутствуют.</w:t>
      </w:r>
    </w:p>
    <w:p w14:paraId="7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7A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552"/>
        <w:gridCol w:w="3852"/>
        <w:gridCol w:w="1931"/>
        <w:gridCol w:w="1304"/>
      </w:tblGrid>
      <w:tr>
        <w:trPr>
          <w:trHeight w:hRule="atLeast" w:val="3125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7.1. Группы потенциальных адресатов предлагаемого правового регулирования</w:t>
            </w:r>
          </w:p>
          <w:p w14:paraId="7C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(в соответствии с </w:t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instrText>HYPERLINK \l "sub_100041"</w:instrText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t>подпунктом 4.1 пункта 4</w:t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pStyle w:val="Style_12"/>
              <w:spacing w:before="0" w:line="322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7.2. Новые обязательные требования, обязанности и ограничения, изменения</w:t>
            </w:r>
          </w:p>
          <w:p w14:paraId="7E000000">
            <w:pPr>
              <w:pStyle w:val="Style_12"/>
              <w:spacing w:before="0" w:line="322" w:lineRule="exact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существующих обязательных требований, обязанностей и ограничений,</w:t>
            </w:r>
          </w:p>
          <w:p w14:paraId="7F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7.4. Количественная оценка, рублей</w:t>
            </w:r>
          </w:p>
        </w:tc>
      </w:tr>
      <w:t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>
        <w:trPr>
          <w:trHeight w:hRule="atLeast" w:val="2579"/>
        </w:trPr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6"/>
              <w:ind/>
              <w:jc w:val="both"/>
              <w:rPr>
                <w:rFonts w:ascii="Times New Roman" w:hAnsi="Times New Roman"/>
              </w:rPr>
            </w:pPr>
          </w:p>
          <w:p w14:paraId="87000000">
            <w:pPr>
              <w:pStyle w:val="Style_6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граждане, ведущие личное подсобно хозяйство, крестьянские (фермерские) хозяйства, индивидуальные предприниматели 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pStyle w:val="Style_5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одготовка пакета документов на получение субсидий в соответствии с </w:t>
            </w:r>
            <w:r>
              <w:rPr>
                <w:rFonts w:ascii="Times New Roman" w:hAnsi="Times New Roman"/>
              </w:rPr>
              <w:t>Порядком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асходы на подготовку пакета документов на получение субсидий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683,78 руб на одного заявителя</w:t>
            </w:r>
          </w:p>
        </w:tc>
      </w:tr>
    </w:tbl>
    <w:p w14:paraId="8B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p w14:paraId="8C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/>
          <w:sz w:val="28"/>
        </w:rPr>
        <w:t xml:space="preserve"> издержки – на подгот</w:t>
      </w:r>
      <w:r>
        <w:rPr>
          <w:rFonts w:ascii="Times New Roman" w:hAnsi="Times New Roman"/>
          <w:sz w:val="28"/>
        </w:rPr>
        <w:t>овку пакета документов, выгоды –</w:t>
      </w:r>
      <w:r>
        <w:rPr>
          <w:rFonts w:ascii="Times New Roman" w:hAnsi="Times New Roman"/>
          <w:sz w:val="28"/>
        </w:rPr>
        <w:t xml:space="preserve"> получение</w:t>
      </w:r>
      <w:r>
        <w:rPr>
          <w:rFonts w:ascii="Times New Roman" w:hAnsi="Times New Roman"/>
          <w:sz w:val="28"/>
        </w:rPr>
        <w:t xml:space="preserve"> субсидий гражданам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ведущим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личное подсобное хозяйство, крестьянским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(фермерским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) хозяйствам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индивидуальным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предпринимателям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осуществляющим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деятельность в области сельскохозяйственного  производства на территории муниципального образования Выселковский  район. </w:t>
      </w:r>
    </w:p>
    <w:p w14:paraId="8D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(от 5 до 15 стр. печатного текста), копирование документов, подачу пакета документов в уполномоченный орган в соответствии с требованиями проекта муниципального нормативного правового акта) и составляют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римерно </w:t>
      </w:r>
      <w:r>
        <w:rPr>
          <w:rFonts w:ascii="Times New Roman" w:hAnsi="Times New Roman"/>
          <w:sz w:val="28"/>
        </w:rPr>
        <w:t>683,78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руб. на одного заявителя.</w:t>
      </w:r>
    </w:p>
    <w:p w14:paraId="8E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firstLine="0" w:left="34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8F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90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Расчет информационных издержек произведен с использованием калькулятора расчета стандартных издержек (</w:t>
      </w:r>
      <w:r>
        <w:rPr>
          <w:rFonts w:ascii="Times New Roman" w:hAnsi="Times New Roman"/>
          <w:sz w:val="28"/>
        </w:rPr>
        <w:t>regulation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):</w:t>
      </w:r>
    </w:p>
    <w:p w14:paraId="91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название требования: представление пакета документов, предусмотренного проектом;</w:t>
      </w:r>
    </w:p>
    <w:p w14:paraId="92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тип требования: представление информации (документов);</w:t>
      </w:r>
    </w:p>
    <w:p w14:paraId="93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раздел требования: информационное;</w:t>
      </w:r>
    </w:p>
    <w:p w14:paraId="94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95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масштаб: субъекты регулирования – 1;</w:t>
      </w:r>
    </w:p>
    <w:p w14:paraId="96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частота предоставления: 1 пакет документов 1 раз;</w:t>
      </w:r>
    </w:p>
    <w:p w14:paraId="97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действия: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написание любого документа среднего уровня сложности (от 5 до 15 стр. печатного текста), копирование документов, подачу пакета документов в уполномоченный орган в соответствии с требованиями проекта муниципального нормативного правового акта)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2</w:t>
      </w:r>
      <w:r>
        <w:rPr>
          <w:rFonts w:ascii="Times New Roman" w:hAnsi="Times New Roman"/>
          <w:sz w:val="28"/>
        </w:rPr>
        <w:t xml:space="preserve"> чел./час; </w:t>
      </w:r>
    </w:p>
    <w:p w14:paraId="98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среднемесячная заработная плата на одного работника по Выселковскому району– 57438,3 руб.;</w:t>
      </w:r>
    </w:p>
    <w:p w14:paraId="99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средняя стоимость часа работы: 341,89 руб. (57438,3 руб./21 рабочий день/8 час.);</w:t>
      </w:r>
    </w:p>
    <w:p w14:paraId="9A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общая стоимость требования: 683,78 руб. (341,89 руб./час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чел./час) на 1-го заявителя.</w:t>
      </w:r>
    </w:p>
    <w:p w14:paraId="9B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Источники данных: отсутствуют.</w:t>
      </w:r>
    </w:p>
    <w:p w14:paraId="9C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Оценка рисков неблагоприятных последствий применения предлагаемого правового регулирования:</w:t>
      </w:r>
    </w:p>
    <w:p w14:paraId="9D000000">
      <w:pPr>
        <w:pStyle w:val="Style_2"/>
        <w:ind w:firstLine="708" w:left="0"/>
        <w:jc w:val="both"/>
        <w:rPr>
          <w:rFonts w:ascii="Times New Roman" w:hAnsi="Times New Roman"/>
          <w:sz w:val="27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3276"/>
        <w:gridCol w:w="1827"/>
        <w:gridCol w:w="2863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8.1. Виды рисков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8.3. Методы контроля рисков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8.4. Степень контроля рисков (полный / частичный / отсутствует)</w:t>
            </w:r>
          </w:p>
        </w:tc>
      </w:tr>
      <w:tr>
        <w:trPr>
          <w:trHeight w:hRule="atLeast" w:val="397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Риски отсутствуют</w:t>
            </w:r>
          </w:p>
        </w:tc>
        <w:tc>
          <w:tcPr>
            <w:tcW w:type="dxa" w:w="3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</w:p>
        </w:tc>
      </w:tr>
    </w:tbl>
    <w:p w14:paraId="A6000000">
      <w:pPr>
        <w:pStyle w:val="Style_2"/>
        <w:ind w:firstLine="708" w:left="0"/>
        <w:jc w:val="both"/>
        <w:rPr>
          <w:rFonts w:ascii="Times New Roman" w:hAnsi="Times New Roman"/>
          <w:sz w:val="18"/>
        </w:rPr>
      </w:pPr>
    </w:p>
    <w:p w14:paraId="A7000000">
      <w:pPr>
        <w:pStyle w:val="Style_2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8.5.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Источники данных: отсутствуют.</w:t>
      </w:r>
    </w:p>
    <w:p w14:paraId="A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Сравнение возможных вариантов решения проблемы:</w:t>
      </w:r>
    </w:p>
    <w:p w14:paraId="A9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828"/>
        <w:gridCol w:w="2551"/>
        <w:gridCol w:w="3147"/>
      </w:tblGrid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hRule="atLeast" w:val="61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both"/>
              <w:rPr>
                <w:rStyle w:val="Style_13_ch"/>
                <w:rFonts w:ascii="Times New Roman" w:hAnsi="Times New Roman"/>
                <w:sz w:val="26"/>
              </w:rPr>
            </w:pPr>
            <w:r>
              <w:rPr>
                <w:rStyle w:val="Style_13_ch"/>
                <w:rFonts w:ascii="Times New Roman" w:hAnsi="Times New Roman"/>
                <w:sz w:val="26"/>
              </w:rPr>
              <w:t>9.1. Содержание варианта решения проблемы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7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муниципального нормативного правового акта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7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Непринятие муниципального нормативного правового акта</w:t>
            </w:r>
          </w:p>
        </w:tc>
      </w:tr>
      <w:tr>
        <w:trPr>
          <w:trHeight w:hRule="atLeast" w:val="22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9.2. Качественная характеристика и оценка динамики численности </w:t>
            </w:r>
          </w:p>
          <w:p w14:paraId="B4000000">
            <w:pPr>
              <w:pStyle w:val="Style_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граждане, ведущие личное подсобно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хозяйство, крестьянские (фермерские) хозяйства, индивидуальные предприниматели</w:t>
            </w:r>
            <w:r>
              <w:rPr>
                <w:rFonts w:ascii="Times New Roman" w:hAnsi="Times New Roman"/>
                <w:sz w:val="24"/>
              </w:rPr>
              <w:t xml:space="preserve">. Количественная оценка численности – не ограничено. 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pStyle w:val="Style_2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</w:t>
            </w:r>
          </w:p>
        </w:tc>
      </w:tr>
      <w:tr>
        <w:trPr>
          <w:trHeight w:hRule="atLeast" w:val="1984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асходы на подготовку пакета документов на получение субсидий</w:t>
            </w:r>
          </w:p>
          <w:p w14:paraId="B9000000">
            <w:pPr>
              <w:pStyle w:val="Style_14"/>
            </w:pPr>
            <w:r>
              <w:rPr>
                <w:rFonts w:ascii="Times New Roman" w:hAnsi="Times New Roman"/>
                <w:sz w:val="24"/>
              </w:rPr>
              <w:t>683,78 руб на одного заявителя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>
        <w:trPr>
          <w:trHeight w:hRule="atLeast" w:val="192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  <w:tr>
        <w:trPr>
          <w:trHeight w:hRule="atLeast" w:val="2593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9.5. Оценка возможности достижения заявленных целей регулирования (</w:t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fldChar w:fldCharType="begin"/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instrText>HYPERLINK \l "sub_10003"</w:instrText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fldChar w:fldCharType="separate"/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t>пункт 3</w:t>
            </w:r>
            <w:r>
              <w:rPr>
                <w:rStyle w:val="Style_10_ch"/>
                <w:rFonts w:ascii="Times New Roman" w:hAnsi="Times New Roman"/>
                <w:b w:val="0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 будет достигнута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цель не будет достигнута</w:t>
            </w:r>
          </w:p>
        </w:tc>
      </w:tr>
      <w:tr>
        <w:trPr>
          <w:trHeight w:hRule="atLeast" w:val="741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9.6. Оценка рисков неблагоприятных последствий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  <w:tc>
          <w:tcPr>
            <w:tcW w:type="dxa" w:w="3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pStyle w:val="Style_5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отсутствуют</w:t>
            </w:r>
          </w:p>
        </w:tc>
      </w:tr>
    </w:tbl>
    <w:p w14:paraId="C4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C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9.7. Обоснование выбора предпочтительного варианта решения выявленной проблемы:</w:t>
      </w:r>
    </w:p>
    <w:p w14:paraId="C6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озволит утвердить проект постановления администрации муниципального образования Выселковский район «О внесении изменений в постановление администрации муниципального образования Выселковский район от </w:t>
      </w:r>
      <w:r>
        <w:rPr>
          <w:rFonts w:ascii="Times New Roman" w:hAnsi="Times New Roman"/>
          <w:sz w:val="28"/>
        </w:rPr>
        <w:t>21 октября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 года № 1270</w:t>
      </w:r>
      <w:r>
        <w:rPr>
          <w:rFonts w:ascii="Times New Roman" w:hAnsi="Times New Roman"/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Выявленная </w:t>
      </w:r>
      <w:r>
        <w:rPr>
          <w:rFonts w:ascii="Times New Roman" w:hAnsi="Times New Roman"/>
          <w:sz w:val="28"/>
        </w:rPr>
        <w:t>проблема может быть решена исключительно посредством введения предлагаемого правового регулирования</w:t>
      </w:r>
      <w:r>
        <w:rPr>
          <w:rFonts w:ascii="Times New Roman" w:hAnsi="Times New Roman"/>
          <w:sz w:val="28"/>
        </w:rPr>
        <w:t xml:space="preserve">. </w:t>
      </w:r>
    </w:p>
    <w:p w14:paraId="C7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9.8. Детальное описание предлагаемого варианта решения проблемы: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тверждение проекта постановления администрации 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 внесении изменений в постановление администрации муниципального образования Выселковский район 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21 октября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1270</w:t>
      </w:r>
      <w:r>
        <w:rPr>
          <w:rFonts w:ascii="Times New Roman" w:hAnsi="Times New Roman"/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</w:p>
    <w:p w14:paraId="C8000000">
      <w:pPr>
        <w:pStyle w:val="Style_2"/>
        <w:spacing w:after="60"/>
        <w:ind/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C9000000">
      <w:pPr>
        <w:pStyle w:val="Style_2"/>
        <w:spacing w:after="6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8"/>
        </w:rPr>
        <w:t>10.1.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</w:rPr>
        <w:t>сентябрь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со дня обнародования.</w:t>
      </w:r>
    </w:p>
    <w:p w14:paraId="CA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установления переходного периода и (или) отсрочки введения предлагаемого правового регулирования: нет.</w:t>
      </w:r>
    </w:p>
    <w:p w14:paraId="CB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срок переходного периода: нет;</w:t>
      </w:r>
    </w:p>
    <w:p w14:paraId="CC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отсрочка введения предлагаемого регулирования: нет.</w:t>
      </w:r>
    </w:p>
    <w:p w14:paraId="CD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Необходимость распространения предлагаемого правового регулирования на ранее возникшие отношения: отсутствует.</w:t>
      </w:r>
    </w:p>
    <w:p w14:paraId="CE000000">
      <w:pPr>
        <w:pStyle w:val="Style_2"/>
        <w:spacing w:after="6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10.3.1.  Период распространения на ранее возникшие отношения: нет.</w:t>
      </w:r>
    </w:p>
    <w:p w14:paraId="CF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14:paraId="D0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D1000000">
      <w:pPr>
        <w:pStyle w:val="Style_2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9 августа</w:t>
      </w:r>
      <w:r>
        <w:rPr>
          <w:rFonts w:ascii="Times New Roman" w:hAnsi="Times New Roman"/>
          <w:sz w:val="27"/>
        </w:rPr>
        <w:t xml:space="preserve"> 202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года</w:t>
      </w:r>
    </w:p>
    <w:p w14:paraId="D2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D3000000">
      <w:pPr>
        <w:pStyle w:val="Style_2"/>
        <w:ind/>
        <w:jc w:val="both"/>
        <w:rPr>
          <w:rFonts w:ascii="Times New Roman" w:hAnsi="Times New Roman"/>
          <w:sz w:val="27"/>
        </w:rPr>
      </w:pPr>
    </w:p>
    <w:p w14:paraId="D4000000">
      <w:pPr>
        <w:pStyle w:val="Style_2"/>
        <w:ind/>
        <w:jc w:val="both"/>
        <w:rPr>
          <w:rFonts w:ascii="Times New Roman" w:hAnsi="Times New Roman"/>
          <w:sz w:val="27"/>
        </w:rPr>
      </w:pPr>
    </w:p>
    <w:tbl>
      <w:tblPr>
        <w:tblStyle w:val="Style_3"/>
        <w:tblLayout w:type="fixed"/>
      </w:tblPr>
      <w:tblGrid>
        <w:gridCol w:w="4819"/>
        <w:gridCol w:w="4819"/>
      </w:tblGrid>
      <w:tr>
        <w:tc>
          <w:tcPr>
            <w:tcW w:type="dxa" w:w="4819"/>
          </w:tcPr>
          <w:p w14:paraId="D5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</w:t>
            </w:r>
          </w:p>
          <w:p w14:paraId="D6000000">
            <w:pPr>
              <w:pStyle w:val="Style_2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униципального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образования Выселковский район</w:t>
            </w:r>
          </w:p>
        </w:tc>
        <w:tc>
          <w:tcPr>
            <w:tcW w:type="dxa" w:w="4819"/>
          </w:tcPr>
          <w:p w14:paraId="D7000000">
            <w:pPr>
              <w:pStyle w:val="Style_2"/>
              <w:ind/>
              <w:jc w:val="both"/>
              <w:rPr>
                <w:rFonts w:ascii="Times New Roman" w:hAnsi="Times New Roman"/>
                <w:sz w:val="27"/>
              </w:rPr>
            </w:pPr>
          </w:p>
          <w:p w14:paraId="D8000000">
            <w:pPr>
              <w:pStyle w:val="Style_2"/>
              <w:ind/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8"/>
              </w:rPr>
              <w:t>А.В. Сапсай</w:t>
            </w:r>
          </w:p>
        </w:tc>
      </w:tr>
    </w:tbl>
    <w:p w14:paraId="D9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DA000000"/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80"/>
      </w:pPr>
    </w:lvl>
    <w:lvl w:ilvl="1">
      <w:start w:val="1"/>
      <w:numFmt w:val="lowerLetter"/>
      <w:lvlText w:val="%2."/>
      <w:lvlJc w:val="left"/>
      <w:pPr>
        <w:ind w:hanging="360" w:left="1200"/>
      </w:pPr>
    </w:lvl>
    <w:lvl w:ilvl="2">
      <w:start w:val="1"/>
      <w:numFmt w:val="lowerRoman"/>
      <w:lvlText w:val="%3."/>
      <w:lvlJc w:val="right"/>
      <w:pPr>
        <w:ind w:hanging="180" w:left="1920"/>
      </w:pPr>
    </w:lvl>
    <w:lvl w:ilvl="3">
      <w:start w:val="1"/>
      <w:numFmt w:val="decimal"/>
      <w:lvlText w:val="%4."/>
      <w:lvlJc w:val="left"/>
      <w:pPr>
        <w:ind w:hanging="360" w:left="2640"/>
      </w:pPr>
    </w:lvl>
    <w:lvl w:ilvl="4">
      <w:start w:val="1"/>
      <w:numFmt w:val="lowerLetter"/>
      <w:lvlText w:val="%5."/>
      <w:lvlJc w:val="left"/>
      <w:pPr>
        <w:ind w:hanging="360" w:left="3360"/>
      </w:pPr>
    </w:lvl>
    <w:lvl w:ilvl="5">
      <w:start w:val="1"/>
      <w:numFmt w:val="lowerRoman"/>
      <w:lvlText w:val="%6."/>
      <w:lvlJc w:val="right"/>
      <w:pPr>
        <w:ind w:hanging="180" w:left="4080"/>
      </w:pPr>
    </w:lvl>
    <w:lvl w:ilvl="6">
      <w:start w:val="1"/>
      <w:numFmt w:val="decimal"/>
      <w:lvlText w:val="%7."/>
      <w:lvlJc w:val="left"/>
      <w:pPr>
        <w:ind w:hanging="360" w:left="4800"/>
      </w:pPr>
    </w:lvl>
    <w:lvl w:ilvl="7">
      <w:start w:val="1"/>
      <w:numFmt w:val="lowerLetter"/>
      <w:lvlText w:val="%8."/>
      <w:lvlJc w:val="left"/>
      <w:pPr>
        <w:ind w:hanging="360" w:left="5520"/>
      </w:pPr>
    </w:lvl>
    <w:lvl w:ilvl="8">
      <w:start w:val="1"/>
      <w:numFmt w:val="lowerRoman"/>
      <w:lvlText w:val="%9."/>
      <w:lvlJc w:val="right"/>
      <w:pPr>
        <w:ind w:hanging="180" w:left="62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pPr>
      <w:spacing w:after="200" w:line="276" w:lineRule="auto"/>
      <w:ind/>
    </w:pPr>
    <w:rPr>
      <w:sz w:val="22"/>
    </w:rPr>
  </w:style>
  <w:style w:default="1" w:styleId="Style_14_ch" w:type="character">
    <w:name w:val="Normal"/>
    <w:link w:val="Style_14"/>
    <w:rPr>
      <w:sz w:val="22"/>
    </w:rPr>
  </w:style>
  <w:style w:styleId="Style_6" w:type="paragraph">
    <w:name w:val="Прижатый влево"/>
    <w:basedOn w:val="Style_14"/>
    <w:next w:val="Style_14"/>
    <w:link w:val="Style_6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6_ch" w:type="character">
    <w:name w:val="Прижатый влево"/>
    <w:basedOn w:val="Style_14_ch"/>
    <w:link w:val="Style_6"/>
    <w:rPr>
      <w:rFonts w:ascii="Arial" w:hAnsi="Arial"/>
      <w:sz w:val="24"/>
    </w:rPr>
  </w:style>
  <w:style w:styleId="Style_15" w:type="paragraph">
    <w:name w:val="toc 2"/>
    <w:next w:val="Style_14"/>
    <w:link w:val="Style_1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toc 4"/>
    <w:next w:val="Style_14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toc 6"/>
    <w:next w:val="Style_14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14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3" w:type="paragraph">
    <w:name w:val="Body Text"/>
    <w:basedOn w:val="Style_14"/>
    <w:link w:val="Style_13_ch"/>
    <w:pPr>
      <w:spacing w:after="120"/>
      <w:ind/>
    </w:pPr>
  </w:style>
  <w:style w:styleId="Style_13_ch" w:type="character">
    <w:name w:val="Body Text"/>
    <w:basedOn w:val="Style_14_ch"/>
    <w:link w:val="Style_13"/>
  </w:style>
  <w:style w:styleId="Style_19" w:type="paragraph">
    <w:name w:val="heading 3"/>
    <w:next w:val="Style_14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Balloon Text Char"/>
    <w:link w:val="Style_21_ch"/>
    <w:rPr>
      <w:rFonts w:ascii="Times New Roman" w:hAnsi="Times New Roman"/>
      <w:sz w:val="2"/>
    </w:rPr>
  </w:style>
  <w:style w:styleId="Style_21_ch" w:type="character">
    <w:name w:val="Balloon Text Char"/>
    <w:link w:val="Style_21"/>
    <w:rPr>
      <w:rFonts w:ascii="Times New Roman" w:hAnsi="Times New Roman"/>
      <w:sz w:val="2"/>
    </w:rPr>
  </w:style>
  <w:style w:styleId="Style_12" w:type="paragraph">
    <w:name w:val="Основной текст1"/>
    <w:basedOn w:val="Style_14"/>
    <w:link w:val="Style_12_ch"/>
    <w:pPr>
      <w:spacing w:after="0" w:before="900" w:line="317" w:lineRule="exact"/>
      <w:ind w:hanging="360" w:left="360"/>
      <w:jc w:val="both"/>
    </w:pPr>
    <w:rPr>
      <w:sz w:val="27"/>
    </w:rPr>
  </w:style>
  <w:style w:styleId="Style_12_ch" w:type="character">
    <w:name w:val="Основной текст1"/>
    <w:basedOn w:val="Style_14_ch"/>
    <w:link w:val="Style_12"/>
    <w:rPr>
      <w:sz w:val="27"/>
    </w:rPr>
  </w:style>
  <w:style w:styleId="Style_10" w:type="paragraph">
    <w:name w:val="Гипертекстовая ссылка"/>
    <w:link w:val="Style_10_ch"/>
    <w:rPr>
      <w:b w:val="1"/>
      <w:color w:val="106BBE"/>
    </w:rPr>
  </w:style>
  <w:style w:styleId="Style_10_ch" w:type="character">
    <w:name w:val="Гипертекстовая ссылка"/>
    <w:link w:val="Style_10"/>
    <w:rPr>
      <w:b w:val="1"/>
      <w:color w:val="106BBE"/>
    </w:rPr>
  </w:style>
  <w:style w:styleId="Style_1" w:type="paragraph">
    <w:name w:val="header"/>
    <w:basedOn w:val="Style_1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_ch" w:type="character">
    <w:name w:val="header"/>
    <w:basedOn w:val="Style_14_ch"/>
    <w:link w:val="Style_1"/>
    <w:rPr>
      <w:sz w:val="20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22" w:type="paragraph">
    <w:name w:val="toc 3"/>
    <w:next w:val="Style_1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5"/>
    <w:next w:val="Style_1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7" w:type="paragraph">
    <w:name w:val="ConsPlusNormal"/>
    <w:link w:val="Style_7_ch"/>
    <w:pPr>
      <w:widowControl w:val="0"/>
      <w:ind/>
    </w:pPr>
    <w:rPr>
      <w:sz w:val="22"/>
    </w:rPr>
  </w:style>
  <w:style w:styleId="Style_7_ch" w:type="character">
    <w:name w:val="ConsPlusNormal"/>
    <w:link w:val="Style_7"/>
    <w:rPr>
      <w:sz w:val="22"/>
    </w:rPr>
  </w:style>
  <w:style w:styleId="Style_5" w:type="paragraph">
    <w:name w:val="Нормальный (таблица)"/>
    <w:basedOn w:val="Style_14"/>
    <w:next w:val="Style_14"/>
    <w:link w:val="Style_5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5_ch" w:type="character">
    <w:name w:val="Нормальный (таблица)"/>
    <w:basedOn w:val="Style_14_ch"/>
    <w:link w:val="Style_5"/>
    <w:rPr>
      <w:rFonts w:ascii="Arial" w:hAnsi="Arial"/>
      <w:sz w:val="24"/>
    </w:rPr>
  </w:style>
  <w:style w:styleId="Style_11" w:type="paragraph">
    <w:name w:val="heading 1"/>
    <w:basedOn w:val="Style_14"/>
    <w:next w:val="Style_14"/>
    <w:link w:val="Style_11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11_ch" w:type="character">
    <w:name w:val="heading 1"/>
    <w:basedOn w:val="Style_14_ch"/>
    <w:link w:val="Style_11"/>
    <w:rPr>
      <w:rFonts w:ascii="Arial" w:hAnsi="Arial"/>
      <w:b w:val="1"/>
      <w:color w:val="26282F"/>
      <w:sz w:val="24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1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14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8" w:type="paragraph">
    <w:name w:val="Balloon Text"/>
    <w:basedOn w:val="Style_14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14_ch"/>
    <w:link w:val="Style_8"/>
    <w:rPr>
      <w:rFonts w:ascii="Segoe UI" w:hAnsi="Segoe UI"/>
      <w:sz w:val="18"/>
    </w:rPr>
  </w:style>
  <w:style w:styleId="Style_29" w:type="paragraph">
    <w:name w:val="toc 8"/>
    <w:next w:val="Style_1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Основной текст + 10"/>
    <w:link w:val="Style_30_ch"/>
    <w:rPr>
      <w:rFonts w:ascii="Times New Roman" w:hAnsi="Times New Roman"/>
      <w:color w:val="000000"/>
      <w:spacing w:val="0"/>
      <w:sz w:val="21"/>
      <w:highlight w:val="white"/>
      <w:u w:val="none"/>
    </w:rPr>
  </w:style>
  <w:style w:styleId="Style_30_ch" w:type="character">
    <w:name w:val="Основной текст + 10"/>
    <w:link w:val="Style_30"/>
    <w:rPr>
      <w:rFonts w:ascii="Times New Roman" w:hAnsi="Times New Roman"/>
      <w:color w:val="000000"/>
      <w:spacing w:val="0"/>
      <w:sz w:val="21"/>
      <w:highlight w:val="white"/>
      <w:u w:val="none"/>
    </w:rPr>
  </w:style>
  <w:style w:styleId="Style_31" w:type="paragraph">
    <w:name w:val="toc 5"/>
    <w:next w:val="Style_14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1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1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1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1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9" w:type="paragraph">
    <w:name w:val="List Paragraph"/>
    <w:basedOn w:val="Style_14"/>
    <w:link w:val="Style_9_ch"/>
    <w:pPr>
      <w:ind w:firstLine="0" w:left="720"/>
      <w:contextualSpacing w:val="1"/>
    </w:pPr>
  </w:style>
  <w:style w:styleId="Style_9_ch" w:type="character">
    <w:name w:val="List Paragraph"/>
    <w:basedOn w:val="Style_14_ch"/>
    <w:link w:val="Style_9"/>
  </w:style>
  <w:style w:styleId="Style_3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2023-08-09T12:13:47Z</dcterms:modified>
</cp:coreProperties>
</file>