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СВОДНЫЙ ОТЧЕТ</w:t>
      </w:r>
    </w:p>
    <w:p w14:paraId="03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результатах проведения оценки регулирующего воздействия</w:t>
      </w:r>
    </w:p>
    <w:p w14:paraId="04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проекта муниципального нормативного правового акта</w:t>
      </w:r>
    </w:p>
    <w:p w14:paraId="05000000">
      <w:pPr>
        <w:pStyle w:val="Style_2"/>
        <w:rPr>
          <w:rFonts w:ascii="Times New Roman" w:hAnsi="Times New Roman"/>
          <w:sz w:val="28"/>
        </w:rPr>
      </w:pPr>
    </w:p>
    <w:p w14:paraId="06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Общая информация</w:t>
      </w:r>
    </w:p>
    <w:p w14:paraId="07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 Регулирующий орган: Отдел экономического развития, инвестиций и малого бизнеса</w:t>
      </w:r>
      <w:r>
        <w:rPr>
          <w:rFonts w:ascii="Times New Roman" w:hAnsi="Times New Roman"/>
          <w:sz w:val="28"/>
        </w:rPr>
        <w:t xml:space="preserve"> администрации </w:t>
      </w:r>
      <w:r>
        <w:rPr>
          <w:rFonts w:ascii="Times New Roman" w:hAnsi="Times New Roman"/>
          <w:sz w:val="28"/>
        </w:rPr>
        <w:t xml:space="preserve">муниципального образования </w:t>
      </w:r>
      <w:r>
        <w:rPr>
          <w:rFonts w:ascii="Times New Roman" w:hAnsi="Times New Roman"/>
          <w:sz w:val="28"/>
        </w:rPr>
        <w:t>Выселковский район.</w:t>
      </w:r>
    </w:p>
    <w:p w14:paraId="08000000">
      <w:pPr>
        <w:pStyle w:val="Style_2"/>
        <w:ind w:firstLine="851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1.2. Вид и наименование проекта муниципального нормативного правового акта:</w:t>
      </w:r>
      <w:bookmarkStart w:id="1" w:name="_Hlk511038086"/>
      <w:r>
        <w:rPr>
          <w:rFonts w:ascii="Times New Roman" w:hAnsi="Times New Roman"/>
          <w:sz w:val="28"/>
        </w:rPr>
        <w:t xml:space="preserve"> проект постановления администрации муниципального образования Выселковский район</w:t>
      </w:r>
      <w:bookmarkStart w:id="2" w:name="_Hlk491332889"/>
      <w:r>
        <w:rPr>
          <w:rFonts w:ascii="Times New Roman" w:hAnsi="Times New Roman"/>
          <w:b w:val="0"/>
          <w:sz w:val="28"/>
        </w:rPr>
        <w:t xml:space="preserve"> «</w:t>
      </w:r>
      <w:bookmarkStart w:id="3" w:name="_Hlk509823976"/>
      <w:bookmarkEnd w:id="2"/>
      <w:r>
        <w:rPr>
          <w:rFonts w:ascii="Times New Roman" w:hAnsi="Times New Roman"/>
          <w:b w:val="0"/>
          <w:sz w:val="28"/>
        </w:rPr>
        <w:t xml:space="preserve">Об утверждении Порядка заключения соглашений о защите </w:t>
      </w:r>
      <w:r>
        <w:rPr>
          <w:rFonts w:ascii="Times New Roman" w:hAnsi="Times New Roman"/>
          <w:b w:val="0"/>
          <w:sz w:val="28"/>
        </w:rPr>
        <w:t xml:space="preserve">и поощрении капиталовложений со стороны </w:t>
      </w:r>
      <w:r>
        <w:rPr>
          <w:rFonts w:ascii="Times New Roman" w:hAnsi="Times New Roman"/>
          <w:b w:val="0"/>
          <w:sz w:val="28"/>
        </w:rPr>
        <w:t xml:space="preserve">муниципального образования </w:t>
      </w:r>
      <w:r>
        <w:rPr>
          <w:rFonts w:ascii="Times New Roman" w:hAnsi="Times New Roman"/>
          <w:b w:val="0"/>
          <w:sz w:val="28"/>
        </w:rPr>
        <w:t>Выселковский район</w:t>
      </w:r>
      <w:r>
        <w:rPr>
          <w:rFonts w:ascii="Times New Roman" w:hAnsi="Times New Roman"/>
          <w:b w:val="0"/>
          <w:sz w:val="28"/>
        </w:rPr>
        <w:t>»</w:t>
      </w:r>
      <w:bookmarkEnd w:id="3"/>
      <w:r>
        <w:rPr>
          <w:rFonts w:ascii="Times New Roman" w:hAnsi="Times New Roman"/>
          <w:b w:val="0"/>
          <w:sz w:val="28"/>
        </w:rPr>
        <w:t>.</w:t>
      </w:r>
      <w:bookmarkEnd w:id="1"/>
    </w:p>
    <w:p w14:paraId="09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 Предполагаемая дата вступления в силу муниципального нормативного правового акта: ноябрь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2023 года, со дня обнародования.</w:t>
      </w:r>
    </w:p>
    <w:p w14:paraId="0A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1.4. </w:t>
      </w:r>
      <w:r>
        <w:rPr>
          <w:rFonts w:ascii="Times New Roman" w:hAnsi="Times New Roman"/>
          <w:sz w:val="28"/>
        </w:rPr>
        <w:t xml:space="preserve">Краткое описание проблемы, на решение которой направлено предлагаемое правовое регулирование: невозможность </w:t>
      </w:r>
      <w:r>
        <w:rPr>
          <w:rFonts w:ascii="Times New Roman" w:hAnsi="Times New Roman"/>
          <w:sz w:val="28"/>
        </w:rPr>
        <w:t xml:space="preserve">заключения соглашений о защите и поощрении капиталовложений со стороны муниципального образования Выселковский район </w:t>
      </w:r>
      <w:r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color w:val="000000"/>
          <w:sz w:val="28"/>
          <w:u w:val="none"/>
        </w:rPr>
        <w:t>организацией, реализующей инвестиционный проект</w:t>
      </w:r>
      <w:r>
        <w:rPr>
          <w:rFonts w:ascii="Times New Roman" w:hAnsi="Times New Roman"/>
          <w:sz w:val="28"/>
        </w:rPr>
        <w:t>.</w:t>
      </w:r>
    </w:p>
    <w:p w14:paraId="0B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вышеуказанног</w:t>
      </w:r>
      <w:r>
        <w:rPr>
          <w:rFonts w:ascii="Times New Roman" w:hAnsi="Times New Roman"/>
          <w:sz w:val="28"/>
        </w:rPr>
        <w:t xml:space="preserve">о постановления администрации муниципального образования Выселковский район обусловлено необходимостью реализации </w:t>
      </w:r>
      <w:r>
        <w:rPr>
          <w:rFonts w:ascii="Times New Roman" w:hAnsi="Times New Roman"/>
          <w:color w:val="000000"/>
          <w:sz w:val="28"/>
          <w:u w:val="none"/>
        </w:rPr>
        <w:t xml:space="preserve">Федерального закона от 1 апреля 2020  года № 69-ФЗ "О защите и поощрении капиталовложений в Российской Федерации", </w:t>
      </w:r>
      <w:r>
        <w:rPr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z w:val="28"/>
          <w:u w:val="none"/>
        </w:rPr>
        <w:instrText>HYPERLINK "https://municipal.garant.ru/document/redirect/405299567/0"</w:instrText>
      </w:r>
      <w:r>
        <w:rPr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z w:val="28"/>
          <w:u w:val="none"/>
        </w:rPr>
        <w:t>постановления</w:t>
      </w:r>
      <w:r>
        <w:rPr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u w:val="none"/>
        </w:rPr>
        <w:t xml:space="preserve"> Правительства Российской Федерации от 13 сентября 2022 года № 1602 "О соглашениях о защите и поощрении капиталовложений", постановления главы администрации (губернатора) Краснодарского края от      8 ноября 2022 года № 796 "Об утверждении Порядка заключения соглашений о защите и поощрении капиталовложений, стороной которых не является Российская Федерация, изменения и прекращения действия таких соглашений, особенностей раскрытия информации о бенефициарных владельцах организации, реализующей проект, и Порядка осуществления мониторинга исполнения условий соглашения о защите и поощрении капиталовложений и условий реализации инвестиционного проекта, в отношении которого заключено такое соглашение</w:t>
      </w:r>
      <w:r>
        <w:rPr>
          <w:rFonts w:ascii="Times New Roman" w:hAnsi="Times New Roman"/>
          <w:sz w:val="28"/>
        </w:rPr>
        <w:t>, в том числе этапов реализации инвестиционного проекта"</w:t>
      </w:r>
      <w:r>
        <w:rPr>
          <w:rFonts w:ascii="Times New Roman" w:hAnsi="Times New Roman"/>
          <w:sz w:val="28"/>
        </w:rPr>
        <w:t>.</w:t>
      </w:r>
    </w:p>
    <w:p w14:paraId="0C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sz w:val="28"/>
        </w:rPr>
        <w:t xml:space="preserve">1.5. Краткое описание целей предполагаемого правового регулирования: </w:t>
      </w:r>
      <w:r>
        <w:rPr>
          <w:rFonts w:ascii="Times New Roman" w:hAnsi="Times New Roman"/>
          <w:color w:val="000000"/>
          <w:sz w:val="28"/>
          <w:u w:val="none"/>
        </w:rPr>
        <w:t xml:space="preserve">обеспечение организации, реализующей инвестиционный проект, неприменение в ее отношении актов (решений) администрации муниципального образования Выселковский район, применяемых с учетом особенностей, установленных статьей 9 Федерального закона </w:t>
      </w:r>
      <w:r>
        <w:rPr>
          <w:rFonts w:ascii="Times New Roman" w:hAnsi="Times New Roman"/>
          <w:color w:val="000000"/>
          <w:sz w:val="28"/>
          <w:u w:val="none"/>
        </w:rPr>
        <w:t>от 1 апреля 2020  года № 69-ФЗ "О защите и поощрении капиталовложений в Российской Федерации"</w:t>
      </w:r>
      <w:r>
        <w:rPr>
          <w:rFonts w:ascii="Times New Roman" w:hAnsi="Times New Roman"/>
          <w:color w:val="000000"/>
          <w:sz w:val="28"/>
          <w:u w:val="none"/>
        </w:rPr>
        <w:t xml:space="preserve">.  </w:t>
      </w:r>
    </w:p>
    <w:p w14:paraId="0D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 Краткое описание содержания предлагаемого правового регулирования:</w:t>
      </w:r>
      <w:r>
        <w:rPr>
          <w:rFonts w:ascii="Times New Roman" w:hAnsi="Times New Roman"/>
          <w:sz w:val="28"/>
        </w:rPr>
        <w:t xml:space="preserve"> Утверждение  </w:t>
      </w:r>
      <w:r>
        <w:rPr>
          <w:rFonts w:ascii="Times New Roman" w:hAnsi="Times New Roman"/>
          <w:color w:val="000000"/>
          <w:sz w:val="28"/>
          <w:u w:val="none"/>
        </w:rPr>
        <w:t xml:space="preserve">Порядка заключения соглашений о защите и поощрении капиталовложений со стороны муниципального образования </w:t>
      </w:r>
      <w:r>
        <w:rPr>
          <w:rFonts w:ascii="Times New Roman" w:hAnsi="Times New Roman"/>
          <w:color w:val="000000"/>
          <w:sz w:val="28"/>
          <w:u w:val="none"/>
        </w:rPr>
        <w:t>Выселковский район.</w:t>
      </w:r>
    </w:p>
    <w:p w14:paraId="0E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1.6.1.  Степень регулирующего воздействия  - высокая </w:t>
      </w:r>
    </w:p>
    <w:p w14:paraId="0F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Обоснование  степени регулирующего воздействия: проект муниципального нормативного правового акта </w:t>
      </w:r>
      <w:r>
        <w:rPr>
          <w:rFonts w:ascii="Times New Roman" w:hAnsi="Times New Roman"/>
          <w:sz w:val="28"/>
        </w:rPr>
        <w:t>содержит положения, устанавливающие новые обязанности для субъектов предпринимательской и иной экономической деятельности, субъектов инвестиционной деятельности</w:t>
      </w:r>
    </w:p>
    <w:p w14:paraId="10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7. Контактная информация исполнителя в регулирующем органе:</w:t>
      </w:r>
    </w:p>
    <w:p w14:paraId="11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Ф.И.О.: </w:t>
      </w:r>
      <w:r>
        <w:rPr>
          <w:rFonts w:ascii="Times New Roman" w:hAnsi="Times New Roman"/>
          <w:sz w:val="28"/>
        </w:rPr>
        <w:t>Филь Надежда Витальевна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начальник отдела экономического развития, инвестиций и малого бизнеса администрации </w:t>
      </w:r>
      <w:r>
        <w:rPr>
          <w:rFonts w:ascii="Times New Roman" w:hAnsi="Times New Roman"/>
          <w:sz w:val="28"/>
        </w:rPr>
        <w:t xml:space="preserve">муниципального образования Выселковский район, </w:t>
      </w:r>
    </w:p>
    <w:p w14:paraId="12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Тел.: 8 (86157) 73-5</w:t>
      </w:r>
      <w:r>
        <w:rPr>
          <w:rFonts w:ascii="Times New Roman" w:hAnsi="Times New Roman"/>
          <w:sz w:val="28"/>
        </w:rPr>
        <w:t>-02</w:t>
      </w:r>
    </w:p>
    <w:p w14:paraId="13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электронной почты: 7448025@mail.ru.</w:t>
      </w:r>
    </w:p>
    <w:p w14:paraId="14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Описание проблемы</w:t>
      </w:r>
      <w:r>
        <w:rPr>
          <w:rFonts w:ascii="Times New Roman" w:hAnsi="Times New Roman"/>
          <w:sz w:val="28"/>
        </w:rPr>
        <w:t xml:space="preserve">, на решение которой направлено предлагаемое правовое регулирование: </w:t>
      </w:r>
      <w:r>
        <w:rPr>
          <w:rFonts w:ascii="Times New Roman" w:hAnsi="Times New Roman"/>
          <w:sz w:val="28"/>
        </w:rPr>
        <w:t>отсутствие нормативно правового акта</w:t>
      </w:r>
      <w:r>
        <w:rPr>
          <w:rFonts w:ascii="Times New Roman" w:hAnsi="Times New Roman"/>
          <w:sz w:val="28"/>
        </w:rPr>
        <w:t>.</w:t>
      </w:r>
    </w:p>
    <w:p w14:paraId="15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 Формулировка проблемы: </w:t>
      </w:r>
      <w:r>
        <w:rPr>
          <w:rFonts w:ascii="Times New Roman" w:hAnsi="Times New Roman"/>
          <w:sz w:val="28"/>
        </w:rPr>
        <w:t xml:space="preserve">невозможность </w:t>
      </w:r>
      <w:r>
        <w:rPr>
          <w:rFonts w:ascii="Times New Roman" w:hAnsi="Times New Roman"/>
          <w:sz w:val="28"/>
        </w:rPr>
        <w:t>заключения соглашений о защите и поощрении капиталовложений со стороны муниципального образования Выселковский район</w:t>
      </w:r>
      <w:r>
        <w:rPr>
          <w:rFonts w:ascii="Times New Roman" w:hAnsi="Times New Roman"/>
          <w:sz w:val="28"/>
        </w:rPr>
        <w:t xml:space="preserve">. </w:t>
      </w:r>
    </w:p>
    <w:p w14:paraId="16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 Информация о возникновении, выявлении проблемы и мерах, принятых ранее для ее решения, достигнутых результатах и затраченных ресурсах: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ринятие вышеуказанного постановления администрации муниципального образован</w:t>
      </w:r>
      <w:r>
        <w:rPr>
          <w:rFonts w:ascii="Times New Roman" w:hAnsi="Times New Roman"/>
          <w:sz w:val="28"/>
        </w:rPr>
        <w:t xml:space="preserve">ия Выселковский район обусловлено необходимостью реализации </w:t>
      </w:r>
      <w:r>
        <w:rPr>
          <w:rFonts w:ascii="Times New Roman" w:hAnsi="Times New Roman"/>
          <w:color w:val="000000"/>
          <w:sz w:val="28"/>
          <w:u w:val="none"/>
        </w:rPr>
        <w:t xml:space="preserve">Федерального закона от 1 апреля 2020  года № 69-ФЗ "О защите и поощрении капиталовложений в Российской Федерации", </w:t>
      </w:r>
      <w:r>
        <w:rPr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z w:val="28"/>
          <w:u w:val="none"/>
        </w:rPr>
        <w:instrText>HYPERLINK "https://municipal.garant.ru/document/redirect/405299567/0"</w:instrText>
      </w:r>
      <w:r>
        <w:rPr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z w:val="28"/>
          <w:u w:val="none"/>
        </w:rPr>
        <w:t>постановления</w:t>
      </w:r>
      <w:r>
        <w:rPr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u w:val="none"/>
        </w:rPr>
        <w:t xml:space="preserve"> Правительства Российской Федерации от 13 сентября 2022 года № 1602 "О соглашениях о защите и поощрении капиталовложений", постановления главы администрации (губернатора) Краснодарского края от      8 ноября 2022 года № 796 "Об утверждении Порядка заключения соглашений о защите и поощрении капиталовложений, стороной которых не является Российская Федерация, изменения и прекращения действия таких соглашений, особенностей раскрытия информации о бенефициарных владельцах организации, реализующей проект, и Порядка осуществления мониторинга исполнения условий соглашения о защите и поощрении капиталовложений и условий реализации инвестиционного проекта, в отношении которого заключено такое соглашение</w:t>
      </w:r>
      <w:r>
        <w:rPr>
          <w:rFonts w:ascii="Times New Roman" w:hAnsi="Times New Roman"/>
          <w:sz w:val="28"/>
        </w:rPr>
        <w:t>, в том числе этапов реализации инвестиционного проекта"</w:t>
      </w:r>
      <w:r>
        <w:rPr>
          <w:rFonts w:ascii="Times New Roman" w:hAnsi="Times New Roman"/>
          <w:sz w:val="28"/>
        </w:rPr>
        <w:t>.</w:t>
      </w:r>
    </w:p>
    <w:p w14:paraId="17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 Субъекты общественных отношений, заинтересованные                            в устранении проблемы, их количественная оценка: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российские </w:t>
      </w:r>
      <w:r>
        <w:rPr>
          <w:rFonts w:ascii="Times New Roman" w:hAnsi="Times New Roman"/>
          <w:sz w:val="28"/>
        </w:rPr>
        <w:t>юридически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лица, реализующие инвестиционный проект</w:t>
      </w:r>
      <w:r>
        <w:rPr>
          <w:rFonts w:ascii="Times New Roman" w:hAnsi="Times New Roman"/>
          <w:sz w:val="28"/>
        </w:rPr>
        <w:t xml:space="preserve">. Количественная оценка 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не ограниченно</w:t>
      </w:r>
      <w:r>
        <w:rPr>
          <w:rFonts w:ascii="Times New Roman" w:hAnsi="Times New Roman"/>
          <w:sz w:val="28"/>
        </w:rPr>
        <w:t>.</w:t>
      </w:r>
    </w:p>
    <w:p w14:paraId="18000000">
      <w:pPr>
        <w:pStyle w:val="Style_2"/>
        <w:ind w:firstLine="851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sz w:val="28"/>
        </w:rPr>
        <w:t xml:space="preserve">2.4. Характеристика негативных эффектов, возникающих в связи                   с наличием проблемы, их количественная оценка: </w:t>
      </w:r>
      <w:r>
        <w:rPr>
          <w:rFonts w:ascii="Times New Roman" w:hAnsi="Times New Roman"/>
          <w:sz w:val="28"/>
        </w:rPr>
        <w:t xml:space="preserve">невозможность </w:t>
      </w:r>
      <w:r>
        <w:rPr>
          <w:rFonts w:ascii="Times New Roman" w:hAnsi="Times New Roman"/>
          <w:sz w:val="28"/>
        </w:rPr>
        <w:t xml:space="preserve">заключения соглашений о защите и поощрении капиталовложений со стороны муниципального образования Выселковский район и </w:t>
      </w:r>
      <w:r>
        <w:rPr>
          <w:rFonts w:ascii="Times New Roman" w:hAnsi="Times New Roman"/>
          <w:color w:val="000000"/>
          <w:sz w:val="28"/>
          <w:u w:val="none"/>
        </w:rPr>
        <w:t xml:space="preserve">обеспечение организации, реализующей инвестиционный проект, неприменение в ее отношении актов (решений) администрации муниципального образования Выселковский район, применяемых с учетом особенностей, установленных статьей 9 Федерального закона </w:t>
      </w:r>
      <w:r>
        <w:rPr>
          <w:rFonts w:ascii="Times New Roman" w:hAnsi="Times New Roman"/>
          <w:color w:val="000000"/>
          <w:sz w:val="28"/>
          <w:u w:val="none"/>
        </w:rPr>
        <w:t>от 1 апреля 2020  года № 69-ФЗ "О защите и поощрении капиталовложений в Российской Федерации"</w:t>
      </w:r>
      <w:r>
        <w:rPr>
          <w:rFonts w:ascii="Times New Roman" w:hAnsi="Times New Roman"/>
          <w:color w:val="000000"/>
          <w:sz w:val="28"/>
          <w:u w:val="none"/>
        </w:rPr>
        <w:t xml:space="preserve">.  </w:t>
      </w:r>
    </w:p>
    <w:p w14:paraId="19000000">
      <w:pPr>
        <w:pStyle w:val="Style_2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7"/>
        </w:rPr>
        <w:t>2.5. </w:t>
      </w:r>
      <w:r>
        <w:rPr>
          <w:rFonts w:ascii="Times New Roman" w:hAnsi="Times New Roman"/>
          <w:sz w:val="28"/>
        </w:rPr>
        <w:t xml:space="preserve">Причины возникновения проблемы и факторы, поддерживающие ее существование: принятие </w:t>
      </w:r>
      <w:r>
        <w:rPr>
          <w:rFonts w:ascii="Times New Roman" w:hAnsi="Times New Roman"/>
          <w:color w:val="000000"/>
          <w:sz w:val="28"/>
          <w:u w:val="none"/>
        </w:rPr>
        <w:t xml:space="preserve">Федерального закона от 1 апреля 2020  года № 69-ФЗ "О защите и поощрении капиталовложений в Российской Федерации", </w:t>
      </w:r>
      <w:r>
        <w:rPr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z w:val="28"/>
          <w:u w:val="none"/>
        </w:rPr>
        <w:instrText>HYPERLINK "https://municipal.garant.ru/document/redirect/405299567/0"</w:instrText>
      </w:r>
      <w:r>
        <w:rPr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z w:val="28"/>
          <w:u w:val="none"/>
        </w:rPr>
        <w:t>постановления</w:t>
      </w:r>
      <w:r>
        <w:rPr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u w:val="none"/>
        </w:rPr>
        <w:t xml:space="preserve"> Правительства Российской Федерации от 13 сентября 2022 года № 1602 "О соглашениях о защите и поощрении капиталовложений", постановления главы администрации (губернатора) Краснодарского края от      8 ноября 2022 года № 796 "Об утверждении Порядка заключения соглашений о защите и поощрении капиталовложений, стороной которых не является Российская Федерация, изменения и прекращения действия таких соглашений, особенностей раскрытия информации о бенефициарных владельцах организации, реализующей проект, и Порядка осуществления мониторинга исполнения условий соглашения о защите и поощрении капиталовложений и условий реализации инвестиционного проекта, в отношении которого заключено такое соглашение</w:t>
      </w:r>
      <w:r>
        <w:rPr>
          <w:rFonts w:ascii="Times New Roman" w:hAnsi="Times New Roman"/>
          <w:sz w:val="28"/>
        </w:rPr>
        <w:t>, в том числе этапов реализации инвестиционного проекта"</w:t>
      </w:r>
      <w:r>
        <w:rPr>
          <w:rFonts w:ascii="Times New Roman" w:hAnsi="Times New Roman"/>
          <w:sz w:val="28"/>
          <w:highlight w:val="white"/>
        </w:rPr>
        <w:t>.</w:t>
      </w:r>
    </w:p>
    <w:p w14:paraId="1A000000">
      <w:pPr>
        <w:pStyle w:val="Style_2"/>
        <w:ind w:firstLine="709" w:left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Выселковский район: Разработка и утверждение нормативного правового акта относитс</w:t>
      </w:r>
      <w:r>
        <w:rPr>
          <w:rFonts w:ascii="Times New Roman" w:hAnsi="Times New Roman"/>
          <w:sz w:val="28"/>
        </w:rPr>
        <w:t>я к компетенции органов местного самоуправления.</w:t>
      </w:r>
    </w:p>
    <w:p w14:paraId="1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 Опыт решения аналогичных проблем в других субъектах Российской Федерации, муниципальных образованиях Краснодарского края, иностранных государствах: муниципальными образованиями Краснодарского края </w:t>
      </w:r>
      <w:r>
        <w:rPr>
          <w:rFonts w:ascii="Times New Roman" w:hAnsi="Times New Roman"/>
          <w:sz w:val="28"/>
        </w:rPr>
        <w:t xml:space="preserve">принимают </w:t>
      </w:r>
      <w:r>
        <w:rPr>
          <w:rFonts w:ascii="Times New Roman" w:hAnsi="Times New Roman"/>
          <w:sz w:val="28"/>
        </w:rPr>
        <w:t xml:space="preserve">аналогичные </w:t>
      </w:r>
      <w:r>
        <w:rPr>
          <w:rFonts w:ascii="Times New Roman" w:hAnsi="Times New Roman"/>
          <w:sz w:val="28"/>
        </w:rPr>
        <w:t>нормативные правовые акты</w:t>
      </w:r>
      <w:r>
        <w:rPr>
          <w:rFonts w:ascii="Times New Roman" w:hAnsi="Times New Roman"/>
          <w:sz w:val="28"/>
        </w:rPr>
        <w:t>.</w:t>
      </w:r>
    </w:p>
    <w:p w14:paraId="1C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bookmarkStart w:id="4" w:name="_Hlk511037802"/>
      <w:r>
        <w:rPr>
          <w:rFonts w:ascii="Times New Roman" w:hAnsi="Times New Roman"/>
          <w:sz w:val="28"/>
        </w:rPr>
        <w:t>2.8</w:t>
      </w:r>
      <w:r>
        <w:rPr>
          <w:rFonts w:ascii="Times New Roman" w:hAnsi="Times New Roman"/>
          <w:sz w:val="28"/>
        </w:rPr>
        <w:t>. Источники данных:</w:t>
      </w:r>
      <w:bookmarkEnd w:id="4"/>
      <w:r>
        <w:rPr>
          <w:rFonts w:ascii="Times New Roman" w:hAnsi="Times New Roman"/>
          <w:sz w:val="28"/>
        </w:rPr>
        <w:t xml:space="preserve"> информационно-телекоммуникационная сеть «Интернет».</w:t>
      </w:r>
    </w:p>
    <w:p w14:paraId="1D000000">
      <w:pPr>
        <w:pStyle w:val="Style_2"/>
        <w:ind w:firstLine="851"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2.9. Иная информация о проблеме: отсутствует.</w:t>
      </w:r>
    </w:p>
    <w:p w14:paraId="1E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bookmarkStart w:id="5" w:name="sub_10003"/>
      <w:r>
        <w:rPr>
          <w:rFonts w:ascii="Times New Roman" w:hAnsi="Times New Roman"/>
          <w:sz w:val="28"/>
        </w:rPr>
        <w:t>3. Определение целей предлагаемого правового регулирования                           и индикаторов для оценки их достижения</w:t>
      </w:r>
      <w:bookmarkEnd w:id="5"/>
      <w:r>
        <w:rPr>
          <w:rFonts w:ascii="Times New Roman" w:hAnsi="Times New Roman"/>
          <w:sz w:val="28"/>
        </w:rPr>
        <w:t>:</w:t>
      </w:r>
    </w:p>
    <w:p w14:paraId="1F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3616"/>
        <w:gridCol w:w="2693"/>
        <w:gridCol w:w="3334"/>
      </w:tblGrid>
      <w:tr>
        <w:trPr>
          <w:trHeight w:hRule="atLeast" w:val="1647"/>
        </w:trPr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3.1. Цели </w:t>
            </w:r>
            <w:r>
              <w:rPr>
                <w:rFonts w:ascii="Times New Roman" w:hAnsi="Times New Roman"/>
                <w:sz w:val="26"/>
              </w:rPr>
              <w:t>предлагаемого правового регулирования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bookmarkStart w:id="6" w:name="sub_100032"/>
            <w:r>
              <w:rPr>
                <w:rFonts w:ascii="Times New Roman" w:hAnsi="Times New Roman"/>
                <w:sz w:val="26"/>
              </w:rPr>
              <w:t>3.2. Сроки достижения целей предлагаемого правового регулирования</w:t>
            </w:r>
            <w:bookmarkEnd w:id="6"/>
          </w:p>
        </w:tc>
        <w:tc>
          <w:tcPr>
            <w:tcW w:type="dxa" w:w="3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>
        <w:trPr>
          <w:trHeight w:hRule="atLeast" w:val="3470"/>
        </w:trPr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spacing w:after="0" w:line="240" w:lineRule="auto"/>
              <w:ind w:firstLine="227" w:left="0"/>
              <w:jc w:val="both"/>
              <w:rPr>
                <w:rFonts w:ascii="Times New Roman" w:hAnsi="Times New Roman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Обеспечение организации, реализующей инвестиционный проект, неприменение в ее отношении актов (решений) администрации муниципального образования Выселковский район, применяемых с учетом особенностей, установленных статьей 9 Федерального закона </w:t>
            </w:r>
            <w:r>
              <w:rPr>
                <w:rFonts w:ascii="Times New Roman" w:hAnsi="Times New Roman"/>
                <w:color w:val="000000"/>
                <w:sz w:val="24"/>
                <w:u w:val="none"/>
              </w:rPr>
              <w:t>от 1 апреля 2020  года № 69-ФЗ "О защите и поощрении капиталовложений в Российской Федерации"</w:t>
            </w:r>
            <w:r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.  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даты вступления в силу настоящего постановления</w:t>
            </w:r>
          </w:p>
        </w:tc>
        <w:tc>
          <w:tcPr>
            <w:tcW w:type="dxa" w:w="3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мониторинге достижения цели не нуждается</w:t>
            </w:r>
          </w:p>
        </w:tc>
      </w:tr>
    </w:tbl>
    <w:p w14:paraId="26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 Действующие нормативные правовые акты, поручения, другие решения, из которых вытекает необходимость разработки </w:t>
      </w:r>
      <w:r>
        <w:rPr>
          <w:rFonts w:ascii="Times New Roman" w:hAnsi="Times New Roman"/>
          <w:sz w:val="28"/>
        </w:rPr>
        <w:t xml:space="preserve">предлагаемого правового регулирования в данной области, которые определяют необходимостью постановки указанных целей: </w:t>
      </w:r>
      <w:r>
        <w:rPr>
          <w:rFonts w:ascii="Times New Roman" w:hAnsi="Times New Roman"/>
          <w:color w:val="000000"/>
          <w:sz w:val="28"/>
          <w:u w:val="none"/>
        </w:rPr>
        <w:t xml:space="preserve">Федеральный закон от 1 апреля 2020  года № 69-ФЗ "О защите и поощрении капиталовложений в Российской Федерации", </w:t>
      </w:r>
      <w:r>
        <w:rPr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z w:val="28"/>
          <w:u w:val="none"/>
        </w:rPr>
        <w:instrText>HYPERLINK "https://municipal.garant.ru/document/redirect/405299567/0"</w:instrText>
      </w:r>
      <w:r>
        <w:rPr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z w:val="28"/>
          <w:u w:val="none"/>
        </w:rPr>
        <w:t>постановление</w:t>
      </w:r>
      <w:r>
        <w:rPr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u w:val="none"/>
        </w:rPr>
        <w:t xml:space="preserve"> Правительства Российской Федерации от 13 сентября 2022 года № 1602 "О соглашениях о защите и поощрении капиталовложений", постановление главы администрации (губернатора) Краснодарского края от      8 ноября 2022 года № 796 "Об утверждении Порядка заключения соглашений о защите и поощрении капиталовложений, стороной которых не является Российская Федерация, изменения и прекращения действия таких соглашений, особенностей раскрытия информации о бенефициарных владельцах организации, реализующей проект, и Порядка осуществления мониторинга исполнения условий соглашения о защите и поощрении капиталовложений и условий реализации инвестиционного проекта, в отношении которого заключено такое соглашение</w:t>
      </w:r>
      <w:r>
        <w:rPr>
          <w:rFonts w:ascii="Times New Roman" w:hAnsi="Times New Roman"/>
          <w:sz w:val="28"/>
        </w:rPr>
        <w:t>, в том числе этапов реализации инвестиционного проекта"</w:t>
      </w:r>
      <w:r>
        <w:rPr>
          <w:rFonts w:ascii="Times New Roman" w:hAnsi="Times New Roman"/>
          <w:sz w:val="28"/>
        </w:rPr>
        <w:t>.</w:t>
      </w:r>
    </w:p>
    <w:p w14:paraId="28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.</w:t>
      </w:r>
    </w:p>
    <w:p w14:paraId="29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  <w:u w:val="single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3119"/>
        <w:gridCol w:w="2410"/>
        <w:gridCol w:w="1889"/>
        <w:gridCol w:w="2108"/>
      </w:tblGrid>
      <w:tr>
        <w:trPr>
          <w:trHeight w:hRule="atLeast" w:val="1677"/>
        </w:trP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3.5. Цели предлагаемого правового регулирования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bookmarkStart w:id="7" w:name="sub_100036"/>
            <w:r>
              <w:rPr>
                <w:rFonts w:ascii="Times New Roman" w:hAnsi="Times New Roman"/>
                <w:sz w:val="26"/>
              </w:rPr>
              <w:t>3.6. Индикаторы достижения целей предлагаемого правового регулирования</w:t>
            </w:r>
            <w:bookmarkEnd w:id="7"/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3.7. Единица измерения индикаторов</w:t>
            </w:r>
          </w:p>
        </w:tc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3.8. Целевые значения индикаторов по годам</w:t>
            </w:r>
          </w:p>
        </w:tc>
      </w:tr>
      <w:tr>
        <w:trPr>
          <w:trHeight w:hRule="atLeast" w:val="4242"/>
        </w:trP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after="0" w:line="240" w:lineRule="auto"/>
              <w:ind w:firstLine="227" w:left="0"/>
              <w:jc w:val="both"/>
              <w:rPr>
                <w:rFonts w:ascii="Times New Roman" w:hAnsi="Times New Roman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Обеспечение организации, реализующей инвестиционный проект, неприменение в ее отношении актов (решений) администрации муниципального образования Выселковский район, применяемых с учетом особенностей, установленных статьей 9 Федерального закона </w:t>
            </w:r>
            <w:r>
              <w:rPr>
                <w:rFonts w:ascii="Times New Roman" w:hAnsi="Times New Roman"/>
                <w:color w:val="000000"/>
                <w:sz w:val="24"/>
                <w:u w:val="none"/>
              </w:rPr>
              <w:t>от 1 апреля 2020  года № 69-ФЗ "О защите и поощрении капиталовложений в Российской Федерации"</w:t>
            </w:r>
            <w:r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. 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>
              <w:rPr>
                <w:rFonts w:ascii="Times New Roman" w:hAnsi="Times New Roman"/>
                <w:sz w:val="22"/>
              </w:rPr>
              <w:t>ринятие постановления администрации муниципального образования Выселковский район «</w:t>
            </w:r>
            <w:r>
              <w:rPr>
                <w:rFonts w:ascii="Times New Roman" w:hAnsi="Times New Roman"/>
                <w:b w:val="0"/>
                <w:sz w:val="22"/>
              </w:rPr>
              <w:t xml:space="preserve">Об утверждении Порядка заключения соглашений о защите </w:t>
            </w:r>
            <w:r>
              <w:rPr>
                <w:rFonts w:ascii="Times New Roman" w:hAnsi="Times New Roman"/>
                <w:b w:val="0"/>
                <w:sz w:val="22"/>
              </w:rPr>
              <w:t xml:space="preserve">и поощрении капиталовложений со стороны </w:t>
            </w:r>
            <w:r>
              <w:rPr>
                <w:rFonts w:ascii="Times New Roman" w:hAnsi="Times New Roman"/>
                <w:b w:val="0"/>
                <w:sz w:val="22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 w:val="0"/>
                <w:sz w:val="22"/>
              </w:rPr>
              <w:t>Выселковский район</w:t>
            </w:r>
            <w:r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принято/не принято постановление администрации муниципального образования Выселковский район</w:t>
            </w:r>
          </w:p>
        </w:tc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pStyle w:val="Style_6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2023 г. - принято постановление администрации муниципального образования Выселковский район (дата, номер акта)</w:t>
            </w:r>
          </w:p>
        </w:tc>
      </w:tr>
    </w:tbl>
    <w:p w14:paraId="32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33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8"/>
        </w:rPr>
        <w:t>3.9. </w:t>
      </w:r>
      <w:r>
        <w:rPr>
          <w:rFonts w:ascii="Times New Roman" w:hAnsi="Times New Roman"/>
          <w:sz w:val="28"/>
        </w:rPr>
        <w:t>Методы расчета индикаторов достижения целей предлагаемого правового регулирования, источники информации для расчетов: принятие постановления администрации муниципального образования Выселковский район «</w:t>
      </w:r>
      <w:r>
        <w:rPr>
          <w:rFonts w:ascii="Times New Roman" w:hAnsi="Times New Roman"/>
          <w:b w:val="0"/>
          <w:sz w:val="28"/>
        </w:rPr>
        <w:t xml:space="preserve">Об утверждении Порядка заключения соглашений о защите </w:t>
      </w:r>
      <w:r>
        <w:rPr>
          <w:rFonts w:ascii="Times New Roman" w:hAnsi="Times New Roman"/>
          <w:b w:val="0"/>
          <w:sz w:val="28"/>
        </w:rPr>
        <w:t xml:space="preserve">и поощрении капиталовложений со стороны </w:t>
      </w:r>
      <w:r>
        <w:rPr>
          <w:rFonts w:ascii="Times New Roman" w:hAnsi="Times New Roman"/>
          <w:b w:val="0"/>
          <w:sz w:val="28"/>
        </w:rPr>
        <w:t xml:space="preserve">муниципального образования </w:t>
      </w:r>
      <w:r>
        <w:rPr>
          <w:rFonts w:ascii="Times New Roman" w:hAnsi="Times New Roman"/>
          <w:b w:val="0"/>
          <w:sz w:val="28"/>
        </w:rPr>
        <w:t>Выселковский район</w:t>
      </w:r>
      <w:r>
        <w:rPr>
          <w:rFonts w:ascii="Times New Roman" w:hAnsi="Times New Roman"/>
          <w:sz w:val="28"/>
        </w:rPr>
        <w:t>».</w:t>
      </w:r>
    </w:p>
    <w:p w14:paraId="34000000">
      <w:pPr>
        <w:pStyle w:val="Style_2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8"/>
        </w:rPr>
        <w:t>3.10. Оценка затрат на проведение мониторинга достижения целей предлагаемого правового регулирования: отсутствует.</w:t>
      </w:r>
    </w:p>
    <w:p w14:paraId="35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4. К</w:t>
      </w:r>
      <w:r>
        <w:rPr>
          <w:rFonts w:ascii="Times New Roman" w:hAnsi="Times New Roman"/>
          <w:sz w:val="28"/>
        </w:rPr>
        <w:t>ачественная характеристика и оценка численности потенциальных адресатов предлагаемого правового регулирования (их групп):</w:t>
      </w:r>
    </w:p>
    <w:p w14:paraId="36000000">
      <w:pPr>
        <w:pStyle w:val="Style_2"/>
        <w:ind/>
        <w:jc w:val="both"/>
        <w:rPr>
          <w:rFonts w:ascii="Times New Roman" w:hAnsi="Times New Roman"/>
          <w:sz w:val="27"/>
        </w:rPr>
      </w:pP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5250"/>
        <w:gridCol w:w="2349"/>
        <w:gridCol w:w="2073"/>
      </w:tblGrid>
      <w:tr>
        <w:trPr>
          <w:trHeight w:hRule="atLeast" w:val="1532"/>
        </w:trPr>
        <w:tc>
          <w:tcPr>
            <w:tcW w:type="dxa" w:w="5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bookmarkStart w:id="8" w:name="sub_100041"/>
            <w:r>
              <w:rPr>
                <w:rFonts w:ascii="Times New Roman" w:hAnsi="Times New Roman"/>
                <w:sz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8"/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4.2. Колич</w:t>
            </w:r>
            <w:r>
              <w:rPr>
                <w:rFonts w:ascii="Times New Roman" w:hAnsi="Times New Roman"/>
                <w:sz w:val="26"/>
              </w:rPr>
              <w:t>ество участников группы</w:t>
            </w:r>
          </w:p>
        </w:tc>
        <w:tc>
          <w:tcPr>
            <w:tcW w:type="dxa" w:w="2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4.3. Источники данных</w:t>
            </w:r>
          </w:p>
        </w:tc>
      </w:tr>
      <w:tr>
        <w:trPr>
          <w:trHeight w:hRule="atLeast" w:val="2071"/>
        </w:trPr>
        <w:tc>
          <w:tcPr>
            <w:tcW w:type="dxa" w:w="5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российские </w:t>
            </w:r>
            <w:r>
              <w:rPr>
                <w:rFonts w:ascii="Times New Roman" w:hAnsi="Times New Roman"/>
                <w:sz w:val="24"/>
              </w:rPr>
              <w:t>юридически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лица, реализующие инвестиционный проект</w:t>
            </w:r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ограничено</w:t>
            </w:r>
          </w:p>
        </w:tc>
        <w:tc>
          <w:tcPr>
            <w:tcW w:type="dxa" w:w="2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</w:tbl>
    <w:p w14:paraId="3D000000">
      <w:pPr>
        <w:pStyle w:val="Style_2"/>
        <w:ind w:firstLine="708" w:left="0"/>
        <w:jc w:val="both"/>
        <w:rPr>
          <w:rFonts w:ascii="Times New Roman" w:hAnsi="Times New Roman"/>
          <w:sz w:val="24"/>
        </w:rPr>
      </w:pPr>
    </w:p>
    <w:p w14:paraId="3E000000">
      <w:pPr>
        <w:pStyle w:val="Style_2"/>
        <w:ind w:firstLine="708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5. Изменение функций (полномочий, обязанностей, прав) органов местного самоуправления муниципального образования Выселковский район, а также порядка их реализации в связи с введением предлагаемого правового регулирования:</w:t>
      </w:r>
    </w:p>
    <w:p w14:paraId="3F000000">
      <w:pPr>
        <w:pStyle w:val="Style_2"/>
        <w:ind w:firstLine="708" w:left="0"/>
        <w:jc w:val="both"/>
        <w:rPr>
          <w:rFonts w:ascii="Times New Roman" w:hAnsi="Times New Roman"/>
          <w:sz w:val="20"/>
        </w:rPr>
      </w:pPr>
    </w:p>
    <w:p w14:paraId="40000000">
      <w:pPr>
        <w:pStyle w:val="Style_2"/>
        <w:ind w:firstLine="708" w:left="0"/>
        <w:jc w:val="both"/>
        <w:rPr>
          <w:rFonts w:ascii="Times New Roman" w:hAnsi="Times New Roman"/>
          <w:sz w:val="20"/>
        </w:rPr>
      </w:pP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3006"/>
        <w:gridCol w:w="1559"/>
        <w:gridCol w:w="1697"/>
        <w:gridCol w:w="180"/>
        <w:gridCol w:w="1667"/>
        <w:gridCol w:w="1559"/>
      </w:tblGrid>
      <w:tr>
        <w:trPr>
          <w:trHeight w:hRule="atLeast" w:val="2542"/>
        </w:trPr>
        <w:tc>
          <w:tcPr>
            <w:tcW w:type="dxa" w:w="3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bookmarkStart w:id="9" w:name="sub_100051"/>
            <w:r>
              <w:rPr>
                <w:rFonts w:ascii="Times New Roman" w:hAnsi="Times New Roman"/>
              </w:rPr>
              <w:t>5.1. Наименование функции (полно</w:t>
            </w:r>
            <w:r>
              <w:rPr>
                <w:rFonts w:ascii="Times New Roman" w:hAnsi="Times New Roman"/>
              </w:rPr>
              <w:t>мочия, обязанности</w:t>
            </w:r>
          </w:p>
          <w:p w14:paraId="42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права)</w:t>
            </w:r>
            <w:bookmarkEnd w:id="9"/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 Характер функции (новая / изменяемая / отменяемая)</w:t>
            </w:r>
          </w:p>
        </w:tc>
        <w:tc>
          <w:tcPr>
            <w:tcW w:type="dxa" w:w="1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 Предполагаемый порядок реализации</w:t>
            </w:r>
          </w:p>
        </w:tc>
        <w:tc>
          <w:tcPr>
            <w:tcW w:type="dxa" w:w="1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 Оценка изменения потребностей</w:t>
            </w:r>
            <w:r>
              <w:rPr>
                <w:rFonts w:ascii="Times New Roman" w:hAnsi="Times New Roman"/>
              </w:rPr>
              <w:t xml:space="preserve"> в других ресурсах</w:t>
            </w:r>
          </w:p>
        </w:tc>
      </w:tr>
      <w:tr>
        <w:trPr>
          <w:trHeight w:hRule="atLeast" w:val="314"/>
        </w:trPr>
        <w:tc>
          <w:tcPr>
            <w:tcW w:type="dxa" w:w="966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pStyle w:val="Style_2"/>
              <w:rPr>
                <w:rFonts w:ascii="Times New Roman" w:hAnsi="Times New Roman"/>
                <w:sz w:val="24"/>
              </w:rPr>
            </w:pPr>
          </w:p>
          <w:p w14:paraId="48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Администрация муниципального образования Выселковский район </w:t>
            </w:r>
          </w:p>
        </w:tc>
      </w:tr>
      <w:tr>
        <w:trPr>
          <w:trHeight w:hRule="atLeast" w:val="4526"/>
        </w:trPr>
        <w:tc>
          <w:tcPr>
            <w:tcW w:type="dxa" w:w="3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pStyle w:val="Style_2"/>
              <w:ind w:firstLine="283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Заключение соглашений о защите и поощрении капиталовложений со стороны муниципального образования Выселковский район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изменяется </w:t>
            </w:r>
          </w:p>
        </w:tc>
        <w:tc>
          <w:tcPr>
            <w:tcW w:type="dxa" w:w="18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утвержденному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Порядку </w:t>
            </w:r>
            <w:r>
              <w:rPr>
                <w:rFonts w:ascii="Times New Roman" w:hAnsi="Times New Roman"/>
                <w:b w:val="0"/>
                <w:sz w:val="24"/>
              </w:rPr>
              <w:t xml:space="preserve">заключения соглашений о защите </w:t>
            </w:r>
            <w:r>
              <w:rPr>
                <w:rFonts w:ascii="Times New Roman" w:hAnsi="Times New Roman"/>
                <w:b w:val="0"/>
                <w:sz w:val="24"/>
              </w:rPr>
              <w:t xml:space="preserve">и поощрении капиталовложений со стороны </w:t>
            </w:r>
            <w:r>
              <w:rPr>
                <w:rFonts w:ascii="Times New Roman" w:hAnsi="Times New Roman"/>
                <w:b w:val="0"/>
                <w:sz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 w:val="0"/>
                <w:sz w:val="24"/>
              </w:rPr>
              <w:t>Выселковский район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pStyle w:val="Style_7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пределах</w:t>
            </w:r>
          </w:p>
          <w:p w14:paraId="4D000000">
            <w:pPr>
              <w:pStyle w:val="Style_7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штатной</w:t>
            </w:r>
          </w:p>
          <w:p w14:paraId="4E000000">
            <w:pPr>
              <w:pStyle w:val="Style_7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численности</w:t>
            </w:r>
          </w:p>
          <w:p w14:paraId="4F000000">
            <w:pPr>
              <w:pStyle w:val="Style_7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сотрудников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pStyle w:val="Style_7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</w:t>
            </w:r>
          </w:p>
        </w:tc>
      </w:tr>
    </w:tbl>
    <w:p w14:paraId="51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52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 Оценка дополнительных расходов (доходов) местных бюджетов, связанных с введением предлагаемого правового регулирования: д</w:t>
      </w:r>
      <w:r>
        <w:rPr>
          <w:rFonts w:ascii="Times New Roman" w:hAnsi="Times New Roman"/>
          <w:sz w:val="28"/>
        </w:rPr>
        <w:t xml:space="preserve">ополнительные расходы (доходы) бюджета муниципального образования Выселковский район, связанные с введением предлагаемого правового регулирования: </w:t>
      </w:r>
    </w:p>
    <w:p w14:paraId="53000000">
      <w:pPr>
        <w:pStyle w:val="Style_2"/>
        <w:ind w:firstLine="708" w:left="0"/>
        <w:jc w:val="both"/>
        <w:rPr>
          <w:rFonts w:ascii="Times New Roman" w:hAnsi="Times New Roman"/>
          <w:sz w:val="27"/>
        </w:rPr>
      </w:pP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3500"/>
        <w:gridCol w:w="3500"/>
        <w:gridCol w:w="2668"/>
      </w:tblGrid>
      <w:tr>
        <w:trPr>
          <w:trHeight w:hRule="atLeast" w:val="1887"/>
        </w:trPr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6.1. Наименование функции (полномочия, обязанности или права) (в соответствии с </w:t>
            </w:r>
            <w:r>
              <w:rPr>
                <w:rStyle w:val="Style_8_ch"/>
                <w:rFonts w:ascii="Times New Roman" w:hAnsi="Times New Roman"/>
                <w:b w:val="0"/>
                <w:sz w:val="26"/>
              </w:rPr>
              <w:fldChar w:fldCharType="begin"/>
            </w:r>
            <w:r>
              <w:rPr>
                <w:rStyle w:val="Style_8_ch"/>
                <w:rFonts w:ascii="Times New Roman" w:hAnsi="Times New Roman"/>
                <w:b w:val="0"/>
                <w:sz w:val="26"/>
              </w:rPr>
              <w:instrText>HYPERLINK \l "sub_100051"</w:instrText>
            </w:r>
            <w:r>
              <w:rPr>
                <w:rStyle w:val="Style_8_ch"/>
                <w:rFonts w:ascii="Times New Roman" w:hAnsi="Times New Roman"/>
                <w:b w:val="0"/>
                <w:sz w:val="26"/>
              </w:rPr>
              <w:fldChar w:fldCharType="separate"/>
            </w:r>
            <w:r>
              <w:rPr>
                <w:rStyle w:val="Style_8_ch"/>
                <w:rFonts w:ascii="Times New Roman" w:hAnsi="Times New Roman"/>
                <w:b w:val="0"/>
                <w:sz w:val="26"/>
              </w:rPr>
              <w:t>под</w:t>
            </w:r>
            <w:r>
              <w:rPr>
                <w:rStyle w:val="Style_8_ch"/>
                <w:rFonts w:ascii="Times New Roman" w:hAnsi="Times New Roman"/>
                <w:b w:val="0"/>
                <w:sz w:val="26"/>
              </w:rPr>
              <w:t>пунктом 5.1 пункта 5</w:t>
            </w:r>
            <w:r>
              <w:rPr>
                <w:rStyle w:val="Style_8_ch"/>
                <w:rFonts w:ascii="Times New Roman" w:hAnsi="Times New Roman"/>
                <w:b w:val="0"/>
                <w:sz w:val="26"/>
              </w:rPr>
              <w:fldChar w:fldCharType="end"/>
            </w:r>
            <w:r>
              <w:rPr>
                <w:rFonts w:ascii="Times New Roman" w:hAnsi="Times New Roman"/>
                <w:sz w:val="26"/>
              </w:rPr>
              <w:t xml:space="preserve"> настоящего сводного отчёта)</w:t>
            </w:r>
          </w:p>
        </w:tc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6.2. Виды расходов (возможных поступлений местного бюджета (бюджета муниципального образования Выселковский район)</w:t>
            </w: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6.3. Количественная оценка расходов и возможных поступлений, млн. рублей</w:t>
            </w:r>
          </w:p>
        </w:tc>
      </w:tr>
      <w:tr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</w:tr>
      <w:tr>
        <w:trPr>
          <w:trHeight w:hRule="atLeast" w:val="344"/>
        </w:trPr>
        <w:tc>
          <w:tcPr>
            <w:tcW w:type="dxa" w:w="96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pStyle w:val="Style_9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 xml:space="preserve">Администрация муниципального образования Выселковский район </w:t>
            </w:r>
          </w:p>
        </w:tc>
      </w:tr>
      <w:tr>
        <w:trPr>
          <w:trHeight w:hRule="atLeast" w:val="805"/>
        </w:trPr>
        <w:tc>
          <w:tcPr>
            <w:tcW w:type="dxa" w:w="35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pStyle w:val="Style_2"/>
              <w:ind w:firstLine="283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Заключение соглашений о защите и поощрении капиталовложений со стороны муниципального образования Выселковский район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5C000000">
            <w:pPr>
              <w:pStyle w:val="Style_10"/>
              <w:rPr>
                <w:rFonts w:ascii="Times New Roman" w:hAnsi="Times New Roman"/>
              </w:rPr>
            </w:pPr>
          </w:p>
        </w:tc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единовременные расходы:</w:t>
            </w:r>
          </w:p>
          <w:p w14:paraId="5E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00000">
            <w:r>
              <w:t>---</w:t>
            </w:r>
          </w:p>
        </w:tc>
      </w:tr>
      <w:tr>
        <w:tc>
          <w:tcPr>
            <w:tcW w:type="dxa" w:w="35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периодические расходы ежегодно:</w:t>
            </w: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00000">
            <w:r>
              <w:t>---</w:t>
            </w:r>
          </w:p>
        </w:tc>
      </w:tr>
      <w:tr>
        <w:trPr>
          <w:trHeight w:hRule="atLeast" w:val="2090"/>
        </w:trPr>
        <w:tc>
          <w:tcPr>
            <w:tcW w:type="dxa" w:w="35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возможные доходы за период:</w:t>
            </w:r>
          </w:p>
          <w:p w14:paraId="63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00000">
            <w:r>
              <w:t>---</w:t>
            </w:r>
          </w:p>
        </w:tc>
      </w:tr>
      <w:tr>
        <w:trPr>
          <w:trHeight w:hRule="atLeast" w:val="599"/>
        </w:trPr>
        <w:tc>
          <w:tcPr>
            <w:tcW w:type="dxa" w:w="70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pStyle w:val="Style_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единовременные расходы за период:</w:t>
            </w: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r>
              <w:t>---</w:t>
            </w:r>
          </w:p>
        </w:tc>
      </w:tr>
      <w:tr>
        <w:tc>
          <w:tcPr>
            <w:tcW w:type="dxa" w:w="70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периодические расходы за период: </w:t>
            </w:r>
          </w:p>
          <w:p w14:paraId="68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00000">
            <w:r>
              <w:t>---</w:t>
            </w:r>
          </w:p>
        </w:tc>
      </w:tr>
      <w:tr>
        <w:trPr>
          <w:trHeight w:hRule="atLeast" w:val="521"/>
        </w:trPr>
        <w:tc>
          <w:tcPr>
            <w:tcW w:type="dxa" w:w="70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возможные доходы за период: </w:t>
            </w: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r>
              <w:t>---</w:t>
            </w:r>
          </w:p>
        </w:tc>
      </w:tr>
    </w:tbl>
    <w:p w14:paraId="6C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6D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6.4. Другие сведения о дополнительных расходах (доходах) местных бюджетов, возникающих в связи с введением предлагаемого правового регулирования: отсутствуют. </w:t>
      </w:r>
    </w:p>
    <w:p w14:paraId="6E000000">
      <w:pPr>
        <w:pStyle w:val="Style_2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6.5. Источники данных: отсутствуют.</w:t>
      </w:r>
    </w:p>
    <w:p w14:paraId="6F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7. Изменение обязанностей (ограничений) потенциальных адре</w:t>
      </w:r>
      <w:r>
        <w:rPr>
          <w:rFonts w:ascii="Times New Roman" w:hAnsi="Times New Roman"/>
          <w:sz w:val="28"/>
        </w:rPr>
        <w:t>сатов предлагаемого правового регулирования и связанные с ними дополнительные расходы (доходы):</w:t>
      </w:r>
    </w:p>
    <w:p w14:paraId="70000000">
      <w:pPr>
        <w:pStyle w:val="Style_2"/>
        <w:ind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2552"/>
        <w:gridCol w:w="3852"/>
        <w:gridCol w:w="1931"/>
        <w:gridCol w:w="1304"/>
      </w:tblGrid>
      <w:tr>
        <w:trPr>
          <w:trHeight w:hRule="atLeast" w:val="3125"/>
        </w:trP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7.1. Группы потенциальных адресатов предлагаемого правового регулирования</w:t>
            </w:r>
          </w:p>
          <w:p w14:paraId="72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(в соответствии с </w:t>
            </w:r>
            <w:r>
              <w:rPr>
                <w:rStyle w:val="Style_8_ch"/>
                <w:rFonts w:ascii="Times New Roman" w:hAnsi="Times New Roman"/>
                <w:b w:val="0"/>
                <w:sz w:val="26"/>
              </w:rPr>
              <w:fldChar w:fldCharType="begin"/>
            </w:r>
            <w:r>
              <w:rPr>
                <w:rStyle w:val="Style_8_ch"/>
                <w:rFonts w:ascii="Times New Roman" w:hAnsi="Times New Roman"/>
                <w:b w:val="0"/>
                <w:sz w:val="26"/>
              </w:rPr>
              <w:instrText>HYPERLINK \l "sub_100041"</w:instrText>
            </w:r>
            <w:r>
              <w:rPr>
                <w:rStyle w:val="Style_8_ch"/>
                <w:rFonts w:ascii="Times New Roman" w:hAnsi="Times New Roman"/>
                <w:b w:val="0"/>
                <w:sz w:val="26"/>
              </w:rPr>
              <w:fldChar w:fldCharType="separate"/>
            </w:r>
            <w:r>
              <w:rPr>
                <w:rStyle w:val="Style_8_ch"/>
                <w:rFonts w:ascii="Times New Roman" w:hAnsi="Times New Roman"/>
                <w:b w:val="0"/>
                <w:sz w:val="26"/>
              </w:rPr>
              <w:t>подпунктом 4.1 пункта 4</w:t>
            </w:r>
            <w:r>
              <w:rPr>
                <w:rStyle w:val="Style_8_ch"/>
                <w:rFonts w:ascii="Times New Roman" w:hAnsi="Times New Roman"/>
                <w:b w:val="0"/>
                <w:sz w:val="26"/>
              </w:rPr>
              <w:fldChar w:fldCharType="end"/>
            </w:r>
            <w:r>
              <w:rPr>
                <w:rFonts w:ascii="Times New Roman" w:hAnsi="Times New Roman"/>
                <w:sz w:val="26"/>
              </w:rPr>
              <w:t xml:space="preserve"> настоящего свод</w:t>
            </w:r>
            <w:r>
              <w:rPr>
                <w:rFonts w:ascii="Times New Roman" w:hAnsi="Times New Roman"/>
                <w:sz w:val="26"/>
              </w:rPr>
              <w:t>ного отчёта)</w:t>
            </w:r>
          </w:p>
        </w:tc>
        <w:tc>
          <w:tcPr>
            <w:tcW w:type="dxa" w:w="3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pStyle w:val="Style_11"/>
              <w:spacing w:before="0" w:line="322" w:lineRule="exact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7.2. Новые обязательные требования, обязанности и ограничения, изменения</w:t>
            </w:r>
          </w:p>
          <w:p w14:paraId="74000000">
            <w:pPr>
              <w:pStyle w:val="Style_11"/>
              <w:spacing w:before="0" w:line="322" w:lineRule="exact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существующих обязательных требований, обязанностей и ограничений,</w:t>
            </w:r>
          </w:p>
          <w:p w14:paraId="75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вводимые предлагаемым правовым регулированием (с указанием соответствующих положений проекта муниципальн</w:t>
            </w:r>
            <w:r>
              <w:rPr>
                <w:rFonts w:ascii="Times New Roman" w:hAnsi="Times New Roman"/>
                <w:sz w:val="26"/>
              </w:rPr>
              <w:t>ого нормативного правового акта)</w:t>
            </w: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7.4. Количественная оценка, млн. рублей</w:t>
            </w:r>
          </w:p>
        </w:tc>
      </w:tr>
      <w:t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type="dxa" w:w="3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</w:tr>
      <w:tr>
        <w:trPr>
          <w:trHeight w:hRule="atLeast" w:val="2579"/>
        </w:trP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pStyle w:val="Style_10"/>
              <w:ind/>
              <w:jc w:val="both"/>
              <w:rPr>
                <w:rFonts w:ascii="Times New Roman" w:hAnsi="Times New Roman"/>
              </w:rPr>
            </w:pPr>
          </w:p>
          <w:p w14:paraId="7D000000">
            <w:r>
              <w:rPr>
                <w:rFonts w:ascii="Times New Roman" w:hAnsi="Times New Roman"/>
                <w:sz w:val="24"/>
              </w:rPr>
              <w:t xml:space="preserve">российские </w:t>
            </w:r>
            <w:r>
              <w:rPr>
                <w:rFonts w:ascii="Times New Roman" w:hAnsi="Times New Roman"/>
                <w:sz w:val="24"/>
              </w:rPr>
              <w:t>юридически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лица, реализующие инвестиционный проект</w:t>
            </w:r>
          </w:p>
        </w:tc>
        <w:tc>
          <w:tcPr>
            <w:tcW w:type="dxa" w:w="3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00000">
            <w:pPr>
              <w:pStyle w:val="Style_12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подготовка данных об исполнении условий соглашения и условий реализации инвестиционного проекта</w:t>
            </w: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00000">
            <w:pPr>
              <w:pStyle w:val="Style_2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подготовку </w:t>
            </w:r>
            <w:r>
              <w:rPr>
                <w:rFonts w:ascii="Times New Roman" w:hAnsi="Times New Roman"/>
                <w:b w:val="0"/>
                <w:sz w:val="24"/>
              </w:rPr>
              <w:t>данных об исполнении условий соглашения и условий реализации инвестиционного проекта</w:t>
            </w:r>
          </w:p>
          <w:p w14:paraId="80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681,42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руб </w:t>
            </w:r>
            <w:r>
              <w:rPr>
                <w:rFonts w:ascii="Times New Roman" w:hAnsi="Times New Roman"/>
                <w:color w:val="000000"/>
                <w:sz w:val="24"/>
              </w:rPr>
              <w:t>на одного заявителя</w:t>
            </w:r>
          </w:p>
        </w:tc>
      </w:tr>
    </w:tbl>
    <w:p w14:paraId="82000000">
      <w:pPr>
        <w:pStyle w:val="Style_2"/>
        <w:ind w:firstLine="708" w:left="0"/>
        <w:jc w:val="both"/>
        <w:rPr>
          <w:rFonts w:ascii="Times New Roman" w:hAnsi="Times New Roman"/>
          <w:sz w:val="27"/>
        </w:rPr>
      </w:pPr>
    </w:p>
    <w:p w14:paraId="83000000">
      <w:pPr>
        <w:pStyle w:val="Style_2"/>
        <w:spacing w:after="60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7.5. Издержки и выгоды адресатов предлагаемого правового </w:t>
      </w:r>
      <w:r>
        <w:rPr>
          <w:rFonts w:ascii="Times New Roman" w:hAnsi="Times New Roman"/>
          <w:sz w:val="28"/>
        </w:rPr>
        <w:t xml:space="preserve">регулирования, не поддающиеся количественной </w:t>
      </w:r>
      <w:r>
        <w:rPr>
          <w:rFonts w:ascii="Times New Roman" w:hAnsi="Times New Roman"/>
          <w:sz w:val="28"/>
        </w:rPr>
        <w:t xml:space="preserve">оценке: издержки – на подготовку </w:t>
      </w:r>
      <w:r>
        <w:rPr>
          <w:rFonts w:ascii="Times New Roman" w:hAnsi="Times New Roman"/>
          <w:b w:val="0"/>
          <w:sz w:val="28"/>
        </w:rPr>
        <w:t>данных об исполнении условий соглашения и условий реализации инвестиционного проекта</w:t>
      </w:r>
      <w:r>
        <w:rPr>
          <w:rFonts w:ascii="Times New Roman" w:hAnsi="Times New Roman"/>
          <w:sz w:val="28"/>
        </w:rPr>
        <w:t xml:space="preserve">, выгоды – </w:t>
      </w:r>
      <w:r>
        <w:rPr>
          <w:rFonts w:ascii="Times New Roman" w:hAnsi="Times New Roman"/>
          <w:color w:val="000000"/>
          <w:sz w:val="28"/>
          <w:u w:val="none"/>
        </w:rPr>
        <w:t xml:space="preserve">Обеспечение организации, реализующей инвестиционный проект, неприменение в ее отношении актов (решений) администрации муниципального образования Выселковский район, применяемых с учетом особенностей, установленных статьей 9 Федерального закона </w:t>
      </w:r>
      <w:r>
        <w:rPr>
          <w:rFonts w:ascii="Times New Roman" w:hAnsi="Times New Roman"/>
          <w:color w:val="000000"/>
          <w:sz w:val="28"/>
          <w:u w:val="none"/>
        </w:rPr>
        <w:t>от 1 апреля 2020  года № 69-ФЗ "О защите и поощрении капиталовложений в Российской Федерации"</w:t>
      </w:r>
      <w:r>
        <w:rPr>
          <w:rFonts w:ascii="Times New Roman" w:hAnsi="Times New Roman"/>
          <w:color w:val="000000"/>
          <w:sz w:val="28"/>
          <w:u w:val="none"/>
        </w:rPr>
        <w:t xml:space="preserve">. </w:t>
      </w:r>
      <w:r>
        <w:rPr>
          <w:rFonts w:ascii="Times New Roman" w:hAnsi="Times New Roman"/>
          <w:sz w:val="28"/>
        </w:rPr>
        <w:t xml:space="preserve"> </w:t>
      </w:r>
    </w:p>
    <w:p w14:paraId="84000000">
      <w:pPr>
        <w:tabs>
          <w:tab w:leader="none" w:pos="1027" w:val="left"/>
        </w:tabs>
        <w:ind w:firstLine="0" w:left="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Расходы потенциальных адресатов предлагаемого правового регулирования, понесенные от регулирующего воздействия предлагаемого проектом нормативного правового акта, относятся к информационным издержкам, предполагаются в виде затрат на написание любого документа среднего уровня сложности (от 5 до 15 стр. печатного текста), копирование документов, подачу пакета документов в уполномоченный орган в соответствии с требованиями проекта муниципального нормативного правового акта), предоставление отчетности и составляют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римерно </w:t>
      </w:r>
      <w:r>
        <w:rPr>
          <w:rFonts w:ascii="Times New Roman" w:hAnsi="Times New Roman"/>
          <w:sz w:val="28"/>
        </w:rPr>
        <w:t>681,42</w:t>
      </w:r>
      <w:r>
        <w:rPr>
          <w:rFonts w:ascii="Times New Roman" w:hAnsi="Times New Roman"/>
          <w:sz w:val="28"/>
        </w:rPr>
        <w:t>руб.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одного заявителя.</w:t>
      </w:r>
    </w:p>
    <w:p w14:paraId="85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firstLine="0" w:left="34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Методикой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утвержденной приказом Министерства экономического развития Российской Федерации от 22 сентября 2015 года № 669:</w:t>
      </w:r>
    </w:p>
    <w:p w14:paraId="86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14:paraId="87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Расчет информационных издержек произведен с использованием калькулятора расчета стандартных издержек (</w:t>
      </w:r>
      <w:r>
        <w:rPr>
          <w:rFonts w:ascii="Times New Roman" w:hAnsi="Times New Roman"/>
          <w:sz w:val="28"/>
        </w:rPr>
        <w:t>regulation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gov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t>):</w:t>
      </w:r>
    </w:p>
    <w:p w14:paraId="88000000">
      <w:pPr>
        <w:widowControl w:val="0"/>
        <w:numPr>
          <w:numId w:val="2"/>
        </w:numPr>
        <w:tabs>
          <w:tab w:leader="none" w:pos="1027" w:val="left"/>
          <w:tab w:leader="none" w:pos="1369" w:val="left"/>
        </w:tabs>
        <w:spacing w:before="0" w:line="322" w:lineRule="exact"/>
        <w:ind w:hanging="360" w:left="720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Название требования: предоставление отчетности;</w:t>
      </w:r>
    </w:p>
    <w:p w14:paraId="89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тип требования: формирование информации;</w:t>
      </w:r>
    </w:p>
    <w:p w14:paraId="8A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раздел требования: информационное;</w:t>
      </w:r>
    </w:p>
    <w:p w14:paraId="8B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информационный элемент:  </w:t>
      </w:r>
      <w:r>
        <w:rPr>
          <w:rFonts w:ascii="Times New Roman" w:hAnsi="Times New Roman"/>
          <w:b w:val="0"/>
          <w:sz w:val="28"/>
        </w:rPr>
        <w:t>данные об исполнении условий соглашения и условий реализации инвестиционного проекта</w:t>
      </w:r>
      <w:r>
        <w:rPr>
          <w:rFonts w:ascii="Times New Roman" w:hAnsi="Times New Roman"/>
          <w:sz w:val="28"/>
        </w:rPr>
        <w:t>;</w:t>
      </w:r>
    </w:p>
    <w:p w14:paraId="8C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тип информационного элемента: внутренние документы для хранения/передачи органам власти;</w:t>
      </w:r>
    </w:p>
    <w:p w14:paraId="8D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масштаб: субъекты регулирования – 1;</w:t>
      </w:r>
    </w:p>
    <w:p w14:paraId="8E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частота предоставления: 1 пакет документов 1 раз в год в течение периода реализации инвестиционного проекта;</w:t>
      </w:r>
    </w:p>
    <w:p w14:paraId="8F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действия:</w:t>
      </w:r>
      <w:r>
        <w:rPr>
          <w:rFonts w:ascii="Times New Roman" w:hAnsi="Times New Roman"/>
          <w:sz w:val="28"/>
        </w:rPr>
        <w:t xml:space="preserve"> подготовка и предоставление </w:t>
      </w:r>
      <w:r>
        <w:rPr>
          <w:rFonts w:ascii="Times New Roman" w:hAnsi="Times New Roman"/>
          <w:b w:val="0"/>
          <w:sz w:val="28"/>
        </w:rPr>
        <w:t>данных об исполнении условий соглашения и условий реализации инвестиционного проекта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1,5 </w:t>
      </w:r>
      <w:r>
        <w:rPr>
          <w:rFonts w:ascii="Times New Roman" w:hAnsi="Times New Roman"/>
          <w:sz w:val="28"/>
        </w:rPr>
        <w:t xml:space="preserve">чел./час; </w:t>
      </w:r>
    </w:p>
    <w:p w14:paraId="90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предоставление отчетности в уполномоченный орган в соответствии с требованиями проекта муниципального нормативного правового акта – </w:t>
      </w:r>
    </w:p>
    <w:p w14:paraId="91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0,5 чел./час;</w:t>
      </w:r>
    </w:p>
    <w:p w14:paraId="92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среднемесячная заработная плата на одного работника по Выселковскому району– 57239,5 руб.;</w:t>
      </w:r>
    </w:p>
    <w:p w14:paraId="93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средняя стоимость часа работы: 340,71 руб. (57239,5 руб./21 рабочий день/8 час.);</w:t>
      </w:r>
    </w:p>
    <w:p w14:paraId="94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стоимость требования: 681,42 руб. (340,71 руб./час </w:t>
      </w:r>
      <w:r>
        <w:rPr>
          <w:rFonts w:ascii="Times New Roman" w:hAnsi="Times New Roman"/>
          <w:sz w:val="28"/>
        </w:rPr>
        <w:t>x</w:t>
      </w:r>
      <w:r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 xml:space="preserve"> чел./час) на 1-го заявителя 1 раз в год.</w:t>
      </w:r>
    </w:p>
    <w:p w14:paraId="95000000">
      <w:pPr>
        <w:tabs>
          <w:tab w:leader="none" w:pos="1027" w:val="left"/>
          <w:tab w:leader="none" w:pos="1369" w:val="left"/>
        </w:tabs>
        <w:spacing w:line="192" w:lineRule="auto"/>
        <w:ind w:right="40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           Необоснованные расходы, связанные с регулирующим воздействием проекта, отсутствуют. </w:t>
      </w:r>
    </w:p>
    <w:p w14:paraId="96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 Источники данных: отсутствуют.</w:t>
      </w:r>
    </w:p>
    <w:p w14:paraId="97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 Оценка рисков неблагоприятных последствий применения предлагаемого правового регулирования:</w:t>
      </w:r>
    </w:p>
    <w:p w14:paraId="98000000">
      <w:pPr>
        <w:pStyle w:val="Style_2"/>
        <w:ind w:firstLine="708" w:left="0"/>
        <w:jc w:val="both"/>
        <w:rPr>
          <w:rFonts w:ascii="Times New Roman" w:hAnsi="Times New Roman"/>
          <w:sz w:val="27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60"/>
        <w:gridCol w:w="3276"/>
        <w:gridCol w:w="1827"/>
        <w:gridCol w:w="2863"/>
      </w:tblGrid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8.1. Виды рисков</w:t>
            </w:r>
          </w:p>
        </w:tc>
        <w:tc>
          <w:tcPr>
            <w:tcW w:type="dxa" w:w="3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8.2. Оценка вероятности наступления неблагоприятных послед</w:t>
            </w:r>
            <w:r>
              <w:rPr>
                <w:rFonts w:ascii="Times New Roman" w:hAnsi="Times New Roman"/>
                <w:sz w:val="26"/>
              </w:rPr>
              <w:t>ствий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8.3. Методы контроля рисков</w:t>
            </w:r>
          </w:p>
        </w:tc>
        <w:tc>
          <w:tcPr>
            <w:tcW w:type="dxa" w:w="2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8.4. Степень контроля рисков (полный / частичный / отсутствует)</w:t>
            </w:r>
          </w:p>
        </w:tc>
      </w:tr>
      <w:tr>
        <w:trPr>
          <w:trHeight w:hRule="atLeast" w:val="397"/>
        </w:trP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Риски отсутствуют</w:t>
            </w:r>
          </w:p>
        </w:tc>
        <w:tc>
          <w:tcPr>
            <w:tcW w:type="dxa" w:w="3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</w:tc>
        <w:tc>
          <w:tcPr>
            <w:tcW w:type="dxa" w:w="2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</w:tc>
      </w:tr>
    </w:tbl>
    <w:p w14:paraId="A1000000">
      <w:pPr>
        <w:pStyle w:val="Style_2"/>
        <w:ind w:firstLine="708" w:left="0"/>
        <w:jc w:val="both"/>
        <w:rPr>
          <w:rFonts w:ascii="Times New Roman" w:hAnsi="Times New Roman"/>
          <w:sz w:val="18"/>
        </w:rPr>
      </w:pPr>
    </w:p>
    <w:p w14:paraId="A2000000">
      <w:pPr>
        <w:pStyle w:val="Style_2"/>
        <w:ind w:firstLine="708"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8.5.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Источники данных: отсутствуют.</w:t>
      </w:r>
    </w:p>
    <w:p w14:paraId="A3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 Сравнение возможных вариантов решения проблемы:</w:t>
      </w:r>
    </w:p>
    <w:p w14:paraId="A4000000">
      <w:pPr>
        <w:pStyle w:val="Style_2"/>
        <w:ind/>
        <w:jc w:val="both"/>
        <w:rPr>
          <w:rFonts w:ascii="Times New Roman" w:hAnsi="Times New Roman"/>
          <w:sz w:val="27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3828"/>
        <w:gridCol w:w="2551"/>
        <w:gridCol w:w="3147"/>
      </w:tblGrid>
      <w:t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pStyle w:val="Style_5"/>
              <w:rPr>
                <w:rFonts w:ascii="Times New Roman" w:hAnsi="Times New Roman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 1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 2</w:t>
            </w:r>
          </w:p>
        </w:tc>
      </w:tr>
      <w:t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rPr>
          <w:trHeight w:hRule="atLeast" w:val="611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both"/>
              <w:rPr>
                <w:rStyle w:val="Style_13_ch"/>
                <w:rFonts w:ascii="Times New Roman" w:hAnsi="Times New Roman"/>
                <w:sz w:val="26"/>
              </w:rPr>
            </w:pPr>
            <w:r>
              <w:rPr>
                <w:rStyle w:val="Style_13_ch"/>
                <w:rFonts w:ascii="Times New Roman" w:hAnsi="Times New Roman"/>
                <w:sz w:val="26"/>
              </w:rPr>
              <w:t>9.1. Содержание варианта решения проблемы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pStyle w:val="Style_6"/>
              <w:ind w:right="-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Принятие муниципального нормативного правового акта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pStyle w:val="Style_6"/>
              <w:ind w:right="-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Непринятие муниципального нормативного правового акта</w:t>
            </w:r>
          </w:p>
        </w:tc>
      </w:tr>
      <w:tr>
        <w:trPr>
          <w:trHeight w:hRule="atLeast" w:val="2223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9.2. Качественная характеристика и оценка динамики численности </w:t>
            </w:r>
          </w:p>
          <w:p w14:paraId="AF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потенциальных адресатов предлагаемого правового регулирования в среднесрочном периоде(1-3 года) 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 xml:space="preserve">российские </w:t>
            </w:r>
            <w:r>
              <w:rPr>
                <w:rFonts w:ascii="Times New Roman" w:hAnsi="Times New Roman"/>
                <w:sz w:val="24"/>
              </w:rPr>
              <w:t>юридически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лица, реализующие инвестиционный проект</w:t>
            </w:r>
            <w:r>
              <w:rPr>
                <w:rFonts w:ascii="Times New Roman" w:hAnsi="Times New Roman"/>
                <w:sz w:val="24"/>
              </w:rPr>
              <w:t>. Количественная оценка численности – не огран</w:t>
            </w:r>
            <w:r>
              <w:rPr>
                <w:rFonts w:ascii="Times New Roman" w:hAnsi="Times New Roman"/>
                <w:sz w:val="24"/>
              </w:rPr>
              <w:t xml:space="preserve">ичено. 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__</w:t>
            </w:r>
          </w:p>
        </w:tc>
      </w:tr>
      <w:tr>
        <w:trPr>
          <w:trHeight w:hRule="atLeast" w:val="1984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pStyle w:val="Style_1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00000">
            <w:pPr>
              <w:pStyle w:val="Style_2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подготовку </w:t>
            </w:r>
            <w:r>
              <w:rPr>
                <w:rFonts w:ascii="Times New Roman" w:hAnsi="Times New Roman"/>
                <w:b w:val="0"/>
                <w:sz w:val="24"/>
              </w:rPr>
              <w:t>данных об исполнении условий соглашения и условий реализации инвестиционного проекта</w:t>
            </w:r>
          </w:p>
          <w:p w14:paraId="B4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681,42 руб</w:t>
            </w:r>
          </w:p>
          <w:p w14:paraId="B5000000">
            <w:pPr>
              <w:rPr>
                <w:color w:val="C0504D"/>
              </w:rPr>
            </w:pP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отсутствуют</w:t>
            </w:r>
          </w:p>
        </w:tc>
      </w:tr>
      <w:tr>
        <w:trPr>
          <w:trHeight w:hRule="atLeast" w:val="1923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pStyle w:val="Style_1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9.4. Оценка расходов (доходов) местного бюджета (бюджета муниципального образования Выселковский район), связанных с введением предлагаемого правового регулирования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отсутствуют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отсутствуют</w:t>
            </w:r>
          </w:p>
        </w:tc>
      </w:tr>
      <w:tr>
        <w:trPr>
          <w:trHeight w:hRule="atLeast" w:val="2593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pStyle w:val="Style_1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9.5. Оценка возможности достижения заявленных целей регулирования </w:t>
            </w:r>
            <w:r>
              <w:rPr>
                <w:rFonts w:ascii="Times New Roman" w:hAnsi="Times New Roman"/>
                <w:sz w:val="26"/>
              </w:rPr>
              <w:t>(</w:t>
            </w:r>
            <w:r>
              <w:rPr>
                <w:rStyle w:val="Style_8_ch"/>
                <w:rFonts w:ascii="Times New Roman" w:hAnsi="Times New Roman"/>
                <w:b w:val="0"/>
                <w:sz w:val="26"/>
              </w:rPr>
              <w:fldChar w:fldCharType="begin"/>
            </w:r>
            <w:r>
              <w:rPr>
                <w:rStyle w:val="Style_8_ch"/>
                <w:rFonts w:ascii="Times New Roman" w:hAnsi="Times New Roman"/>
                <w:b w:val="0"/>
                <w:sz w:val="26"/>
              </w:rPr>
              <w:instrText>HYPERLINK \l "sub_10003"</w:instrText>
            </w:r>
            <w:r>
              <w:rPr>
                <w:rStyle w:val="Style_8_ch"/>
                <w:rFonts w:ascii="Times New Roman" w:hAnsi="Times New Roman"/>
                <w:b w:val="0"/>
                <w:sz w:val="26"/>
              </w:rPr>
              <w:fldChar w:fldCharType="separate"/>
            </w:r>
            <w:r>
              <w:rPr>
                <w:rStyle w:val="Style_8_ch"/>
                <w:rFonts w:ascii="Times New Roman" w:hAnsi="Times New Roman"/>
                <w:b w:val="0"/>
                <w:sz w:val="26"/>
              </w:rPr>
              <w:t>пункт 3</w:t>
            </w:r>
            <w:r>
              <w:rPr>
                <w:rStyle w:val="Style_8_ch"/>
                <w:rFonts w:ascii="Times New Roman" w:hAnsi="Times New Roman"/>
                <w:b w:val="0"/>
                <w:sz w:val="26"/>
              </w:rPr>
              <w:fldChar w:fldCharType="end"/>
            </w:r>
            <w:r>
              <w:rPr>
                <w:rFonts w:ascii="Times New Roman" w:hAnsi="Times New Roman"/>
                <w:sz w:val="26"/>
              </w:rPr>
              <w:t xml:space="preserve"> настоящего сводного отчёта) посредством применения рассматриваемых вариантов предлагаемого правового регулирования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цель будет достигнута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pStyle w:val="Style_5"/>
              <w:ind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цель не будет достигнута</w:t>
            </w:r>
          </w:p>
        </w:tc>
      </w:tr>
      <w:tr>
        <w:trPr>
          <w:trHeight w:hRule="atLeast" w:val="741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pStyle w:val="Style_1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9.6. Оценка рисков неблагоприятных последствий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отсутствуют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отсутствуют</w:t>
            </w:r>
          </w:p>
        </w:tc>
      </w:tr>
    </w:tbl>
    <w:p w14:paraId="C0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C1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8"/>
        </w:rPr>
        <w:t>9.7. Обоснование выбора предпочтительного варианта решения выявленной проблемы:</w:t>
      </w:r>
    </w:p>
    <w:p w14:paraId="C2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Вариант 1. Позволит утвердить проект постановления администрации </w:t>
      </w:r>
      <w:r>
        <w:rPr>
          <w:rFonts w:ascii="Times New Roman" w:hAnsi="Times New Roman"/>
          <w:sz w:val="28"/>
        </w:rPr>
        <w:t>муниципального образования Выселковский</w:t>
      </w:r>
      <w:r>
        <w:rPr>
          <w:rFonts w:ascii="Times New Roman" w:hAnsi="Times New Roman"/>
          <w:sz w:val="28"/>
        </w:rPr>
        <w:t xml:space="preserve"> район «</w:t>
      </w:r>
      <w:r>
        <w:rPr>
          <w:rFonts w:ascii="Times New Roman" w:hAnsi="Times New Roman"/>
          <w:b w:val="0"/>
          <w:sz w:val="28"/>
        </w:rPr>
        <w:t xml:space="preserve">Об утверждении Порядка заключения соглашений о защите </w:t>
      </w:r>
      <w:r>
        <w:rPr>
          <w:rFonts w:ascii="Times New Roman" w:hAnsi="Times New Roman"/>
          <w:b w:val="0"/>
          <w:sz w:val="28"/>
        </w:rPr>
        <w:t xml:space="preserve">и поощрении капиталовложений со стороны </w:t>
      </w:r>
      <w:r>
        <w:rPr>
          <w:rFonts w:ascii="Times New Roman" w:hAnsi="Times New Roman"/>
          <w:b w:val="0"/>
          <w:sz w:val="28"/>
        </w:rPr>
        <w:t xml:space="preserve">муниципального образования </w:t>
      </w:r>
      <w:r>
        <w:rPr>
          <w:rFonts w:ascii="Times New Roman" w:hAnsi="Times New Roman"/>
          <w:b w:val="0"/>
          <w:sz w:val="28"/>
        </w:rPr>
        <w:t>Выселковский район</w:t>
      </w:r>
      <w:r>
        <w:rPr>
          <w:rFonts w:ascii="Times New Roman" w:hAnsi="Times New Roman"/>
          <w:sz w:val="28"/>
        </w:rPr>
        <w:t>». Выявленная проблема может быть решена исключительно посредством введения п</w:t>
      </w:r>
      <w:r>
        <w:rPr>
          <w:rFonts w:ascii="Times New Roman" w:hAnsi="Times New Roman"/>
          <w:sz w:val="28"/>
        </w:rPr>
        <w:t>редлагаемого правового регулирования.</w:t>
      </w:r>
    </w:p>
    <w:p w14:paraId="C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9.8. Детальное описание предлагаемого варианта решения проблемы: утверждение проекта постановления администрации муниципального образования Выселковский район «</w:t>
      </w:r>
      <w:r>
        <w:rPr>
          <w:rFonts w:ascii="Times New Roman" w:hAnsi="Times New Roman"/>
          <w:b w:val="0"/>
          <w:sz w:val="28"/>
        </w:rPr>
        <w:t xml:space="preserve">Об утверждении Порядка заключения соглашений о защите </w:t>
      </w:r>
      <w:r>
        <w:rPr>
          <w:rFonts w:ascii="Times New Roman" w:hAnsi="Times New Roman"/>
          <w:b w:val="0"/>
          <w:sz w:val="28"/>
        </w:rPr>
        <w:t xml:space="preserve">и поощрении капиталовложений со стороны </w:t>
      </w:r>
      <w:r>
        <w:rPr>
          <w:rFonts w:ascii="Times New Roman" w:hAnsi="Times New Roman"/>
          <w:b w:val="0"/>
          <w:sz w:val="28"/>
        </w:rPr>
        <w:t xml:space="preserve">муниципального образования </w:t>
      </w:r>
      <w:r>
        <w:rPr>
          <w:rFonts w:ascii="Times New Roman" w:hAnsi="Times New Roman"/>
          <w:b w:val="0"/>
          <w:sz w:val="28"/>
        </w:rPr>
        <w:t>Выселковский район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C4000000">
      <w:pPr>
        <w:pStyle w:val="Style_2"/>
        <w:spacing w:after="60"/>
        <w:ind/>
        <w:jc w:val="both"/>
        <w:rPr>
          <w:rFonts w:ascii="Times New Roman" w:hAnsi="Times New Roman"/>
          <w:sz w:val="28"/>
        </w:rPr>
      </w:pPr>
      <w:r>
        <w:tab/>
      </w:r>
      <w:r>
        <w:rPr>
          <w:rFonts w:ascii="Times New Roman" w:hAnsi="Times New Roman"/>
          <w:sz w:val="28"/>
        </w:rPr>
        <w:t>10. Оценка необходимости установления переходного периода и (или) отсрочки вступления в силу муниципального нормат</w:t>
      </w:r>
      <w:r>
        <w:rPr>
          <w:rFonts w:ascii="Times New Roman" w:hAnsi="Times New Roman"/>
          <w:sz w:val="28"/>
        </w:rPr>
        <w:t>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C5000000">
      <w:pPr>
        <w:pStyle w:val="Style_2"/>
        <w:spacing w:after="6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8"/>
        </w:rPr>
        <w:t>10.1.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Предполагаемая дата вступления в силу муниципального нормативного правового акта: ноябрь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2023 года, со дня обнародования.</w:t>
      </w:r>
    </w:p>
    <w:p w14:paraId="C6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10.2.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Необходимость установления переходного периода и (или) отсрочки введения предлагаемого правового регулирования: нет.</w:t>
      </w:r>
    </w:p>
    <w:p w14:paraId="C7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 срок переходного периода: нет;</w:t>
      </w:r>
    </w:p>
    <w:p w14:paraId="C8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 отсрочка введения предлагаемого регулирования: нет.</w:t>
      </w:r>
    </w:p>
    <w:p w14:paraId="C9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10.3.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Необходимость распространения предлагаемого</w:t>
      </w:r>
      <w:r>
        <w:rPr>
          <w:rFonts w:ascii="Times New Roman" w:hAnsi="Times New Roman"/>
          <w:sz w:val="28"/>
        </w:rPr>
        <w:t xml:space="preserve"> правового регулирования на ранее возникшие отношения: отсутствует.</w:t>
      </w:r>
    </w:p>
    <w:p w14:paraId="CA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10.3.1.  Период распространения на ранее возникшие отношения: нет.</w:t>
      </w:r>
    </w:p>
    <w:p w14:paraId="CB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10.4.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Обоснование необходимости установления переходного периода и (или) отсрочки вступления в силу муниципального нормат</w:t>
      </w:r>
      <w:r>
        <w:rPr>
          <w:rFonts w:ascii="Times New Roman" w:hAnsi="Times New Roman"/>
          <w:sz w:val="28"/>
        </w:rPr>
        <w:t>ивного правового акта либо необходимости распространения предлагаемого правового регулирования на ранее возникшие отношения: отсутствует.</w:t>
      </w:r>
    </w:p>
    <w:p w14:paraId="CC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</w:p>
    <w:p w14:paraId="CD000000">
      <w:pPr>
        <w:pStyle w:val="Style_2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10 октября</w:t>
      </w:r>
      <w:r>
        <w:rPr>
          <w:rFonts w:ascii="Times New Roman" w:hAnsi="Times New Roman"/>
          <w:sz w:val="27"/>
        </w:rPr>
        <w:t xml:space="preserve"> 2023 года</w:t>
      </w:r>
    </w:p>
    <w:p w14:paraId="CE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CF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отдела экономического развития,</w:t>
      </w:r>
    </w:p>
    <w:p w14:paraId="D0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инвестиций и малого бизнеса</w:t>
      </w:r>
    </w:p>
    <w:p w14:paraId="D1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муниципального</w:t>
      </w:r>
    </w:p>
    <w:p w14:paraId="D2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образования Выселковский район </w:t>
      </w:r>
      <w:r>
        <w:rPr>
          <w:rFonts w:ascii="Times New Roman" w:hAnsi="Times New Roman"/>
          <w:sz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</w:rPr>
        <w:t>Н.В.Филь</w:t>
      </w:r>
    </w:p>
    <w:p w14:paraId="D3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D4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D5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D6000000"/>
    <w:sectPr>
      <w:headerReference r:id="rId1" w:type="default"/>
      <w:pgSz w:h="16838" w:orient="portrait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480"/>
      </w:pPr>
    </w:lvl>
    <w:lvl w:ilvl="1">
      <w:start w:val="1"/>
      <w:numFmt w:val="lowerLetter"/>
      <w:lvlText w:val="%2."/>
      <w:lvlJc w:val="left"/>
      <w:pPr>
        <w:ind w:hanging="360" w:left="1200"/>
      </w:pPr>
    </w:lvl>
    <w:lvl w:ilvl="2">
      <w:start w:val="1"/>
      <w:numFmt w:val="lowerRoman"/>
      <w:lvlText w:val="%3."/>
      <w:lvlJc w:val="right"/>
      <w:pPr>
        <w:ind w:hanging="180" w:left="1920"/>
      </w:pPr>
    </w:lvl>
    <w:lvl w:ilvl="3">
      <w:start w:val="1"/>
      <w:numFmt w:val="decimal"/>
      <w:lvlText w:val="%4."/>
      <w:lvlJc w:val="left"/>
      <w:pPr>
        <w:ind w:hanging="360" w:left="2640"/>
      </w:pPr>
    </w:lvl>
    <w:lvl w:ilvl="4">
      <w:start w:val="1"/>
      <w:numFmt w:val="lowerLetter"/>
      <w:lvlText w:val="%5."/>
      <w:lvlJc w:val="left"/>
      <w:pPr>
        <w:ind w:hanging="360" w:left="3360"/>
      </w:pPr>
    </w:lvl>
    <w:lvl w:ilvl="5">
      <w:start w:val="1"/>
      <w:numFmt w:val="lowerRoman"/>
      <w:lvlText w:val="%6."/>
      <w:lvlJc w:val="right"/>
      <w:pPr>
        <w:ind w:hanging="180" w:left="4080"/>
      </w:pPr>
    </w:lvl>
    <w:lvl w:ilvl="6">
      <w:start w:val="1"/>
      <w:numFmt w:val="decimal"/>
      <w:lvlText w:val="%7."/>
      <w:lvlJc w:val="left"/>
      <w:pPr>
        <w:ind w:hanging="360" w:left="4800"/>
      </w:pPr>
    </w:lvl>
    <w:lvl w:ilvl="7">
      <w:start w:val="1"/>
      <w:numFmt w:val="lowerLetter"/>
      <w:lvlText w:val="%8."/>
      <w:lvlJc w:val="left"/>
      <w:pPr>
        <w:ind w:hanging="360" w:left="5520"/>
      </w:pPr>
    </w:lvl>
    <w:lvl w:ilvl="8">
      <w:start w:val="1"/>
      <w:numFmt w:val="lowerRoman"/>
      <w:lvlText w:val="%9."/>
      <w:lvlJc w:val="right"/>
      <w:pPr>
        <w:ind w:hanging="180" w:left="624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4" w:type="paragraph">
    <w:name w:val="Normal"/>
    <w:link w:val="Style_14_ch"/>
    <w:uiPriority w:val="0"/>
    <w:qFormat/>
    <w:pPr>
      <w:spacing w:after="200" w:line="276" w:lineRule="auto"/>
      <w:ind/>
    </w:pPr>
    <w:rPr>
      <w:sz w:val="22"/>
    </w:rPr>
  </w:style>
  <w:style w:default="1" w:styleId="Style_14_ch" w:type="character">
    <w:name w:val="Normal"/>
    <w:link w:val="Style_14"/>
    <w:rPr>
      <w:sz w:val="22"/>
    </w:rPr>
  </w:style>
  <w:style w:styleId="Style_15" w:type="paragraph">
    <w:name w:val="toc 2"/>
    <w:next w:val="Style_14"/>
    <w:link w:val="Style_15_ch"/>
    <w:uiPriority w:val="39"/>
    <w:pPr>
      <w:ind w:firstLine="0" w:left="200"/>
    </w:pPr>
    <w:rPr>
      <w:rFonts w:ascii="XO Thames" w:hAnsi="XO Thames"/>
      <w:sz w:val="28"/>
    </w:rPr>
  </w:style>
  <w:style w:styleId="Style_15_ch" w:type="character">
    <w:name w:val="toc 2"/>
    <w:link w:val="Style_15"/>
    <w:rPr>
      <w:rFonts w:ascii="XO Thames" w:hAnsi="XO Thames"/>
      <w:sz w:val="28"/>
    </w:rPr>
  </w:style>
  <w:style w:styleId="Style_16" w:type="paragraph">
    <w:name w:val="toc 4"/>
    <w:next w:val="Style_14"/>
    <w:link w:val="Style_16_ch"/>
    <w:uiPriority w:val="39"/>
    <w:pPr>
      <w:ind w:firstLine="0" w:left="600"/>
    </w:pPr>
    <w:rPr>
      <w:rFonts w:ascii="XO Thames" w:hAnsi="XO Thames"/>
      <w:sz w:val="28"/>
    </w:rPr>
  </w:style>
  <w:style w:styleId="Style_16_ch" w:type="character">
    <w:name w:val="toc 4"/>
    <w:link w:val="Style_16"/>
    <w:rPr>
      <w:rFonts w:ascii="XO Thames" w:hAnsi="XO Thames"/>
      <w:sz w:val="28"/>
    </w:rPr>
  </w:style>
  <w:style w:styleId="Style_17" w:type="paragraph">
    <w:name w:val="toc 6"/>
    <w:next w:val="Style_14"/>
    <w:link w:val="Style_17_ch"/>
    <w:uiPriority w:val="39"/>
    <w:pPr>
      <w:ind w:firstLine="0" w:left="1000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5" w:type="paragraph">
    <w:name w:val="Нормальный (таблица)"/>
    <w:basedOn w:val="Style_14"/>
    <w:next w:val="Style_14"/>
    <w:link w:val="Style_5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5_ch" w:type="character">
    <w:name w:val="Нормальный (таблица)"/>
    <w:basedOn w:val="Style_14_ch"/>
    <w:link w:val="Style_5"/>
    <w:rPr>
      <w:rFonts w:ascii="Arial" w:hAnsi="Arial"/>
      <w:sz w:val="24"/>
    </w:rPr>
  </w:style>
  <w:style w:styleId="Style_18" w:type="paragraph">
    <w:name w:val="toc 7"/>
    <w:next w:val="Style_14"/>
    <w:link w:val="Style_18_ch"/>
    <w:uiPriority w:val="39"/>
    <w:pPr>
      <w:ind w:firstLine="0" w:left="1200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heading 3"/>
    <w:next w:val="Style_14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13" w:type="paragraph">
    <w:name w:val="Body Text"/>
    <w:basedOn w:val="Style_14"/>
    <w:link w:val="Style_13_ch"/>
    <w:pPr>
      <w:spacing w:after="120"/>
      <w:ind/>
    </w:pPr>
  </w:style>
  <w:style w:styleId="Style_13_ch" w:type="character">
    <w:name w:val="Body Text"/>
    <w:basedOn w:val="Style_14_ch"/>
    <w:link w:val="Style_13"/>
  </w:style>
  <w:style w:styleId="Style_10" w:type="paragraph">
    <w:name w:val="Прижатый влево"/>
    <w:basedOn w:val="Style_14"/>
    <w:next w:val="Style_14"/>
    <w:link w:val="Style_10_ch"/>
    <w:pPr>
      <w:widowControl w:val="0"/>
      <w:spacing w:after="0" w:line="240" w:lineRule="auto"/>
      <w:ind/>
    </w:pPr>
    <w:rPr>
      <w:rFonts w:ascii="Arial" w:hAnsi="Arial"/>
      <w:sz w:val="24"/>
    </w:rPr>
  </w:style>
  <w:style w:styleId="Style_10_ch" w:type="character">
    <w:name w:val="Прижатый влево"/>
    <w:basedOn w:val="Style_14_ch"/>
    <w:link w:val="Style_10"/>
    <w:rPr>
      <w:rFonts w:ascii="Arial" w:hAnsi="Arial"/>
      <w:sz w:val="24"/>
    </w:rPr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</w:rPr>
  </w:style>
  <w:style w:styleId="Style_3_ch" w:type="character">
    <w:name w:val="ConsPlusNonformat"/>
    <w:link w:val="Style_3"/>
    <w:rPr>
      <w:rFonts w:ascii="Courier New" w:hAnsi="Courier New"/>
    </w:rPr>
  </w:style>
  <w:style w:styleId="Style_20" w:type="paragraph">
    <w:name w:val="toc 3"/>
    <w:next w:val="Style_14"/>
    <w:link w:val="Style_20_ch"/>
    <w:uiPriority w:val="39"/>
    <w:pPr>
      <w:ind w:firstLine="0" w:left="400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12" w:type="paragraph">
    <w:name w:val="ConsPlusTitle"/>
    <w:link w:val="Style_12_ch"/>
    <w:pPr>
      <w:widowControl w:val="0"/>
      <w:ind/>
    </w:pPr>
    <w:rPr>
      <w:b w:val="1"/>
      <w:color w:val="000000"/>
      <w:sz w:val="22"/>
    </w:rPr>
  </w:style>
  <w:style w:styleId="Style_12_ch" w:type="character">
    <w:name w:val="ConsPlusTitle"/>
    <w:link w:val="Style_12"/>
    <w:rPr>
      <w:b w:val="1"/>
      <w:color w:val="000000"/>
      <w:sz w:val="22"/>
    </w:rPr>
  </w:style>
  <w:style w:styleId="Style_8" w:type="paragraph">
    <w:name w:val="Гипертекстовая ссылка"/>
    <w:link w:val="Style_8_ch"/>
    <w:rPr>
      <w:b w:val="1"/>
      <w:color w:val="106BBE"/>
    </w:rPr>
  </w:style>
  <w:style w:styleId="Style_8_ch" w:type="character">
    <w:name w:val="Гипертекстовая ссылка"/>
    <w:link w:val="Style_8"/>
    <w:rPr>
      <w:b w:val="1"/>
      <w:color w:val="106BBE"/>
    </w:rPr>
  </w:style>
  <w:style w:styleId="Style_21" w:type="paragraph">
    <w:name w:val="heading 5"/>
    <w:next w:val="Style_14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9" w:type="paragraph">
    <w:name w:val="heading 1"/>
    <w:basedOn w:val="Style_14"/>
    <w:next w:val="Style_14"/>
    <w:link w:val="Style_9_ch"/>
    <w:uiPriority w:val="9"/>
    <w:qFormat/>
    <w:pPr>
      <w:widowControl w:val="0"/>
      <w:spacing w:after="108" w:before="108" w:line="240" w:lineRule="auto"/>
      <w:ind/>
      <w:jc w:val="center"/>
      <w:outlineLvl w:val="0"/>
    </w:pPr>
    <w:rPr>
      <w:rFonts w:ascii="Arial" w:hAnsi="Arial"/>
      <w:b w:val="1"/>
      <w:color w:val="26282F"/>
      <w:sz w:val="24"/>
    </w:rPr>
  </w:style>
  <w:style w:styleId="Style_9_ch" w:type="character">
    <w:name w:val="heading 1"/>
    <w:basedOn w:val="Style_14_ch"/>
    <w:link w:val="Style_9"/>
    <w:rPr>
      <w:rFonts w:ascii="Arial" w:hAnsi="Arial"/>
      <w:b w:val="1"/>
      <w:color w:val="26282F"/>
      <w:sz w:val="24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annotation text"/>
    <w:basedOn w:val="Style_14"/>
    <w:link w:val="Style_24_ch"/>
    <w:pPr>
      <w:spacing w:after="0" w:line="240" w:lineRule="auto"/>
      <w:ind/>
    </w:pPr>
    <w:rPr>
      <w:rFonts w:ascii="Times New Roman" w:hAnsi="Times New Roman"/>
      <w:color w:val="000000"/>
      <w:sz w:val="20"/>
    </w:rPr>
  </w:style>
  <w:style w:styleId="Style_24_ch" w:type="character">
    <w:name w:val="annotation text"/>
    <w:basedOn w:val="Style_14_ch"/>
    <w:link w:val="Style_24"/>
    <w:rPr>
      <w:rFonts w:ascii="Times New Roman" w:hAnsi="Times New Roman"/>
      <w:color w:val="000000"/>
      <w:sz w:val="20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14"/>
    <w:link w:val="Style_27_ch"/>
    <w:uiPriority w:val="39"/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ind/>
      <w:jc w:val="both"/>
    </w:pPr>
    <w:rPr>
      <w:rFonts w:ascii="XO Thames" w:hAnsi="XO Thames"/>
    </w:rPr>
  </w:style>
  <w:style w:styleId="Style_28_ch" w:type="character">
    <w:name w:val="Header and Footer"/>
    <w:link w:val="Style_28"/>
    <w:rPr>
      <w:rFonts w:ascii="XO Thames" w:hAnsi="XO Thames"/>
    </w:rPr>
  </w:style>
  <w:style w:styleId="Style_29" w:type="paragraph">
    <w:name w:val="Основной текст + 10"/>
    <w:link w:val="Style_29_ch"/>
    <w:rPr>
      <w:rFonts w:ascii="Times New Roman" w:hAnsi="Times New Roman"/>
      <w:sz w:val="21"/>
      <w:highlight w:val="white"/>
    </w:rPr>
  </w:style>
  <w:style w:styleId="Style_29_ch" w:type="character">
    <w:name w:val="Основной текст + 10"/>
    <w:link w:val="Style_29"/>
    <w:rPr>
      <w:rFonts w:ascii="Times New Roman" w:hAnsi="Times New Roman"/>
      <w:sz w:val="21"/>
      <w:highlight w:val="white"/>
    </w:rPr>
  </w:style>
  <w:style w:styleId="Style_30" w:type="paragraph">
    <w:name w:val="Balloon Text Char"/>
    <w:basedOn w:val="Style_22"/>
    <w:link w:val="Style_30_ch"/>
    <w:rPr>
      <w:rFonts w:ascii="Times New Roman" w:hAnsi="Times New Roman"/>
      <w:sz w:val="2"/>
    </w:rPr>
  </w:style>
  <w:style w:styleId="Style_30_ch" w:type="character">
    <w:name w:val="Balloon Text Char"/>
    <w:basedOn w:val="Style_22_ch"/>
    <w:link w:val="Style_30"/>
    <w:rPr>
      <w:rFonts w:ascii="Times New Roman" w:hAnsi="Times New Roman"/>
      <w:sz w:val="2"/>
    </w:rPr>
  </w:style>
  <w:style w:styleId="Style_31" w:type="paragraph">
    <w:name w:val="Balloon Text"/>
    <w:basedOn w:val="Style_14"/>
    <w:link w:val="Style_31_ch"/>
    <w:pPr>
      <w:spacing w:after="0" w:line="240" w:lineRule="auto"/>
      <w:ind/>
    </w:pPr>
    <w:rPr>
      <w:rFonts w:ascii="Segoe UI" w:hAnsi="Segoe UI"/>
      <w:sz w:val="18"/>
    </w:rPr>
  </w:style>
  <w:style w:styleId="Style_31_ch" w:type="character">
    <w:name w:val="Balloon Text"/>
    <w:basedOn w:val="Style_14_ch"/>
    <w:link w:val="Style_31"/>
    <w:rPr>
      <w:rFonts w:ascii="Segoe UI" w:hAnsi="Segoe UI"/>
      <w:sz w:val="18"/>
    </w:rPr>
  </w:style>
  <w:style w:styleId="Style_7" w:type="paragraph">
    <w:name w:val="List Paragraph"/>
    <w:basedOn w:val="Style_14"/>
    <w:link w:val="Style_7_ch"/>
    <w:pPr>
      <w:ind w:firstLine="0" w:left="720"/>
      <w:contextualSpacing w:val="1"/>
    </w:pPr>
  </w:style>
  <w:style w:styleId="Style_7_ch" w:type="character">
    <w:name w:val="List Paragraph"/>
    <w:basedOn w:val="Style_14_ch"/>
    <w:link w:val="Style_7"/>
  </w:style>
  <w:style w:styleId="Style_32" w:type="paragraph">
    <w:name w:val="Гиперссылка1"/>
    <w:link w:val="Style_32_ch"/>
    <w:rPr>
      <w:color w:val="0000FF"/>
      <w:u w:val="single"/>
    </w:rPr>
  </w:style>
  <w:style w:styleId="Style_32_ch" w:type="character">
    <w:name w:val="Гиперссылка1"/>
    <w:link w:val="Style_32"/>
    <w:rPr>
      <w:color w:val="0000FF"/>
      <w:u w:val="single"/>
    </w:rPr>
  </w:style>
  <w:style w:styleId="Style_33" w:type="paragraph">
    <w:name w:val="toc 9"/>
    <w:next w:val="Style_14"/>
    <w:link w:val="Style_33_ch"/>
    <w:uiPriority w:val="39"/>
    <w:pPr>
      <w:ind w:firstLine="0" w:left="1600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6" w:type="paragraph">
    <w:name w:val="ConsPlusNormal"/>
    <w:link w:val="Style_6_ch"/>
    <w:pPr>
      <w:widowControl w:val="0"/>
      <w:ind/>
    </w:pPr>
    <w:rPr>
      <w:sz w:val="22"/>
    </w:rPr>
  </w:style>
  <w:style w:styleId="Style_6_ch" w:type="character">
    <w:name w:val="ConsPlusNormal"/>
    <w:link w:val="Style_6"/>
    <w:rPr>
      <w:sz w:val="22"/>
    </w:rPr>
  </w:style>
  <w:style w:styleId="Style_11" w:type="paragraph">
    <w:name w:val="Основной текст1"/>
    <w:basedOn w:val="Style_14"/>
    <w:link w:val="Style_11_ch"/>
    <w:pPr>
      <w:spacing w:after="0" w:before="900" w:line="317" w:lineRule="exact"/>
      <w:ind w:hanging="360" w:left="360"/>
      <w:jc w:val="both"/>
    </w:pPr>
    <w:rPr>
      <w:sz w:val="27"/>
    </w:rPr>
  </w:style>
  <w:style w:styleId="Style_11_ch" w:type="character">
    <w:name w:val="Основной текст1"/>
    <w:basedOn w:val="Style_14_ch"/>
    <w:link w:val="Style_11"/>
    <w:rPr>
      <w:sz w:val="27"/>
    </w:rPr>
  </w:style>
  <w:style w:styleId="Style_34" w:type="paragraph">
    <w:name w:val="toc 8"/>
    <w:next w:val="Style_14"/>
    <w:link w:val="Style_34_ch"/>
    <w:uiPriority w:val="39"/>
    <w:pPr>
      <w:ind w:firstLine="0" w:left="1400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toc 5"/>
    <w:next w:val="Style_14"/>
    <w:link w:val="Style_35_ch"/>
    <w:uiPriority w:val="39"/>
    <w:pPr>
      <w:ind w:firstLine="0" w:left="800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2" w:type="paragraph">
    <w:name w:val="No Spacing"/>
    <w:link w:val="Style_2_ch"/>
    <w:rPr>
      <w:sz w:val="22"/>
    </w:rPr>
  </w:style>
  <w:style w:styleId="Style_2_ch" w:type="character">
    <w:name w:val="No Spacing"/>
    <w:link w:val="Style_2"/>
    <w:rPr>
      <w:sz w:val="22"/>
    </w:rPr>
  </w:style>
  <w:style w:styleId="Style_36" w:type="paragraph">
    <w:name w:val="Subtitle"/>
    <w:next w:val="Style_14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Обычный1"/>
    <w:link w:val="Style_37_ch"/>
    <w:rPr>
      <w:sz w:val="22"/>
    </w:rPr>
  </w:style>
  <w:style w:styleId="Style_37_ch" w:type="character">
    <w:name w:val="Обычный1"/>
    <w:link w:val="Style_37"/>
    <w:rPr>
      <w:sz w:val="22"/>
    </w:rPr>
  </w:style>
  <w:style w:styleId="Style_1" w:type="paragraph">
    <w:name w:val="header"/>
    <w:basedOn w:val="Style_1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sz w:val="20"/>
    </w:rPr>
  </w:style>
  <w:style w:styleId="Style_1_ch" w:type="character">
    <w:name w:val="header"/>
    <w:basedOn w:val="Style_14_ch"/>
    <w:link w:val="Style_1"/>
    <w:rPr>
      <w:sz w:val="20"/>
    </w:rPr>
  </w:style>
  <w:style w:styleId="Style_38" w:type="paragraph">
    <w:name w:val="Title"/>
    <w:next w:val="Style_14"/>
    <w:link w:val="Style_3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8_ch" w:type="character">
    <w:name w:val="Title"/>
    <w:link w:val="Style_38"/>
    <w:rPr>
      <w:rFonts w:ascii="XO Thames" w:hAnsi="XO Thames"/>
      <w:b w:val="1"/>
      <w:caps w:val="1"/>
      <w:sz w:val="40"/>
    </w:rPr>
  </w:style>
  <w:style w:styleId="Style_39" w:type="paragraph">
    <w:name w:val="heading 4"/>
    <w:next w:val="Style_14"/>
    <w:link w:val="Style_3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9_ch" w:type="character">
    <w:name w:val="heading 4"/>
    <w:link w:val="Style_39"/>
    <w:rPr>
      <w:rFonts w:ascii="XO Thames" w:hAnsi="XO Thames"/>
      <w:b w:val="1"/>
      <w:sz w:val="24"/>
    </w:rPr>
  </w:style>
  <w:style w:styleId="Style_40" w:type="paragraph">
    <w:name w:val="heading 2"/>
    <w:next w:val="Style_14"/>
    <w:link w:val="Style_4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0_ch" w:type="character">
    <w:name w:val="heading 2"/>
    <w:link w:val="Style_40"/>
    <w:rPr>
      <w:rFonts w:ascii="XO Thames" w:hAnsi="XO Thames"/>
      <w:b w:val="1"/>
      <w:sz w:val="28"/>
    </w:rPr>
  </w:style>
  <w:style w:styleId="Style_41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2023-10-10T06:02:56Z</dcterms:modified>
</cp:coreProperties>
</file>