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22C" w:rsidRDefault="005772B1">
      <w:pPr>
        <w:pStyle w:val="ab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ОТЧЕТ</w:t>
      </w:r>
    </w:p>
    <w:p w:rsidR="00B4022C" w:rsidRDefault="005772B1">
      <w:pPr>
        <w:pStyle w:val="ab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результатах проведения оценки регулирующего воздействия</w:t>
      </w:r>
    </w:p>
    <w:p w:rsidR="00B4022C" w:rsidRDefault="005772B1">
      <w:pPr>
        <w:pStyle w:val="ab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 муниципального нормативного правового акта</w:t>
      </w:r>
    </w:p>
    <w:p w:rsidR="00B4022C" w:rsidRDefault="00B4022C">
      <w:pPr>
        <w:pStyle w:val="ab"/>
        <w:rPr>
          <w:rFonts w:ascii="Times New Roman" w:hAnsi="Times New Roman"/>
          <w:sz w:val="28"/>
        </w:rPr>
      </w:pPr>
    </w:p>
    <w:p w:rsidR="00B4022C" w:rsidRDefault="00B4022C">
      <w:pPr>
        <w:pStyle w:val="ab"/>
        <w:rPr>
          <w:rFonts w:ascii="Times New Roman" w:hAnsi="Times New Roman"/>
          <w:sz w:val="28"/>
        </w:rPr>
      </w:pP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Общая информация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 Регулирующий орган: Отдел по управлению муниципальным имуществом и земельным вопросам администрации муниципального образования Выселковский район Краснодарского края.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 Вид и наименование проекта муниципального нормативного правового акта:</w:t>
      </w:r>
      <w:bookmarkStart w:id="0" w:name="_Hlk511038086"/>
      <w:r>
        <w:rPr>
          <w:rStyle w:val="ac"/>
          <w:rFonts w:ascii="Times New Roman" w:hAnsi="Times New Roman"/>
          <w:sz w:val="28"/>
        </w:rPr>
        <w:t xml:space="preserve"> </w:t>
      </w:r>
      <w:bookmarkStart w:id="1" w:name="_Hlk491332889"/>
      <w:r>
        <w:rPr>
          <w:rStyle w:val="ac"/>
          <w:rFonts w:ascii="Times New Roman" w:hAnsi="Times New Roman"/>
          <w:sz w:val="28"/>
        </w:rPr>
        <w:t>проект р</w:t>
      </w:r>
      <w:r>
        <w:rPr>
          <w:rStyle w:val="ac"/>
          <w:rFonts w:ascii="Times New Roman" w:hAnsi="Times New Roman"/>
          <w:sz w:val="28"/>
        </w:rPr>
        <w:t>ешения Совета муниципального образования Выселковский муниципальный район «</w:t>
      </w:r>
      <w:bookmarkStart w:id="2" w:name="_Hlk509823976"/>
      <w:bookmarkEnd w:id="1"/>
      <w:r>
        <w:rPr>
          <w:rStyle w:val="ac"/>
          <w:rFonts w:ascii="Times New Roman" w:hAnsi="Times New Roman"/>
          <w:sz w:val="28"/>
        </w:rPr>
        <w:t>О внесении изменений в решение очередной XXXV сессии IV созыва Совета муниципального образования Выселковский район от 19 декабря 2023 г. № 7-363 «Об утверждении Положения о муницип</w:t>
      </w:r>
      <w:r>
        <w:rPr>
          <w:rStyle w:val="ac"/>
          <w:rFonts w:ascii="Times New Roman" w:hAnsi="Times New Roman"/>
          <w:sz w:val="28"/>
        </w:rPr>
        <w:t>альном земельном контроле на территории муниципального образования Выселковский район</w:t>
      </w:r>
      <w:r>
        <w:rPr>
          <w:rFonts w:ascii="Times New Roman" w:hAnsi="Times New Roman"/>
          <w:sz w:val="28"/>
        </w:rPr>
        <w:t>»</w:t>
      </w:r>
      <w:bookmarkEnd w:id="2"/>
      <w:r>
        <w:rPr>
          <w:rFonts w:ascii="Times New Roman" w:hAnsi="Times New Roman"/>
          <w:sz w:val="28"/>
        </w:rPr>
        <w:t>.</w:t>
      </w:r>
      <w:bookmarkEnd w:id="0"/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1.3. Предполагаемая дата вступления в силу муниципального нормативного правового акта: апрель 2026 года, со дня официального о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>публикования.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ConsPlusNonformat0"/>
          <w:rFonts w:ascii="Times New Roman" w:hAnsi="Times New Roman"/>
          <w:color w:val="000000" w:themeColor="text1"/>
          <w:sz w:val="28"/>
        </w:rPr>
        <w:t>1.4. Краткое описание пробле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>мы, на решение которой направлено предлагаемое правовое регулирование: невозможность выполнения полномочий по осуществлению муниципального земельного контроля в соответствии с нормами действующего законодательства в связи  с несоответствием действующего По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>ложения о муниципальном земельном контроле на территории муниципального образования Выселковский район (далее – Положение о земельном контроле) требованиям федерального и краевого законодательства.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ConsPlusNonformat0"/>
          <w:rFonts w:ascii="Times New Roman" w:hAnsi="Times New Roman"/>
          <w:color w:val="000000" w:themeColor="text1"/>
          <w:sz w:val="28"/>
        </w:rPr>
        <w:t>1.5. Краткое описание целей предполагаемого правового регу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>лирования:</w:t>
      </w:r>
    </w:p>
    <w:p w:rsidR="00B4022C" w:rsidRDefault="005772B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ConsPlusNonformat0"/>
          <w:rFonts w:ascii="Times New Roman" w:hAnsi="Times New Roman"/>
          <w:color w:val="000000" w:themeColor="text1"/>
          <w:sz w:val="28"/>
        </w:rPr>
        <w:t>выполнение полномочий по осуществлению муниципального земельного контроля в соответствии с нормами действующего законодательства.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ConsPlusNonformat0"/>
          <w:rFonts w:ascii="Times New Roman" w:hAnsi="Times New Roman"/>
          <w:color w:val="000000" w:themeColor="text1"/>
          <w:sz w:val="28"/>
        </w:rPr>
        <w:t>1.6. Краткое описание содержания предлагаемого правового регулирования: приведение Положения о земельном контроле в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 xml:space="preserve"> соответствие с изменениями законодательства. Предполагается внести изменения в нормативный правовой акт.</w:t>
      </w:r>
    </w:p>
    <w:p w:rsidR="00B4022C" w:rsidRDefault="005772B1">
      <w:pPr>
        <w:pStyle w:val="ConsPlusNonformat"/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ConsPlusNonformat0"/>
          <w:rFonts w:ascii="Times New Roman" w:hAnsi="Times New Roman"/>
          <w:color w:val="000000" w:themeColor="text1"/>
          <w:sz w:val="28"/>
        </w:rPr>
        <w:t xml:space="preserve">1.6.1. Степень регулирующего воздействия – средняя. </w:t>
      </w:r>
    </w:p>
    <w:p w:rsidR="00B4022C" w:rsidRDefault="005772B1">
      <w:pPr>
        <w:pStyle w:val="ConsPlusNonformat"/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Style w:val="ConsPlusNonformat0"/>
          <w:rFonts w:ascii="Times New Roman" w:hAnsi="Times New Roman"/>
          <w:color w:val="000000" w:themeColor="text1"/>
          <w:sz w:val="28"/>
        </w:rPr>
        <w:t xml:space="preserve">Обоснование степени регулирующего воздействия: проект муниципального нормативного правового акта 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>содержит положения, изменяющие ранее предусмотренные муниципальными нормативными правовыми актами муниципального образования Выселковский район обязанности для субъектов предпринимательской и иной экономической деятельности.</w:t>
      </w:r>
    </w:p>
    <w:p w:rsidR="00B4022C" w:rsidRDefault="005772B1">
      <w:pPr>
        <w:spacing w:after="0"/>
        <w:ind w:firstLine="851"/>
        <w:jc w:val="both"/>
        <w:rPr>
          <w:rFonts w:ascii="Times New Roman" w:hAnsi="Times New Roman"/>
          <w:sz w:val="28"/>
        </w:rPr>
      </w:pPr>
      <w:r>
        <w:rPr>
          <w:rStyle w:val="ConsPlusNonformat0"/>
          <w:rFonts w:ascii="Times New Roman" w:hAnsi="Times New Roman"/>
          <w:color w:val="000000" w:themeColor="text1"/>
          <w:sz w:val="28"/>
        </w:rPr>
        <w:t>1.6.2. Наличие или отсутствие в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 xml:space="preserve">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</w:t>
      </w:r>
      <w:r>
        <w:rPr>
          <w:rStyle w:val="ConsPlusNonformat0"/>
          <w:rFonts w:ascii="Times New Roman" w:hAnsi="Times New Roman"/>
          <w:color w:val="000000" w:themeColor="text1"/>
          <w:sz w:val="28"/>
        </w:rPr>
        <w:t>ративной ответственности, предоставления лицензий и иных разрешений, аккредитации, иных форм оценок и экспертизы (далее — обязательные требования): нет.</w:t>
      </w:r>
    </w:p>
    <w:p w:rsidR="00B4022C" w:rsidRDefault="005772B1">
      <w:pPr>
        <w:pStyle w:val="ConsPlusNonformat"/>
        <w:widowControl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1.7. Контактная информация исполнителя в регулирующем органе: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Ф.И.О.: Пазий Александр Владимирович, нач</w:t>
      </w:r>
      <w:r>
        <w:rPr>
          <w:rFonts w:ascii="Times New Roman" w:hAnsi="Times New Roman"/>
          <w:color w:val="000000" w:themeColor="text1"/>
          <w:sz w:val="28"/>
        </w:rPr>
        <w:t>альник отдела по управлению муниципальным имуществом и земельным вопросам администрации муниципального образования Выселковский муниципальный район Краснодарского края, тел.: 8 (861 572) 74-2-58, адрес электронной почты: amovr05@mail.r</w:t>
      </w:r>
      <w:r>
        <w:rPr>
          <w:rStyle w:val="1"/>
          <w:rFonts w:ascii="Times New Roman" w:hAnsi="Times New Roman"/>
          <w:sz w:val="28"/>
        </w:rPr>
        <w:t>u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 Описание проблем</w:t>
      </w:r>
      <w:r>
        <w:rPr>
          <w:rStyle w:val="1"/>
          <w:rFonts w:ascii="Times New Roman" w:hAnsi="Times New Roman"/>
          <w:sz w:val="28"/>
        </w:rPr>
        <w:t>ы, на решение которой направлено предлагаемое правовое регулирование: невозможность выполнения полномочий по осуществлению муниципального земельного контроля в соответствии с нормами действующего законодательства в связи с несоответствием действующего Поло</w:t>
      </w:r>
      <w:r>
        <w:rPr>
          <w:rStyle w:val="1"/>
          <w:rFonts w:ascii="Times New Roman" w:hAnsi="Times New Roman"/>
          <w:sz w:val="28"/>
        </w:rPr>
        <w:t>жения о муниципальном земельном контроле на территории муниципального образования Выселковский район (далее – Положение о земельном контроле) требованиям федерального и краевого законодательства.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2.1. Формулировка проблемы: несоответствие нормативного прав</w:t>
      </w:r>
      <w:r>
        <w:rPr>
          <w:rStyle w:val="1"/>
          <w:rFonts w:ascii="Times New Roman" w:hAnsi="Times New Roman"/>
          <w:sz w:val="28"/>
        </w:rPr>
        <w:t>ового акта нормам Федерального закона от 31 июля 2020 года № 248-ФЗ «О государственном контроле (надзоре) и муниципальном контроле в Российской Федерации» (далее Федеральный закон № 248-ФЗ) приводит к невозможности выполнения полномочий по осуществлению му</w:t>
      </w:r>
      <w:r>
        <w:rPr>
          <w:rStyle w:val="1"/>
          <w:rFonts w:ascii="Times New Roman" w:hAnsi="Times New Roman"/>
          <w:sz w:val="28"/>
        </w:rPr>
        <w:t>ниципального земельного контроля в соответствии с нормами действующего законодательства в части оформления документов и принимаемых решений по результатам контрольных мероприятий без взаимодействия с контролируемым лицом, периодичности проведения мероприят</w:t>
      </w:r>
      <w:r>
        <w:rPr>
          <w:rStyle w:val="1"/>
          <w:rFonts w:ascii="Times New Roman" w:hAnsi="Times New Roman"/>
          <w:sz w:val="28"/>
        </w:rPr>
        <w:t>ий по земельному контролю, неполноты применяемых мер при выявлении нарушений обязательных требований, предусмотренных изменениями в Закон Краснодарского края от 23 июля 2003 г. № 608-КЗ «Об административных правонарушениях» (далее Закон Краснодарского края</w:t>
      </w:r>
      <w:r>
        <w:rPr>
          <w:rStyle w:val="1"/>
          <w:rFonts w:ascii="Times New Roman" w:hAnsi="Times New Roman"/>
          <w:sz w:val="28"/>
        </w:rPr>
        <w:t xml:space="preserve"> от 23 июля 2003 г. № 608-КЗ), компетентного рассмотрения доводов о наличии признаков нарушений на землях сельскохозяйственного назначения. Предполагается внести изменения в оформление документов и принимаемые решения по результатам контрольных мероприятий</w:t>
      </w:r>
      <w:r>
        <w:rPr>
          <w:rStyle w:val="1"/>
          <w:rFonts w:ascii="Times New Roman" w:hAnsi="Times New Roman"/>
          <w:sz w:val="28"/>
        </w:rPr>
        <w:t xml:space="preserve"> без взаимодействия с контролируемым лицом, привести в соответствие с Федеральным законом №248-ФЗ требования к периодичности проведения мероприятий по земельному контролю, дополнить применяемые меры при выявлении нарушений обязательных требований, предусмо</w:t>
      </w:r>
      <w:r>
        <w:rPr>
          <w:rStyle w:val="1"/>
          <w:rFonts w:ascii="Times New Roman" w:hAnsi="Times New Roman"/>
          <w:sz w:val="28"/>
        </w:rPr>
        <w:t>тренных изменениями в Закон Краснодарского края от 23 июля 2003 г. № 608-КЗ, дополнить перечень должностных лиц, уполномоченных на осуществл</w:t>
      </w:r>
      <w:r>
        <w:rPr>
          <w:rFonts w:ascii="Times New Roman" w:hAnsi="Times New Roman"/>
          <w:sz w:val="28"/>
        </w:rPr>
        <w:t>ение муниципального земельного контроля.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Информация о возникновении, выявлении проблемы и мерах, принятых ранее</w:t>
      </w:r>
      <w:r>
        <w:rPr>
          <w:rFonts w:ascii="Times New Roman" w:hAnsi="Times New Roman"/>
          <w:sz w:val="28"/>
        </w:rPr>
        <w:t xml:space="preserve"> для ее решения, достигнутых результатах и затраченных ресурсах: проблема возникла в связи с внесением изменений в Федеральный закон № 248-ФЗ и принятием З</w:t>
      </w:r>
      <w:r>
        <w:rPr>
          <w:rStyle w:val="ac"/>
          <w:rFonts w:ascii="Times New Roman" w:hAnsi="Times New Roman"/>
          <w:sz w:val="28"/>
        </w:rPr>
        <w:t>акона Краснодарского края от 9 июля 2025 г. № 5374-КЗ «О внесении изменений в Закон Краснодарского кр</w:t>
      </w:r>
      <w:r>
        <w:rPr>
          <w:rStyle w:val="ac"/>
          <w:rFonts w:ascii="Times New Roman" w:hAnsi="Times New Roman"/>
          <w:sz w:val="28"/>
        </w:rPr>
        <w:t>ая «Об обеспечении плодородия земель сельскохозяйственного назначения на территории Краснодарского края» и в Закон Краснодарского края «Об административных правонарушениях»</w:t>
      </w:r>
      <w:r>
        <w:rPr>
          <w:rFonts w:ascii="Times New Roman" w:hAnsi="Times New Roman"/>
          <w:sz w:val="28"/>
        </w:rPr>
        <w:t>.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 Субъекты общественных отношений, заинтересованные                            </w:t>
      </w:r>
      <w:r>
        <w:rPr>
          <w:rFonts w:ascii="Times New Roman" w:hAnsi="Times New Roman"/>
          <w:sz w:val="28"/>
        </w:rPr>
        <w:t>в устран</w:t>
      </w:r>
      <w:r>
        <w:rPr>
          <w:rStyle w:val="13"/>
          <w:rFonts w:ascii="Times New Roman" w:hAnsi="Times New Roman"/>
          <w:sz w:val="28"/>
        </w:rPr>
        <w:t xml:space="preserve">ении проблемы, их количественная оценка: юридические лица, </w:t>
      </w:r>
      <w:r>
        <w:rPr>
          <w:rStyle w:val="13"/>
          <w:rFonts w:ascii="Times New Roman" w:hAnsi="Times New Roman"/>
          <w:sz w:val="28"/>
        </w:rPr>
        <w:lastRenderedPageBreak/>
        <w:t>индивидуальные предприниматели, граждане, являющиеся собственниками земельных участков, пользователи земельных участков. Количественная оценка – не ограниченно.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pacing w:val="3"/>
          <w:sz w:val="28"/>
          <w:shd w:val="clear" w:color="auto" w:fill="F8D957"/>
        </w:rPr>
      </w:pPr>
      <w:r>
        <w:rPr>
          <w:rFonts w:ascii="Times New Roman" w:hAnsi="Times New Roman"/>
          <w:sz w:val="28"/>
        </w:rPr>
        <w:t xml:space="preserve">2.4. Характеристика негативных эффектов, возникающих в связи                   с наличием проблемы, их </w:t>
      </w:r>
      <w:r>
        <w:rPr>
          <w:rStyle w:val="ac"/>
          <w:rFonts w:ascii="Times New Roman" w:hAnsi="Times New Roman"/>
          <w:sz w:val="28"/>
        </w:rPr>
        <w:t>количественная оценка: риск проведения мероприятий по муниципальному земельному контроля несоответствующих нормам законодательства, риск проведения мероп</w:t>
      </w:r>
      <w:r>
        <w:rPr>
          <w:rStyle w:val="ac"/>
          <w:rFonts w:ascii="Times New Roman" w:hAnsi="Times New Roman"/>
          <w:sz w:val="28"/>
        </w:rPr>
        <w:t xml:space="preserve">риятий по муниципальному земельному контролю без учета новых требований к использованию земель, а следовательно, риск причинения вреда (ущерба) охраняемым земельным законодательством ценностей 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2.5. Причины возникновения проблемы и факторы, поддерживающие </w:t>
      </w:r>
      <w:r>
        <w:rPr>
          <w:rFonts w:ascii="Times New Roman" w:hAnsi="Times New Roman"/>
          <w:sz w:val="28"/>
        </w:rPr>
        <w:t>ее существование: внесение изменений и дополнений в Федеральный закон № 248-ФЗ, принятие</w:t>
      </w:r>
      <w:r>
        <w:rPr>
          <w:rStyle w:val="ac"/>
          <w:rFonts w:ascii="Times New Roman" w:hAnsi="Times New Roman"/>
          <w:sz w:val="28"/>
        </w:rPr>
        <w:t xml:space="preserve"> Закона Краснодарского края от 9 июля 2025 г. № 5374-КЗ «О внесении изменений в Закон Краснодарского края «Об обеспечении плодородия земель сельскохозяйственного назнач</w:t>
      </w:r>
      <w:r>
        <w:rPr>
          <w:rStyle w:val="ac"/>
          <w:rFonts w:ascii="Times New Roman" w:hAnsi="Times New Roman"/>
          <w:sz w:val="28"/>
        </w:rPr>
        <w:t>ения на территории Краснодарского края» и в Закон Краснодарского края «Об административных правонарушениях».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sz w:val="28"/>
        </w:rPr>
        <w:t>2.6. Причины невозможности решения проблемы участниками соответствующих отнош</w:t>
      </w:r>
      <w:r>
        <w:rPr>
          <w:rFonts w:ascii="Times New Roman" w:hAnsi="Times New Roman"/>
          <w:sz w:val="28"/>
        </w:rPr>
        <w:t>ений самостоятельно, без вмешательства органов мест</w:t>
      </w:r>
      <w:r>
        <w:rPr>
          <w:rStyle w:val="ac"/>
          <w:rFonts w:ascii="Times New Roman" w:hAnsi="Times New Roman"/>
          <w:sz w:val="28"/>
        </w:rPr>
        <w:t>ного самоуправления</w:t>
      </w:r>
      <w:r>
        <w:rPr>
          <w:rStyle w:val="ac"/>
          <w:rFonts w:ascii="Times New Roman" w:hAnsi="Times New Roman"/>
          <w:sz w:val="28"/>
        </w:rPr>
        <w:t xml:space="preserve"> муниципального образования Выселковский район: в соответствии с пунктом 1 статьи 72 Земельного кодекса Российской Федерации от 25 октября 2001 г. № 136-ФЗ Муниципальный земельный контроль осуществляется уполномоченными органами местного самоуправления в с</w:t>
      </w:r>
      <w:r>
        <w:rPr>
          <w:rStyle w:val="ac"/>
          <w:rFonts w:ascii="Times New Roman" w:hAnsi="Times New Roman"/>
          <w:sz w:val="28"/>
        </w:rPr>
        <w:t>оответствии с положением, утверждаемым представительным органом муниципального образования.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Style w:val="ac"/>
          <w:rFonts w:ascii="Times New Roman" w:hAnsi="Times New Roman"/>
          <w:sz w:val="28"/>
        </w:rPr>
        <w:t>2.7. Опыт решения аналогичных проблем в других субъектах Российской Федерации, муниципальных образованиях Красно</w:t>
      </w:r>
      <w:r>
        <w:rPr>
          <w:rFonts w:ascii="Times New Roman" w:hAnsi="Times New Roman"/>
          <w:sz w:val="28"/>
        </w:rPr>
        <w:t xml:space="preserve">дарского края, иностранных государствах: </w:t>
      </w:r>
      <w:r>
        <w:rPr>
          <w:rFonts w:ascii="Times New Roman" w:hAnsi="Times New Roman"/>
          <w:sz w:val="28"/>
        </w:rPr>
        <w:t>муниципальными образованиями Краснодарского края принимаются аналогичные нормативные правовые акты.</w:t>
      </w:r>
    </w:p>
    <w:p w:rsidR="00B4022C" w:rsidRDefault="005772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bookmarkStart w:id="3" w:name="_Hlk511037802"/>
      <w:r>
        <w:rPr>
          <w:rFonts w:ascii="Times New Roman" w:hAnsi="Times New Roman"/>
          <w:sz w:val="28"/>
        </w:rPr>
        <w:t>2.8. Источники данных:</w:t>
      </w:r>
      <w:bookmarkEnd w:id="3"/>
      <w:r>
        <w:rPr>
          <w:rFonts w:ascii="Times New Roman" w:hAnsi="Times New Roman"/>
          <w:sz w:val="28"/>
        </w:rPr>
        <w:t xml:space="preserve"> информационно-телекоммуникационная сеть «Интернет».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2.9. Иная информация о проблеме: отсутствует.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bookmarkStart w:id="4" w:name="sub_10003"/>
      <w:r>
        <w:rPr>
          <w:rFonts w:ascii="Times New Roman" w:hAnsi="Times New Roman"/>
          <w:sz w:val="28"/>
        </w:rPr>
        <w:t xml:space="preserve">3. Определение целей предлагаемого </w:t>
      </w:r>
      <w:r>
        <w:rPr>
          <w:rFonts w:ascii="Times New Roman" w:hAnsi="Times New Roman"/>
          <w:sz w:val="28"/>
        </w:rPr>
        <w:t>правового регулирования                           и индикаторов для оценки их достижения</w:t>
      </w:r>
      <w:bookmarkEnd w:id="4"/>
      <w:r>
        <w:rPr>
          <w:rFonts w:ascii="Times New Roman" w:hAnsi="Times New Roman"/>
          <w:sz w:val="28"/>
        </w:rPr>
        <w:t>:</w:t>
      </w:r>
    </w:p>
    <w:p w:rsidR="00B4022C" w:rsidRDefault="00B4022C">
      <w:pPr>
        <w:pStyle w:val="ab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2693"/>
        <w:gridCol w:w="3334"/>
      </w:tblGrid>
      <w:tr w:rsidR="00B4022C">
        <w:trPr>
          <w:trHeight w:val="1647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bookmarkStart w:id="5" w:name="sub_100032"/>
            <w:r>
              <w:rPr>
                <w:rFonts w:ascii="Times New Roman" w:hAnsi="Times New Roman"/>
              </w:rPr>
              <w:t>3.2. Сроки достижения целей предлагаемого правового регулирования</w:t>
            </w:r>
            <w:bookmarkEnd w:id="5"/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 Периодичность мониторинга достижения целей пре</w:t>
            </w:r>
            <w:r>
              <w:rPr>
                <w:rFonts w:ascii="Times New Roman" w:hAnsi="Times New Roman"/>
              </w:rPr>
              <w:t>длагаемого правового регулирования</w:t>
            </w:r>
          </w:p>
        </w:tc>
      </w:tr>
      <w:tr w:rsidR="00B4022C">
        <w:trPr>
          <w:trHeight w:val="1890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полномочий по осуществлению </w:t>
            </w:r>
            <w:r>
              <w:rPr>
                <w:rStyle w:val="ac"/>
                <w:rFonts w:ascii="Times New Roman" w:hAnsi="Times New Roman"/>
                <w:sz w:val="24"/>
              </w:rPr>
              <w:t xml:space="preserve">муниципального земельного контроля в соответствии с </w:t>
            </w:r>
            <w:r>
              <w:rPr>
                <w:rFonts w:ascii="Times New Roman" w:hAnsi="Times New Roman"/>
              </w:rPr>
              <w:t>нормами действующего законодательства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даты вступления в силу настоящего решения Cовета муниципального образования Выселковский </w:t>
            </w:r>
            <w:r>
              <w:rPr>
                <w:rFonts w:ascii="Times New Roman" w:hAnsi="Times New Roman"/>
              </w:rPr>
              <w:t>муниципальный район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однократно, по состоянию на 30.04.2026г.</w:t>
            </w:r>
          </w:p>
        </w:tc>
      </w:tr>
    </w:tbl>
    <w:p w:rsidR="00B4022C" w:rsidRDefault="00B4022C">
      <w:pPr>
        <w:pStyle w:val="ab"/>
        <w:jc w:val="both"/>
        <w:rPr>
          <w:rFonts w:ascii="Times New Roman" w:hAnsi="Times New Roman"/>
          <w:sz w:val="28"/>
        </w:rPr>
      </w:pP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</w:t>
      </w:r>
      <w:r>
        <w:rPr>
          <w:rFonts w:ascii="Times New Roman" w:hAnsi="Times New Roman"/>
          <w:sz w:val="28"/>
        </w:rPr>
        <w:t>необходимос</w:t>
      </w:r>
      <w:r>
        <w:rPr>
          <w:rStyle w:val="13"/>
          <w:rFonts w:ascii="Times New Roman" w:hAnsi="Times New Roman"/>
          <w:sz w:val="28"/>
        </w:rPr>
        <w:t xml:space="preserve">тью постановки указанных целей: Федеральный закон № 248-ФЗ, Закон Краснодарского края от 9 июля 2025 г. № 5374-КЗ «О внесении изменений в Закон Краснодарского края «Об обеспечении плодородия земель сельскохозяйственного назначения на территории </w:t>
      </w:r>
      <w:r>
        <w:rPr>
          <w:rStyle w:val="13"/>
          <w:rFonts w:ascii="Times New Roman" w:hAnsi="Times New Roman"/>
          <w:sz w:val="28"/>
        </w:rPr>
        <w:t xml:space="preserve">Краснодарского края» и в Закон Краснодарского края «Об административных правонарушениях». </w:t>
      </w:r>
    </w:p>
    <w:p w:rsidR="00B4022C" w:rsidRDefault="00B4022C">
      <w:pPr>
        <w:spacing w:after="0" w:line="240" w:lineRule="auto"/>
        <w:ind w:firstLine="851"/>
        <w:jc w:val="both"/>
        <w:rPr>
          <w:rFonts w:ascii="Times New Roman" w:hAnsi="Times New Roman"/>
          <w:sz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8"/>
        <w:gridCol w:w="2713"/>
        <w:gridCol w:w="1533"/>
        <w:gridCol w:w="2624"/>
      </w:tblGrid>
      <w:tr w:rsidR="00B4022C">
        <w:trPr>
          <w:trHeight w:val="1677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 Цели предлагаемого правового регулирования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bookmarkStart w:id="6" w:name="sub_100036"/>
            <w:r>
              <w:rPr>
                <w:rFonts w:ascii="Times New Roman" w:hAnsi="Times New Roman"/>
              </w:rPr>
              <w:t>3.6. Индикаторы достижения целей предлагаемого правового регулирования</w:t>
            </w:r>
            <w:bookmarkEnd w:id="6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 Единица измерения индикаторов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 Целев</w:t>
            </w:r>
            <w:r>
              <w:rPr>
                <w:rFonts w:ascii="Times New Roman" w:hAnsi="Times New Roman"/>
              </w:rPr>
              <w:t>ые значения индикаторов по годам</w:t>
            </w:r>
          </w:p>
        </w:tc>
      </w:tr>
      <w:tr w:rsidR="00B4022C">
        <w:trPr>
          <w:trHeight w:val="2531"/>
        </w:trPr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22C" w:rsidRDefault="005772B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выполнение полномочий по осуществлению </w:t>
            </w:r>
            <w:r>
              <w:rPr>
                <w:rStyle w:val="ac"/>
                <w:rFonts w:ascii="Times New Roman" w:hAnsi="Times New Roman"/>
                <w:sz w:val="24"/>
              </w:rPr>
              <w:t xml:space="preserve">муниципального земельного контроля в соответствии с </w:t>
            </w:r>
            <w:r>
              <w:rPr>
                <w:rFonts w:ascii="Times New Roman" w:hAnsi="Times New Roman"/>
                <w:sz w:val="24"/>
              </w:rPr>
              <w:t>нормами действующего законодательства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мероприятий по земельному контролю, результаты которых признаны недействительными</w:t>
            </w:r>
          </w:p>
          <w:p w:rsidR="00B4022C" w:rsidRDefault="00B4022C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  <w:p w:rsidR="00B4022C" w:rsidRDefault="00B4022C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  <w:p w:rsidR="00B4022C" w:rsidRDefault="00B4022C">
            <w:pPr>
              <w:pStyle w:val="ConsPlusNormal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ConsPlusNormal"/>
              <w:widowControl/>
              <w:jc w:val="center"/>
              <w:rPr>
                <w:rStyle w:val="ConsPlusNonformat0"/>
                <w:rFonts w:ascii="Times New Roman" w:hAnsi="Times New Roman"/>
                <w:sz w:val="24"/>
              </w:rPr>
            </w:pPr>
            <w:r>
              <w:rPr>
                <w:rStyle w:val="ConsPlusNonformat0"/>
                <w:rFonts w:ascii="Times New Roman" w:hAnsi="Times New Roman"/>
                <w:sz w:val="24"/>
              </w:rPr>
              <w:t>0%</w:t>
            </w:r>
          </w:p>
          <w:p w:rsidR="00B4022C" w:rsidRDefault="00B4022C">
            <w:pPr>
              <w:pStyle w:val="ConsPlusNormal"/>
              <w:widowControl/>
              <w:jc w:val="center"/>
              <w:rPr>
                <w:rStyle w:val="ConsPlusNonformat0"/>
                <w:rFonts w:ascii="Times New Roman" w:hAnsi="Times New Roman"/>
                <w:sz w:val="24"/>
              </w:rPr>
            </w:pPr>
          </w:p>
          <w:p w:rsidR="00B4022C" w:rsidRDefault="00B4022C">
            <w:pPr>
              <w:pStyle w:val="ConsPlusNormal"/>
              <w:widowControl/>
              <w:jc w:val="center"/>
              <w:rPr>
                <w:rStyle w:val="ConsPlusNonformat0"/>
                <w:rFonts w:ascii="Times New Roman" w:hAnsi="Times New Roman"/>
                <w:sz w:val="24"/>
              </w:rPr>
            </w:pPr>
          </w:p>
          <w:p w:rsidR="00B4022C" w:rsidRDefault="00B4022C">
            <w:pPr>
              <w:pStyle w:val="ConsPlusNormal"/>
              <w:widowControl/>
              <w:jc w:val="center"/>
              <w:rPr>
                <w:rStyle w:val="ConsPlusNonformat0"/>
                <w:rFonts w:ascii="Times New Roman" w:hAnsi="Times New Roman"/>
                <w:sz w:val="24"/>
              </w:rPr>
            </w:pPr>
          </w:p>
        </w:tc>
      </w:tr>
    </w:tbl>
    <w:p w:rsidR="00B4022C" w:rsidRDefault="00B4022C">
      <w:pPr>
        <w:pStyle w:val="ab"/>
        <w:ind w:firstLine="709"/>
        <w:jc w:val="both"/>
        <w:rPr>
          <w:rFonts w:ascii="Times New Roman" w:hAnsi="Times New Roman"/>
          <w:sz w:val="27"/>
        </w:rPr>
      </w:pPr>
    </w:p>
    <w:p w:rsidR="00B4022C" w:rsidRDefault="005772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3.9. Методы р</w:t>
      </w:r>
      <w:r>
        <w:rPr>
          <w:rStyle w:val="ac"/>
          <w:rFonts w:ascii="Times New Roman" w:hAnsi="Times New Roman"/>
          <w:sz w:val="28"/>
        </w:rPr>
        <w:t>асчета индикаторов достижения целей предлагаемого правового регулирования, источники информации для расчетов: Доля мероприятий по земельному контролю, результаты которых признаны недействительными</w:t>
      </w:r>
      <w:r>
        <w:rPr>
          <w:rStyle w:val="ac"/>
          <w:rFonts w:ascii="Times New Roman" w:hAnsi="Times New Roman"/>
          <w:sz w:val="28"/>
        </w:rPr>
        <w:t xml:space="preserve"> = Количество мероприятий по земельному контролю, признанных недействительными/Количество проведенных мероприятий по земельному контролю*100%.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Style w:val="ac"/>
          <w:rFonts w:ascii="Times New Roman" w:hAnsi="Times New Roman"/>
          <w:sz w:val="28"/>
        </w:rPr>
        <w:t>3.10. Оценка затра</w:t>
      </w:r>
      <w:r>
        <w:rPr>
          <w:rFonts w:ascii="Times New Roman" w:hAnsi="Times New Roman"/>
          <w:sz w:val="28"/>
        </w:rPr>
        <w:t>т на проведение мониторинга достижения целей предлагаемого правового регулирования: отсутствует</w:t>
      </w:r>
      <w:r>
        <w:rPr>
          <w:rFonts w:ascii="Times New Roman" w:hAnsi="Times New Roman"/>
          <w:sz w:val="28"/>
        </w:rPr>
        <w:t>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B4022C" w:rsidRDefault="00B4022C">
      <w:pPr>
        <w:pStyle w:val="ab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2349"/>
        <w:gridCol w:w="2073"/>
      </w:tblGrid>
      <w:tr w:rsidR="00B4022C">
        <w:trPr>
          <w:trHeight w:val="999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bookmarkStart w:id="7" w:name="sub_100041"/>
            <w:r>
              <w:rPr>
                <w:rFonts w:ascii="Times New Roman" w:hAnsi="Times New Roman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  <w:bookmarkEnd w:id="7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  <w:r>
              <w:rPr>
                <w:rFonts w:ascii="Times New Roman" w:hAnsi="Times New Roman"/>
                <w:sz w:val="24"/>
              </w:rPr>
              <w:t xml:space="preserve"> Количество участников группы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 Источники данных</w:t>
            </w:r>
          </w:p>
        </w:tc>
      </w:tr>
      <w:tr w:rsidR="00B4022C">
        <w:trPr>
          <w:trHeight w:val="902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юридические лица, индивидуальные предприниматели, граждане, являющиеся собственниками земельных участков, пользователи земельных участков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  <w:shd w:val="clear" w:color="auto" w:fill="FF6350"/>
              </w:rPr>
            </w:pPr>
            <w:r>
              <w:rPr>
                <w:rFonts w:ascii="Times New Roman" w:hAnsi="Times New Roman"/>
                <w:sz w:val="24"/>
              </w:rPr>
              <w:t>не ограничено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  <w:shd w:val="clear" w:color="auto" w:fill="FF6350"/>
              </w:rPr>
            </w:pP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</w:tbl>
    <w:p w:rsidR="00B4022C" w:rsidRDefault="00B4022C">
      <w:pPr>
        <w:pStyle w:val="ab"/>
        <w:ind w:firstLine="708"/>
        <w:jc w:val="both"/>
        <w:rPr>
          <w:rFonts w:ascii="Times New Roman" w:hAnsi="Times New Roman"/>
          <w:sz w:val="24"/>
        </w:rPr>
      </w:pP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5. Изменение функций (полномочий, обязанностей, прав) органов местного самоуправления муниципального образования Выселковский район, а также порядка их реализации в связи с введением предлагаемого правового регулирования:</w:t>
      </w:r>
    </w:p>
    <w:p w:rsidR="00B4022C" w:rsidRDefault="00B4022C">
      <w:pPr>
        <w:pStyle w:val="ab"/>
        <w:ind w:firstLine="708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1446"/>
        <w:gridCol w:w="2908"/>
        <w:gridCol w:w="200"/>
        <w:gridCol w:w="1641"/>
        <w:gridCol w:w="1408"/>
      </w:tblGrid>
      <w:tr w:rsidR="00B4022C">
        <w:trPr>
          <w:trHeight w:val="2542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 Наименование функции (полном</w:t>
            </w:r>
            <w:r>
              <w:rPr>
                <w:rFonts w:ascii="Times New Roman" w:hAnsi="Times New Roman"/>
                <w:sz w:val="24"/>
              </w:rPr>
              <w:t>очия, обязанности</w:t>
            </w:r>
          </w:p>
          <w:p w:rsidR="00B4022C" w:rsidRDefault="0057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права)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 Характер функции (новая / изменяемая / отменяемая)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 Предполагаемый порядок реализации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5.5. Оценка изменения потребностей </w:t>
            </w:r>
            <w:r>
              <w:rPr>
                <w:rFonts w:ascii="Times New Roman" w:hAnsi="Times New Roman"/>
                <w:sz w:val="24"/>
              </w:rPr>
              <w:t>в других ресурсах</w:t>
            </w:r>
          </w:p>
        </w:tc>
      </w:tr>
      <w:tr w:rsidR="00B4022C">
        <w:trPr>
          <w:trHeight w:val="314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22C" w:rsidRDefault="005772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Администрация муниципального образования Выселковский район </w:t>
            </w:r>
          </w:p>
        </w:tc>
      </w:tr>
      <w:tr w:rsidR="00B4022C">
        <w:trPr>
          <w:trHeight w:val="462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22C" w:rsidRDefault="005772B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муниципального земельного контроля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изменяемая 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занесение акта контрольного мероприятия без взаимодействия с контролируемым лицом в единый реестр контрольных </w:t>
            </w:r>
            <w:r>
              <w:rPr>
                <w:rFonts w:ascii="Times New Roman" w:hAnsi="Times New Roman"/>
                <w:sz w:val="24"/>
              </w:rPr>
              <w:t>(надзорных) мероприятий в случае выявления нарушений обязательных требований;</w:t>
            </w:r>
          </w:p>
          <w:p w:rsidR="00B4022C" w:rsidRDefault="005772B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выдача предписаний об устранении выявленных нарушений обязательных требований, их учет и оценка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 исполнения;</w:t>
            </w:r>
          </w:p>
          <w:p w:rsidR="00B4022C" w:rsidRDefault="005772B1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>подготовка к рассмотрению и направление материалов контрольного меропр</w:t>
            </w:r>
            <w:r>
              <w:rPr>
                <w:rStyle w:val="13"/>
                <w:rFonts w:ascii="Times New Roman" w:hAnsi="Times New Roman"/>
                <w:sz w:val="24"/>
              </w:rPr>
              <w:t>иятия в административную комиссию в случае нарушения статьи 7.17 Закона Краснодарского края от 23 июля 2003 г. № 608-КЗ.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пределах</w:t>
            </w:r>
          </w:p>
          <w:p w:rsidR="00B4022C" w:rsidRDefault="00577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штатной</w:t>
            </w:r>
          </w:p>
          <w:p w:rsidR="00B4022C" w:rsidRDefault="00577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численности</w:t>
            </w:r>
          </w:p>
          <w:p w:rsidR="00B4022C" w:rsidRDefault="005772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сотрудников</w:t>
            </w:r>
          </w:p>
          <w:p w:rsidR="00B4022C" w:rsidRDefault="00B4022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022C" w:rsidRDefault="005772B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потребность в иных ресурсах отсутствует</w:t>
            </w:r>
          </w:p>
        </w:tc>
      </w:tr>
    </w:tbl>
    <w:p w:rsidR="00B4022C" w:rsidRDefault="00B4022C">
      <w:pPr>
        <w:pStyle w:val="ab"/>
        <w:jc w:val="both"/>
        <w:rPr>
          <w:rFonts w:ascii="Times New Roman" w:hAnsi="Times New Roman"/>
          <w:sz w:val="28"/>
        </w:rPr>
      </w:pPr>
    </w:p>
    <w:p w:rsidR="00B4022C" w:rsidRDefault="005772B1">
      <w:pPr>
        <w:pStyle w:val="ab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Оценка дополнительных расходов (доходов) местных бюджетов, связанных с введением предлагаемого правового регулирования: дополнительные расходы (доходы) бюджета муниципального образования Выселковский район, связанные с введением предлагаемого правового </w:t>
      </w:r>
      <w:r>
        <w:rPr>
          <w:rFonts w:ascii="Times New Roman" w:hAnsi="Times New Roman"/>
          <w:sz w:val="28"/>
        </w:rPr>
        <w:t>регулирования:</w:t>
      </w:r>
    </w:p>
    <w:p w:rsidR="00B4022C" w:rsidRDefault="00B4022C">
      <w:pPr>
        <w:pStyle w:val="ab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3500"/>
        <w:gridCol w:w="2668"/>
      </w:tblGrid>
      <w:tr w:rsidR="00B4022C">
        <w:trPr>
          <w:trHeight w:val="188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6.1. Наименование функции (полномочия, обязанности или права) (в соответствии с </w:t>
            </w:r>
            <w:r>
              <w:rPr>
                <w:rStyle w:val="a4"/>
                <w:rFonts w:ascii="Times New Roman" w:hAnsi="Times New Roman"/>
                <w:b w:val="0"/>
                <w:sz w:val="24"/>
              </w:rPr>
              <w:t>подпунктом 5.1 пункта 5</w:t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отчёта)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6.2. Виды расходов (возможных поступлений местного бюджета (бюджета муниципального образования Выселковский </w:t>
            </w:r>
            <w:r>
              <w:rPr>
                <w:rFonts w:ascii="Times New Roman" w:hAnsi="Times New Roman"/>
                <w:sz w:val="24"/>
              </w:rPr>
              <w:t>район)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 w:rsidR="00B4022C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4022C">
        <w:trPr>
          <w:trHeight w:val="344"/>
        </w:trPr>
        <w:tc>
          <w:tcPr>
            <w:tcW w:w="9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10"/>
              <w:numPr>
                <w:ilvl w:val="0"/>
                <w:numId w:val="1"/>
              </w:num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Администрация муниципального образования Выселковский район </w:t>
            </w:r>
          </w:p>
        </w:tc>
      </w:tr>
      <w:tr w:rsidR="00B4022C">
        <w:trPr>
          <w:trHeight w:val="540"/>
        </w:trPr>
        <w:tc>
          <w:tcPr>
            <w:tcW w:w="3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22C" w:rsidRDefault="005772B1">
            <w:pPr>
              <w:spacing w:line="240" w:lineRule="auto"/>
              <w:rPr>
                <w:rFonts w:ascii="Times New Roman" w:hAnsi="Times New Roman"/>
                <w:sz w:val="24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осуществление муниципального земельного контроля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единовременные расходы: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B4022C"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22C" w:rsidRDefault="00B4022C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периодические расходы </w:t>
            </w:r>
            <w:r>
              <w:rPr>
                <w:rFonts w:ascii="Times New Roman" w:hAnsi="Times New Roman"/>
                <w:sz w:val="24"/>
              </w:rPr>
              <w:t>ежегодно: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B4022C">
        <w:trPr>
          <w:trHeight w:val="438"/>
        </w:trPr>
        <w:tc>
          <w:tcPr>
            <w:tcW w:w="3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22C" w:rsidRDefault="00B4022C"/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возможные доходы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 невозможно, т.к. невозможно предусмотреть количество выявленных нарушений</w:t>
            </w:r>
          </w:p>
        </w:tc>
      </w:tr>
      <w:tr w:rsidR="00B4022C">
        <w:trPr>
          <w:trHeight w:val="375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единовременные расходы за период: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B4022C">
        <w:trPr>
          <w:trHeight w:val="350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периодические расходы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 w:rsidR="00B4022C">
        <w:trPr>
          <w:trHeight w:val="364"/>
        </w:trPr>
        <w:tc>
          <w:tcPr>
            <w:tcW w:w="7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возможные доходы за период: 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</w:tbl>
    <w:p w:rsidR="00B4022C" w:rsidRDefault="00B4022C">
      <w:pPr>
        <w:pStyle w:val="ab"/>
        <w:jc w:val="both"/>
        <w:rPr>
          <w:rFonts w:ascii="Times New Roman" w:hAnsi="Times New Roman"/>
          <w:sz w:val="27"/>
        </w:rPr>
      </w:pP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 Другие сведения о дополнительных расходах (доходах) местных бюджетов, возникающих в связи с введением предлагаемого правового регулирования: отсутствуют. 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6.5. Источники данных: отсутствуют.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Изменение обязанностей (ограничений) потенциальных </w:t>
      </w:r>
      <w:r>
        <w:rPr>
          <w:rFonts w:ascii="Times New Roman" w:hAnsi="Times New Roman"/>
          <w:sz w:val="28"/>
        </w:rPr>
        <w:t>адресатов предлагаемого правового регулирования и связанные с ними дополнительные расходы (доходы):</w:t>
      </w:r>
    </w:p>
    <w:p w:rsidR="00B4022C" w:rsidRDefault="00B4022C">
      <w:pPr>
        <w:pStyle w:val="ab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3394"/>
        <w:gridCol w:w="2613"/>
        <w:gridCol w:w="1520"/>
      </w:tblGrid>
      <w:tr w:rsidR="00B4022C">
        <w:trPr>
          <w:trHeight w:val="312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 Группы потенциальных адресатов предлагаемого правового регулирования</w:t>
            </w:r>
          </w:p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(в соответствии с </w:t>
            </w:r>
            <w:hyperlink w:anchor="sub_100041" w:history="1">
              <w:r>
                <w:rPr>
                  <w:rStyle w:val="a4"/>
                  <w:rFonts w:ascii="Times New Roman" w:hAnsi="Times New Roman"/>
                  <w:b w:val="0"/>
                  <w:sz w:val="24"/>
                </w:rPr>
                <w:t>подпунктом 4.1 пункта 4</w:t>
              </w:r>
            </w:hyperlink>
            <w:r>
              <w:rPr>
                <w:rFonts w:ascii="Times New Roman" w:hAnsi="Times New Roman"/>
                <w:sz w:val="24"/>
              </w:rPr>
              <w:t xml:space="preserve"> настоящего </w:t>
            </w:r>
            <w:r>
              <w:rPr>
                <w:rFonts w:ascii="Times New Roman" w:hAnsi="Times New Roman"/>
                <w:sz w:val="24"/>
              </w:rPr>
              <w:t>сводного отчёта)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18"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 Новые обязательные требования, обязанности и ограничения, изменения</w:t>
            </w:r>
          </w:p>
          <w:p w:rsidR="00B4022C" w:rsidRDefault="005772B1">
            <w:pPr>
              <w:pStyle w:val="18"/>
              <w:spacing w:before="0"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существующих обязательных требований, обязанностей и ограничений,</w:t>
            </w:r>
          </w:p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вводимые предлагаемым правовым регулированием (с указанием соответствующих положений проекта муницип</w:t>
            </w:r>
            <w:r>
              <w:rPr>
                <w:rFonts w:ascii="Times New Roman" w:hAnsi="Times New Roman"/>
                <w:sz w:val="24"/>
              </w:rPr>
              <w:t>ального нормативного правового акта)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 Количественная оценка, тыс. рублей</w:t>
            </w:r>
          </w:p>
        </w:tc>
      </w:tr>
      <w:tr w:rsidR="00B4022C"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4022C">
        <w:trPr>
          <w:trHeight w:val="5518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B4022C">
            <w:pPr>
              <w:pStyle w:val="af4"/>
              <w:widowControl/>
              <w:jc w:val="both"/>
              <w:rPr>
                <w:rFonts w:ascii="Times New Roman" w:hAnsi="Times New Roman"/>
              </w:rPr>
            </w:pPr>
          </w:p>
          <w:p w:rsidR="00B4022C" w:rsidRDefault="005772B1">
            <w:pPr>
              <w:pStyle w:val="af4"/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юридические лица, индивидуальные предприниматели, граждане, </w:t>
            </w:r>
            <w:r>
              <w:rPr>
                <w:rFonts w:ascii="Times New Roman" w:hAnsi="Times New Roman"/>
              </w:rPr>
              <w:t>являющиеся собственниками земельных участков, пользователи земельных участков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spacing w:after="0" w:line="240" w:lineRule="auto"/>
              <w:jc w:val="both"/>
              <w:rPr>
                <w:rStyle w:val="13"/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обязательных требований законодательства Краснодарского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 края в отношении обеспечения плодородия земель сельскохозяйственного назначения;</w:t>
            </w:r>
          </w:p>
          <w:p w:rsidR="00B4022C" w:rsidRDefault="005772B1">
            <w:pPr>
              <w:spacing w:after="0" w:line="240" w:lineRule="auto"/>
              <w:jc w:val="both"/>
              <w:rPr>
                <w:rStyle w:val="13"/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>устранение выявленных нарушени</w:t>
            </w:r>
            <w:r>
              <w:rPr>
                <w:rStyle w:val="13"/>
                <w:rFonts w:ascii="Times New Roman" w:hAnsi="Times New Roman"/>
                <w:sz w:val="24"/>
              </w:rPr>
              <w:t>й обязательных требований в установленные предписанием сроки;</w:t>
            </w:r>
          </w:p>
          <w:p w:rsidR="00B4022C" w:rsidRDefault="005772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 xml:space="preserve">право на представление документов и сведений, информации, подтверждающих исполнение решения контролирующего органа об устранении выявленных нарушений обязательных требований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 xml:space="preserve">Расходы возможны в 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случае нарушения  </w:t>
            </w:r>
            <w:r>
              <w:rPr>
                <w:rFonts w:ascii="Times New Roman" w:hAnsi="Times New Roman"/>
                <w:sz w:val="24"/>
              </w:rPr>
              <w:t>обязательных требований законодательства Краснодарского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 края в отношении обеспечения плодородия земель сельскохозяйственного назначения.</w:t>
            </w:r>
          </w:p>
          <w:p w:rsidR="00B4022C" w:rsidRDefault="005772B1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3"/>
                <w:rFonts w:ascii="Times New Roman" w:hAnsi="Times New Roman"/>
                <w:sz w:val="24"/>
              </w:rPr>
              <w:t>Расходы возможны в случае неисполнения предписания в установленный срок 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Рассчитать расходы не представляется возможным, т.к. расходы предполагаются только в случае выявления </w:t>
            </w:r>
            <w:r>
              <w:rPr>
                <w:rStyle w:val="13"/>
                <w:rFonts w:ascii="Times New Roman" w:hAnsi="Times New Roman"/>
                <w:sz w:val="24"/>
              </w:rPr>
              <w:t xml:space="preserve">нарушения  </w:t>
            </w:r>
            <w:r>
              <w:rPr>
                <w:rFonts w:ascii="Times New Roman" w:hAnsi="Times New Roman"/>
                <w:sz w:val="24"/>
              </w:rPr>
              <w:t>обязательных требований к использованию и охране земель.</w:t>
            </w:r>
          </w:p>
        </w:tc>
      </w:tr>
    </w:tbl>
    <w:p w:rsidR="00B4022C" w:rsidRDefault="00B4022C">
      <w:pPr>
        <w:pStyle w:val="ab"/>
        <w:ind w:firstLine="708"/>
        <w:jc w:val="both"/>
        <w:rPr>
          <w:rFonts w:ascii="Times New Roman" w:hAnsi="Times New Roman"/>
          <w:sz w:val="27"/>
        </w:rPr>
      </w:pPr>
    </w:p>
    <w:p w:rsidR="00B4022C" w:rsidRDefault="005772B1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</w:t>
      </w:r>
      <w:r>
        <w:rPr>
          <w:rStyle w:val="ac"/>
          <w:rFonts w:ascii="Times New Roman" w:hAnsi="Times New Roman"/>
          <w:sz w:val="28"/>
        </w:rPr>
        <w:t>. Издержки и выгоды адресатов предлагаемого правового регулирования, не поддающие</w:t>
      </w:r>
      <w:r>
        <w:rPr>
          <w:rStyle w:val="ac"/>
          <w:rFonts w:ascii="Times New Roman" w:hAnsi="Times New Roman"/>
          <w:sz w:val="28"/>
        </w:rPr>
        <w:t>ся количественной оценке: издержки – расходы возможны в случае нарушения обязательных требований законодательства Краснодарского края в отношении обеспечения плодородия земель сельскохозяйственного назначения,  в случае неисполнения предписания в установле</w:t>
      </w:r>
      <w:r>
        <w:rPr>
          <w:rStyle w:val="ac"/>
          <w:rFonts w:ascii="Times New Roman" w:hAnsi="Times New Roman"/>
          <w:sz w:val="28"/>
        </w:rPr>
        <w:t xml:space="preserve">нный срок, выгоды – отсутствуют. </w:t>
      </w:r>
    </w:p>
    <w:p w:rsidR="00B4022C" w:rsidRDefault="005772B1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sz w:val="28"/>
        </w:rPr>
        <w:t>7.6. Источники данных: статья 19.5 Кодекса Российской Федерации об административных правонарушениях от 30 декабря 2001 г. № 195-ФЗ, статья 7.17 Закона Краснодарского края от 23 июля 2003 г. № 608-КЗ.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Оценка рисков небла</w:t>
      </w:r>
      <w:r>
        <w:rPr>
          <w:rFonts w:ascii="Times New Roman" w:hAnsi="Times New Roman"/>
          <w:sz w:val="28"/>
        </w:rPr>
        <w:t>гоприятных последствий применения предлагаемого правового регулирования:</w:t>
      </w:r>
    </w:p>
    <w:p w:rsidR="00B4022C" w:rsidRDefault="00B4022C">
      <w:pPr>
        <w:pStyle w:val="ab"/>
        <w:ind w:firstLine="708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76"/>
        <w:gridCol w:w="1827"/>
        <w:gridCol w:w="2863"/>
      </w:tblGrid>
      <w:tr w:rsidR="00B4022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 Виды рисков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 Методы контроля рисков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 Степень контроля рисков (полный / частичный / отсутствует)</w:t>
            </w:r>
          </w:p>
        </w:tc>
      </w:tr>
      <w:tr w:rsidR="00B4022C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ConsPlus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Риски </w:t>
            </w: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</w:tbl>
    <w:p w:rsidR="00B4022C" w:rsidRDefault="00B4022C">
      <w:pPr>
        <w:pStyle w:val="ab"/>
        <w:ind w:firstLine="708"/>
        <w:jc w:val="both"/>
        <w:rPr>
          <w:rFonts w:ascii="Times New Roman" w:hAnsi="Times New Roman"/>
          <w:sz w:val="18"/>
        </w:rPr>
      </w:pPr>
    </w:p>
    <w:p w:rsidR="00B4022C" w:rsidRDefault="005772B1">
      <w:pPr>
        <w:pStyle w:val="ab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8.5.</w:t>
      </w:r>
      <w:r>
        <w:rPr>
          <w:rFonts w:ascii="Times New Roman" w:hAnsi="Times New Roman"/>
          <w:sz w:val="28"/>
        </w:rPr>
        <w:tab/>
        <w:t>Источники данных: отсутствуют.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Сравнение возможных вариантов решения проблемы:</w:t>
      </w:r>
    </w:p>
    <w:p w:rsidR="00B4022C" w:rsidRDefault="00B4022C">
      <w:pPr>
        <w:pStyle w:val="ab"/>
        <w:jc w:val="both"/>
        <w:rPr>
          <w:rFonts w:ascii="Times New Roman" w:hAnsi="Times New Roman"/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842"/>
        <w:gridCol w:w="2976"/>
      </w:tblGrid>
      <w:tr w:rsidR="00B4022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B4022C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Вариант 2</w:t>
            </w:r>
          </w:p>
        </w:tc>
      </w:tr>
      <w:tr w:rsidR="00B4022C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4022C">
        <w:trPr>
          <w:trHeight w:val="56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spacing w:line="240" w:lineRule="auto"/>
              <w:jc w:val="both"/>
              <w:rPr>
                <w:rStyle w:val="aa"/>
                <w:rFonts w:ascii="Times New Roman" w:hAnsi="Times New Roman"/>
                <w:sz w:val="24"/>
              </w:rPr>
            </w:pPr>
            <w:r>
              <w:rPr>
                <w:rStyle w:val="aa"/>
                <w:rFonts w:ascii="Times New Roman" w:hAnsi="Times New Roman"/>
                <w:sz w:val="24"/>
              </w:rPr>
              <w:t>9.1. Содержание варианта решения проблемы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ConsPlusNormal"/>
              <w:widowControl/>
              <w:ind w:right="-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муниципального нормативного правового акта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ConsPlusNormal"/>
              <w:widowControl/>
              <w:ind w:right="-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Непринятие муниципального нормативного правового </w:t>
            </w:r>
          </w:p>
          <w:p w:rsidR="00B4022C" w:rsidRDefault="005772B1">
            <w:pPr>
              <w:pStyle w:val="ConsPlusNormal"/>
              <w:widowControl/>
              <w:ind w:right="-28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акта</w:t>
            </w:r>
          </w:p>
        </w:tc>
      </w:tr>
      <w:tr w:rsidR="00B4022C">
        <w:trPr>
          <w:trHeight w:val="159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9.2. Качественная характеристика и оценка динамики численности </w:t>
            </w:r>
          </w:p>
          <w:p w:rsidR="00B4022C" w:rsidRDefault="005772B1">
            <w:pPr>
              <w:pStyle w:val="ab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потенциальных адресатов предлагаемого правового регулирования в среднесрочном периоде (1-3 года)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юридические лица, индивидуальные </w:t>
            </w:r>
            <w:r>
              <w:rPr>
                <w:rFonts w:ascii="Times New Roman" w:hAnsi="Times New Roman"/>
                <w:sz w:val="24"/>
              </w:rPr>
              <w:t>предприниматели, граждане, являющиеся собственниками земельных участков, пользователи земельных участков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 w:rsidR="00B4022C">
        <w:trPr>
          <w:trHeight w:val="224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Рассчитать расходы невозможно, т.к. </w:t>
            </w:r>
            <w:r w:rsidR="00784224" w:rsidRPr="00784224">
              <w:rPr>
                <w:rFonts w:ascii="Times New Roman" w:hAnsi="Times New Roman"/>
                <w:sz w:val="24"/>
              </w:rPr>
              <w:t xml:space="preserve">расходы предполагаются только в случае выявления </w:t>
            </w:r>
            <w:r w:rsidR="00784224" w:rsidRPr="00784224">
              <w:rPr>
                <w:rStyle w:val="1"/>
                <w:rFonts w:ascii="Times New Roman" w:hAnsi="Times New Roman"/>
                <w:sz w:val="24"/>
              </w:rPr>
              <w:t xml:space="preserve">нарушения  </w:t>
            </w:r>
            <w:r w:rsidR="00784224" w:rsidRPr="00784224">
              <w:rPr>
                <w:rFonts w:ascii="Times New Roman" w:hAnsi="Times New Roman"/>
                <w:sz w:val="24"/>
              </w:rPr>
              <w:t>обязательных требований к использованию</w:t>
            </w:r>
            <w:r w:rsidR="00784224" w:rsidRPr="00784224">
              <w:rPr>
                <w:rFonts w:ascii="Times New Roman" w:hAnsi="Times New Roman"/>
                <w:sz w:val="24"/>
              </w:rPr>
              <w:t xml:space="preserve"> и охране земель</w:t>
            </w:r>
            <w:bookmarkStart w:id="8" w:name="_GoBack"/>
            <w:bookmarkEnd w:id="8"/>
          </w:p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отсутствуют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B4022C">
        <w:trPr>
          <w:trHeight w:val="152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9.4. Оценка расходов (доходов) местного бюджета (бюджета муниципального образования Выселковский район), связанных с введением пре</w:t>
            </w:r>
            <w:r>
              <w:rPr>
                <w:rFonts w:ascii="Times New Roman" w:hAnsi="Times New Roman"/>
              </w:rPr>
              <w:t>длагаемого правового регулирования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отсутствуют</w:t>
            </w:r>
          </w:p>
          <w:p w:rsidR="00B4022C" w:rsidRDefault="00B4022C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</w:p>
          <w:p w:rsidR="00B4022C" w:rsidRDefault="005772B1">
            <w:pPr>
              <w:pStyle w:val="ab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Рассчитать доходы невозможно, т.к. невозможно предусмотреть количество выявленных нарушений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</w:tr>
      <w:tr w:rsidR="00B4022C">
        <w:trPr>
          <w:trHeight w:val="177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9.5. Оценка возможности достижения заявленных целей регулирования (</w:t>
            </w:r>
            <w:hyperlink w:anchor="sub_10003" w:history="1">
              <w:r>
                <w:rPr>
                  <w:rStyle w:val="a4"/>
                  <w:rFonts w:ascii="Times New Roman" w:hAnsi="Times New Roman"/>
                  <w:b w:val="0"/>
                </w:rPr>
                <w:t>пункт 3</w:t>
              </w:r>
            </w:hyperlink>
            <w:r>
              <w:rPr>
                <w:rFonts w:ascii="Times New Roman" w:hAnsi="Times New Roman"/>
              </w:rPr>
              <w:t xml:space="preserve"> настоящего сводного отчёта) посредством применения рассматриваемых вариантов предлагаемого правового регулирования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 будет достигнута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 не будет достигнута</w:t>
            </w:r>
          </w:p>
        </w:tc>
      </w:tr>
      <w:tr w:rsidR="00B4022C">
        <w:trPr>
          <w:trHeight w:val="74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2C" w:rsidRDefault="005772B1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9.6. Оценка рисков неблагоприятных последствий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022C" w:rsidRDefault="005772B1">
            <w:pPr>
              <w:pStyle w:val="ad"/>
              <w:widowControl/>
              <w:jc w:val="center"/>
              <w:rPr>
                <w:rFonts w:ascii="Times New Roman" w:hAnsi="Times New Roman"/>
                <w:spacing w:val="3"/>
              </w:rPr>
            </w:pPr>
            <w:r>
              <w:rPr>
                <w:rStyle w:val="ae"/>
                <w:rFonts w:ascii="Times New Roman" w:hAnsi="Times New Roman"/>
              </w:rPr>
              <w:t xml:space="preserve">риск проведения  </w:t>
            </w:r>
            <w:r>
              <w:rPr>
                <w:rStyle w:val="ae"/>
                <w:rFonts w:ascii="Times New Roman" w:hAnsi="Times New Roman"/>
              </w:rPr>
              <w:t>мероприятий по муниципальному земельному контролю</w:t>
            </w:r>
            <w:r>
              <w:rPr>
                <w:rFonts w:ascii="Times New Roman" w:hAnsi="Times New Roman"/>
              </w:rPr>
              <w:t>, в нарушение требований законодательства</w:t>
            </w:r>
            <w:r>
              <w:rPr>
                <w:rFonts w:ascii="Times New Roman" w:hAnsi="Times New Roman"/>
                <w:spacing w:val="3"/>
              </w:rPr>
              <w:t xml:space="preserve">, риск проведения мероприятий по муниципальному земельному контролю без учета новых требований к использованию земель, что может привести к </w:t>
            </w:r>
            <w:r>
              <w:rPr>
                <w:rStyle w:val="ae"/>
                <w:rFonts w:ascii="Times New Roman" w:hAnsi="Times New Roman"/>
                <w:spacing w:val="3"/>
              </w:rPr>
              <w:t>причинению вреда охраняемы</w:t>
            </w:r>
            <w:r>
              <w:rPr>
                <w:rStyle w:val="ae"/>
                <w:rFonts w:ascii="Times New Roman" w:hAnsi="Times New Roman"/>
                <w:spacing w:val="3"/>
              </w:rPr>
              <w:t xml:space="preserve">м законом ценностям в виде ухудшения плодородия земель сельскохозяйственного назначения. </w:t>
            </w:r>
          </w:p>
        </w:tc>
      </w:tr>
    </w:tbl>
    <w:p w:rsidR="00B4022C" w:rsidRDefault="00B4022C">
      <w:pPr>
        <w:pStyle w:val="ab"/>
        <w:jc w:val="both"/>
        <w:rPr>
          <w:rFonts w:ascii="Times New Roman" w:hAnsi="Times New Roman"/>
          <w:sz w:val="27"/>
        </w:rPr>
      </w:pP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 Обоснование выбора предпочтительного варианта решения выявленной проблемы:</w:t>
      </w:r>
    </w:p>
    <w:p w:rsidR="00B4022C" w:rsidRDefault="00577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</w:t>
      </w:r>
      <w:r>
        <w:rPr>
          <w:rStyle w:val="ac"/>
          <w:rFonts w:ascii="Times New Roman" w:hAnsi="Times New Roman"/>
          <w:sz w:val="28"/>
        </w:rPr>
        <w:t xml:space="preserve">риант 1  обеспечит выполнение полномочий по осуществлению </w:t>
      </w:r>
      <w:r>
        <w:rPr>
          <w:rStyle w:val="ac"/>
          <w:rFonts w:ascii="Times New Roman" w:hAnsi="Times New Roman"/>
          <w:sz w:val="28"/>
        </w:rPr>
        <w:t>муниципального земельного контроля в соответствии с нормами действующего законодательства.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</w:t>
      </w:r>
      <w:r>
        <w:rPr>
          <w:rStyle w:val="ac"/>
          <w:rFonts w:ascii="Times New Roman" w:hAnsi="Times New Roman"/>
          <w:sz w:val="28"/>
        </w:rPr>
        <w:t>едствий.</w:t>
      </w:r>
    </w:p>
    <w:p w:rsidR="00B4022C" w:rsidRDefault="005772B1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sz w:val="28"/>
        </w:rPr>
        <w:t xml:space="preserve"> Выявленная проблема может быть решена исключительно посредством введения предлагаемого правового регулирования. </w:t>
      </w:r>
    </w:p>
    <w:p w:rsidR="00B4022C" w:rsidRDefault="005772B1">
      <w:pPr>
        <w:pStyle w:val="ab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Style w:val="ac"/>
          <w:rFonts w:ascii="Times New Roman" w:hAnsi="Times New Roman"/>
          <w:sz w:val="28"/>
        </w:rPr>
        <w:t>9.8. Детальное описание предлагаемого варианта решения проблемы: утверждение проекта решения решения Совета муниципального образовани</w:t>
      </w:r>
      <w:r>
        <w:rPr>
          <w:rStyle w:val="ac"/>
          <w:rFonts w:ascii="Times New Roman" w:hAnsi="Times New Roman"/>
          <w:sz w:val="28"/>
        </w:rPr>
        <w:t>я Выселковский муниципальный район «О внесении изменений в решение очередной XXXV сессии IV созыва Совета муниципального образования Выселковский район от 19 декабря 2023 г. № 7-363 «Об утверждении Положения о муниципальном земельном контроле на территории</w:t>
      </w:r>
      <w:r>
        <w:rPr>
          <w:rStyle w:val="ac"/>
          <w:rFonts w:ascii="Times New Roman" w:hAnsi="Times New Roman"/>
          <w:sz w:val="28"/>
        </w:rPr>
        <w:t xml:space="preserve"> муниципального образования Выселковский район», которым предлагается привести Положение о земельном контроле в соответствие с требованиями федерального и краевого законодательства.</w:t>
      </w:r>
    </w:p>
    <w:p w:rsidR="00B4022C" w:rsidRDefault="005772B1">
      <w:pPr>
        <w:pStyle w:val="ab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 Оценка необходимости установления переходного периода и (или) отсрочки</w:t>
      </w:r>
      <w:r>
        <w:rPr>
          <w:rFonts w:ascii="Times New Roman" w:hAnsi="Times New Roman"/>
          <w:sz w:val="28"/>
        </w:rPr>
        <w:t xml:space="preserve">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 w:rsidR="00B4022C" w:rsidRDefault="005772B1">
      <w:pPr>
        <w:pStyle w:val="ab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</w:t>
      </w:r>
      <w:r>
        <w:rPr>
          <w:rFonts w:ascii="Times New Roman" w:hAnsi="Times New Roman"/>
          <w:sz w:val="28"/>
        </w:rPr>
        <w:tab/>
        <w:t>Предполагаемая дата вступления в силу муниципального нормативного правового акта: апр</w:t>
      </w:r>
      <w:r>
        <w:rPr>
          <w:rFonts w:ascii="Times New Roman" w:hAnsi="Times New Roman"/>
          <w:sz w:val="28"/>
        </w:rPr>
        <w:t>ель 2026 года, со дня официального опубликования.</w:t>
      </w:r>
    </w:p>
    <w:p w:rsidR="00B4022C" w:rsidRDefault="005772B1">
      <w:pPr>
        <w:pStyle w:val="ab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</w:t>
      </w:r>
      <w:r>
        <w:rPr>
          <w:rFonts w:ascii="Times New Roman" w:hAnsi="Times New Roman"/>
          <w:sz w:val="28"/>
        </w:rPr>
        <w:tab/>
        <w:t>Необходимость установления переходного периода и (или) отсрочки введения предлагаемого правового регулирования: нет.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срок переходного периода: нет;</w:t>
      </w:r>
    </w:p>
    <w:p w:rsidR="00B4022C" w:rsidRDefault="005772B1">
      <w:pPr>
        <w:pStyle w:val="ab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 отсрочка введения предлагаемого регулирования:</w:t>
      </w:r>
      <w:r>
        <w:rPr>
          <w:rFonts w:ascii="Times New Roman" w:hAnsi="Times New Roman"/>
          <w:sz w:val="28"/>
        </w:rPr>
        <w:t xml:space="preserve"> нет.</w:t>
      </w:r>
    </w:p>
    <w:p w:rsidR="00B4022C" w:rsidRDefault="005772B1">
      <w:pPr>
        <w:pStyle w:val="ab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</w:t>
      </w:r>
      <w:r>
        <w:rPr>
          <w:rFonts w:ascii="Times New Roman" w:hAnsi="Times New Roman"/>
          <w:sz w:val="28"/>
        </w:rPr>
        <w:tab/>
        <w:t>Необходимость распространения предлагаемого правового регулирования на ранее возникшие отношения: отсутствует.</w:t>
      </w:r>
    </w:p>
    <w:p w:rsidR="00B4022C" w:rsidRDefault="005772B1">
      <w:pPr>
        <w:pStyle w:val="ab"/>
        <w:spacing w:after="6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10.3.1. Период распространения на ранее возникшие отношения: нет.</w:t>
      </w:r>
    </w:p>
    <w:p w:rsidR="00B4022C" w:rsidRDefault="005772B1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10.4.</w:t>
      </w:r>
      <w:r>
        <w:rPr>
          <w:rFonts w:ascii="Times New Roman" w:hAnsi="Times New Roman"/>
          <w:sz w:val="28"/>
        </w:rPr>
        <w:tab/>
        <w:t xml:space="preserve">Обоснование необходимости установления переходного периода и </w:t>
      </w:r>
      <w:r>
        <w:rPr>
          <w:rFonts w:ascii="Times New Roman" w:hAnsi="Times New Roman"/>
          <w:sz w:val="28"/>
        </w:rPr>
        <w:t>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:rsidR="00B4022C" w:rsidRDefault="00B4022C">
      <w:pPr>
        <w:pStyle w:val="ab"/>
        <w:ind w:firstLine="708"/>
        <w:jc w:val="both"/>
        <w:rPr>
          <w:rFonts w:ascii="Times New Roman" w:hAnsi="Times New Roman"/>
          <w:sz w:val="28"/>
        </w:rPr>
      </w:pPr>
    </w:p>
    <w:p w:rsidR="00B4022C" w:rsidRDefault="00B4022C">
      <w:pPr>
        <w:pStyle w:val="ab"/>
        <w:jc w:val="both"/>
        <w:rPr>
          <w:rFonts w:ascii="Times New Roman" w:hAnsi="Times New Roman"/>
          <w:sz w:val="27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36"/>
        <w:gridCol w:w="2102"/>
      </w:tblGrid>
      <w:tr w:rsidR="00B4022C">
        <w:tc>
          <w:tcPr>
            <w:tcW w:w="7536" w:type="dxa"/>
          </w:tcPr>
          <w:p w:rsidR="00B4022C" w:rsidRDefault="005772B1">
            <w:pPr>
              <w:pStyle w:val="ab"/>
              <w:ind w:right="-2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по управлению </w:t>
            </w:r>
          </w:p>
          <w:p w:rsidR="00B4022C" w:rsidRDefault="005772B1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муниципальным имуществом и зем</w:t>
            </w:r>
            <w:r>
              <w:rPr>
                <w:rFonts w:ascii="Times New Roman" w:hAnsi="Times New Roman"/>
                <w:sz w:val="28"/>
              </w:rPr>
              <w:t xml:space="preserve">ельным </w:t>
            </w:r>
          </w:p>
          <w:p w:rsidR="00B4022C" w:rsidRDefault="005772B1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вопросам администрации муниципального </w:t>
            </w:r>
          </w:p>
          <w:p w:rsidR="00B4022C" w:rsidRDefault="005772B1">
            <w:pPr>
              <w:pStyle w:val="ab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>образования Выселковский муниципальный</w:t>
            </w:r>
          </w:p>
          <w:p w:rsidR="00B4022C" w:rsidRDefault="005772B1">
            <w:pPr>
              <w:pStyle w:val="ab"/>
              <w:ind w:right="-108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 xml:space="preserve">район Краснодарского края                                           </w:t>
            </w:r>
          </w:p>
        </w:tc>
        <w:tc>
          <w:tcPr>
            <w:tcW w:w="2102" w:type="dxa"/>
          </w:tcPr>
          <w:p w:rsidR="00B4022C" w:rsidRDefault="00B4022C">
            <w:pPr>
              <w:pStyle w:val="ab"/>
              <w:jc w:val="both"/>
              <w:rPr>
                <w:rFonts w:ascii="Times New Roman" w:hAnsi="Times New Roman"/>
                <w:sz w:val="27"/>
              </w:rPr>
            </w:pPr>
          </w:p>
          <w:p w:rsidR="00B4022C" w:rsidRDefault="005772B1">
            <w:pPr>
              <w:pStyle w:val="ab"/>
              <w:jc w:val="right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8"/>
              </w:rPr>
              <w:t>А.В.Пазий</w:t>
            </w:r>
          </w:p>
        </w:tc>
      </w:tr>
    </w:tbl>
    <w:p w:rsidR="00B4022C" w:rsidRDefault="00B4022C">
      <w:pPr>
        <w:spacing w:line="240" w:lineRule="auto"/>
      </w:pPr>
    </w:p>
    <w:sectPr w:rsidR="00B4022C">
      <w:headerReference w:type="default" r:id="rId7"/>
      <w:pgSz w:w="11908" w:h="16848"/>
      <w:pgMar w:top="567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B1" w:rsidRDefault="005772B1">
      <w:pPr>
        <w:spacing w:after="0" w:line="240" w:lineRule="auto"/>
      </w:pPr>
      <w:r>
        <w:separator/>
      </w:r>
    </w:p>
  </w:endnote>
  <w:endnote w:type="continuationSeparator" w:id="0">
    <w:p w:rsidR="005772B1" w:rsidRDefault="0057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B1" w:rsidRDefault="005772B1">
      <w:pPr>
        <w:spacing w:after="0" w:line="240" w:lineRule="auto"/>
      </w:pPr>
      <w:r>
        <w:separator/>
      </w:r>
    </w:p>
  </w:footnote>
  <w:footnote w:type="continuationSeparator" w:id="0">
    <w:p w:rsidR="005772B1" w:rsidRDefault="0057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22C" w:rsidRDefault="005772B1">
    <w:pPr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784224">
      <w:rPr>
        <w:rFonts w:ascii="Times New Roman" w:hAnsi="Times New Roman"/>
        <w:noProof/>
        <w:sz w:val="28"/>
      </w:rPr>
      <w:t>5</w:t>
    </w:r>
    <w:r>
      <w:rPr>
        <w:rFonts w:ascii="Times New Roman" w:hAnsi="Times New Roman"/>
        <w:sz w:val="28"/>
      </w:rPr>
      <w:fldChar w:fldCharType="end"/>
    </w:r>
  </w:p>
  <w:p w:rsidR="00B4022C" w:rsidRDefault="00B4022C">
    <w:pPr>
      <w:pStyle w:val="af2"/>
      <w:jc w:val="center"/>
      <w:rPr>
        <w:rFonts w:ascii="Times New Roman" w:hAnsi="Times New Roman"/>
      </w:rPr>
    </w:pPr>
  </w:p>
  <w:p w:rsidR="00B4022C" w:rsidRDefault="00B4022C">
    <w:pPr>
      <w:pStyle w:val="af2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7A0B"/>
    <w:multiLevelType w:val="multilevel"/>
    <w:tmpl w:val="9BA0D3E8"/>
    <w:lvl w:ilvl="0">
      <w:start w:val="1"/>
      <w:numFmt w:val="decimal"/>
      <w:lvlText w:val="%1."/>
      <w:lvlJc w:val="left"/>
      <w:pPr>
        <w:widowControl/>
        <w:ind w:left="480" w:hanging="360"/>
      </w:pPr>
    </w:lvl>
    <w:lvl w:ilvl="1">
      <w:start w:val="1"/>
      <w:numFmt w:val="lowerLetter"/>
      <w:lvlText w:val="%2."/>
      <w:lvlJc w:val="left"/>
      <w:pPr>
        <w:widowControl/>
        <w:ind w:left="1200" w:hanging="360"/>
      </w:pPr>
    </w:lvl>
    <w:lvl w:ilvl="2">
      <w:start w:val="1"/>
      <w:numFmt w:val="lowerRoman"/>
      <w:lvlText w:val="%3."/>
      <w:lvlJc w:val="right"/>
      <w:pPr>
        <w:widowControl/>
        <w:ind w:left="1920" w:hanging="180"/>
      </w:pPr>
    </w:lvl>
    <w:lvl w:ilvl="3">
      <w:start w:val="1"/>
      <w:numFmt w:val="decimal"/>
      <w:lvlText w:val="%4."/>
      <w:lvlJc w:val="left"/>
      <w:pPr>
        <w:widowControl/>
        <w:ind w:left="2640" w:hanging="360"/>
      </w:pPr>
    </w:lvl>
    <w:lvl w:ilvl="4">
      <w:start w:val="1"/>
      <w:numFmt w:val="lowerLetter"/>
      <w:lvlText w:val="%5."/>
      <w:lvlJc w:val="left"/>
      <w:pPr>
        <w:widowControl/>
        <w:ind w:left="3360" w:hanging="360"/>
      </w:pPr>
    </w:lvl>
    <w:lvl w:ilvl="5">
      <w:start w:val="1"/>
      <w:numFmt w:val="lowerRoman"/>
      <w:lvlText w:val="%6."/>
      <w:lvlJc w:val="right"/>
      <w:pPr>
        <w:widowControl/>
        <w:ind w:left="4080" w:hanging="180"/>
      </w:pPr>
    </w:lvl>
    <w:lvl w:ilvl="6">
      <w:start w:val="1"/>
      <w:numFmt w:val="decimal"/>
      <w:lvlText w:val="%7."/>
      <w:lvlJc w:val="left"/>
      <w:pPr>
        <w:widowControl/>
        <w:ind w:left="4800" w:hanging="360"/>
      </w:pPr>
    </w:lvl>
    <w:lvl w:ilvl="7">
      <w:start w:val="1"/>
      <w:numFmt w:val="lowerLetter"/>
      <w:lvlText w:val="%8."/>
      <w:lvlJc w:val="left"/>
      <w:pPr>
        <w:widowControl/>
        <w:ind w:left="5520" w:hanging="360"/>
      </w:pPr>
    </w:lvl>
    <w:lvl w:ilvl="8">
      <w:start w:val="1"/>
      <w:numFmt w:val="lowerRoman"/>
      <w:lvlText w:val="%9."/>
      <w:lvlJc w:val="right"/>
      <w:pPr>
        <w:widowControl/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2C"/>
    <w:rsid w:val="005772B1"/>
    <w:rsid w:val="00784224"/>
    <w:rsid w:val="00B4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26F76-3B34-4CFD-8C6B-8A30334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21">
    <w:name w:val="Гиперссылка2"/>
    <w:link w:val="22"/>
    <w:rPr>
      <w:color w:val="0000FF"/>
      <w:u w:val="single"/>
    </w:rPr>
  </w:style>
  <w:style w:type="character" w:customStyle="1" w:styleId="22">
    <w:name w:val="Гиперссылка2"/>
    <w:link w:val="21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Гипертекстовая ссылка"/>
    <w:link w:val="a4"/>
    <w:rPr>
      <w:b/>
      <w:color w:val="106BBE"/>
    </w:rPr>
  </w:style>
  <w:style w:type="character" w:customStyle="1" w:styleId="a4">
    <w:name w:val="Гипертекстовая ссылка"/>
    <w:link w:val="a3"/>
    <w:rPr>
      <w:b/>
      <w:color w:val="106BB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sz w:val="22"/>
    </w:rPr>
  </w:style>
  <w:style w:type="paragraph" w:customStyle="1" w:styleId="100">
    <w:name w:val="Основной текст + 10"/>
    <w:link w:val="101"/>
    <w:rPr>
      <w:rFonts w:ascii="Times New Roman" w:hAnsi="Times New Roman"/>
      <w:sz w:val="21"/>
      <w:highlight w:val="white"/>
    </w:rPr>
  </w:style>
  <w:style w:type="character" w:customStyle="1" w:styleId="101">
    <w:name w:val="Основной текст + 10"/>
    <w:link w:val="100"/>
    <w:rPr>
      <w:rFonts w:ascii="Times New Roman" w:hAnsi="Times New Roman"/>
      <w:sz w:val="21"/>
      <w:highlight w:val="white"/>
    </w:rPr>
  </w:style>
  <w:style w:type="paragraph" w:customStyle="1" w:styleId="18">
    <w:name w:val="Основной текст1"/>
    <w:basedOn w:val="a"/>
    <w:link w:val="19"/>
    <w:pPr>
      <w:spacing w:before="900" w:after="0" w:line="317" w:lineRule="exact"/>
      <w:ind w:left="360" w:hanging="360"/>
      <w:jc w:val="both"/>
    </w:pPr>
    <w:rPr>
      <w:sz w:val="27"/>
    </w:rPr>
  </w:style>
  <w:style w:type="character" w:customStyle="1" w:styleId="19">
    <w:name w:val="Основной текст1"/>
    <w:basedOn w:val="1"/>
    <w:link w:val="18"/>
    <w:rPr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b">
    <w:name w:val="No Spacing"/>
    <w:link w:val="ac"/>
    <w:rPr>
      <w:sz w:val="22"/>
    </w:rPr>
  </w:style>
  <w:style w:type="character" w:customStyle="1" w:styleId="ac">
    <w:name w:val="Без интервала Знак"/>
    <w:link w:val="ab"/>
    <w:rPr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33">
    <w:name w:val="Гиперссылка3"/>
    <w:link w:val="af"/>
    <w:rPr>
      <w:color w:val="0000FF"/>
      <w:u w:val="single"/>
    </w:rPr>
  </w:style>
  <w:style w:type="character" w:styleId="af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f3">
    <w:name w:val="Верхний колонтитул Знак"/>
    <w:basedOn w:val="1"/>
    <w:link w:val="af2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4">
    <w:name w:val="Прижатый влево"/>
    <w:basedOn w:val="a"/>
    <w:next w:val="a"/>
    <w:link w:val="af5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5">
    <w:name w:val="Прижатый влево"/>
    <w:basedOn w:val="1"/>
    <w:link w:val="af4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4">
    <w:name w:val="Основной шрифт абзаца3"/>
    <w:link w:val="BalloonTextChar"/>
  </w:style>
  <w:style w:type="paragraph" w:customStyle="1" w:styleId="BalloonTextChar">
    <w:name w:val="Balloon Text Char"/>
    <w:link w:val="BalloonTextChar0"/>
    <w:rPr>
      <w:rFonts w:ascii="Times New Roman" w:hAnsi="Times New Roman"/>
      <w:sz w:val="2"/>
    </w:rPr>
  </w:style>
  <w:style w:type="character" w:customStyle="1" w:styleId="BalloonTextChar0">
    <w:name w:val="Balloon Text Char"/>
    <w:link w:val="BalloonTextChar"/>
    <w:rPr>
      <w:rFonts w:ascii="Times New Roman" w:hAnsi="Times New Roman"/>
      <w:sz w:val="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2877</Words>
  <Characters>16404</Characters>
  <Application>Microsoft Office Word</Application>
  <DocSecurity>0</DocSecurity>
  <Lines>136</Lines>
  <Paragraphs>38</Paragraphs>
  <ScaleCrop>false</ScaleCrop>
  <Company/>
  <LinksUpToDate>false</LinksUpToDate>
  <CharactersWithSpaces>19243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Юрова</cp:lastModifiedBy>
  <cp:revision>2</cp:revision>
  <dcterms:created xsi:type="dcterms:W3CDTF">2026-02-03T12:50:00Z</dcterms:created>
  <dcterms:modified xsi:type="dcterms:W3CDTF">2026-02-09T10:41:00Z</dcterms:modified>
</cp:coreProperties>
</file>