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7C" w:rsidRPr="00E94392" w:rsidRDefault="004F157C" w:rsidP="00D826D7">
      <w:pPr>
        <w:spacing w:after="0" w:line="240" w:lineRule="auto"/>
        <w:ind w:right="-284"/>
        <w:jc w:val="center"/>
        <w:rPr>
          <w:rFonts w:ascii="Times New Roman" w:hAnsi="Times New Roman"/>
          <w:sz w:val="26"/>
          <w:szCs w:val="26"/>
        </w:rPr>
      </w:pPr>
      <w:r w:rsidRPr="00E94392">
        <w:rPr>
          <w:rFonts w:ascii="Times New Roman" w:hAnsi="Times New Roman"/>
          <w:sz w:val="26"/>
          <w:szCs w:val="26"/>
        </w:rPr>
        <w:t>СВОДНЫЙ ОТЧЕТ</w:t>
      </w:r>
    </w:p>
    <w:p w:rsidR="004F157C" w:rsidRPr="00E94392" w:rsidRDefault="004F157C" w:rsidP="00D826D7">
      <w:pPr>
        <w:spacing w:after="0" w:line="240" w:lineRule="auto"/>
        <w:ind w:right="-284"/>
        <w:jc w:val="center"/>
        <w:rPr>
          <w:rFonts w:ascii="Times New Roman" w:hAnsi="Times New Roman"/>
          <w:sz w:val="26"/>
          <w:szCs w:val="26"/>
        </w:rPr>
      </w:pPr>
      <w:r w:rsidRPr="00E94392">
        <w:rPr>
          <w:rFonts w:ascii="Times New Roman" w:hAnsi="Times New Roman"/>
          <w:sz w:val="26"/>
          <w:szCs w:val="26"/>
        </w:rPr>
        <w:t>о результатах проведения оценки регулирующего воздействия проектов муниципальных нормативных правовых актов</w:t>
      </w:r>
    </w:p>
    <w:p w:rsidR="004F157C" w:rsidRPr="00E94392" w:rsidRDefault="004F157C" w:rsidP="00D826D7">
      <w:pPr>
        <w:spacing w:after="0" w:line="240" w:lineRule="auto"/>
        <w:ind w:right="-284"/>
        <w:jc w:val="center"/>
        <w:rPr>
          <w:rFonts w:ascii="Times New Roman" w:hAnsi="Times New Roman"/>
          <w:sz w:val="26"/>
          <w:szCs w:val="26"/>
        </w:rPr>
      </w:pP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1. Общая информация</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1.1. Регулирующий орган:</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i/>
          <w:sz w:val="26"/>
          <w:szCs w:val="26"/>
        </w:rPr>
        <w:t xml:space="preserve">Управление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E94392">
        <w:rPr>
          <w:rFonts w:ascii="Times New Roman" w:hAnsi="Times New Roman"/>
          <w:i/>
          <w:sz w:val="26"/>
          <w:szCs w:val="26"/>
        </w:rPr>
        <w:t xml:space="preserve"> район (УАиГ).</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1.2. Вид и наименование проекта муниципального нормативного правового</w:t>
      </w:r>
      <w:r>
        <w:rPr>
          <w:rFonts w:ascii="Times New Roman" w:hAnsi="Times New Roman"/>
          <w:sz w:val="26"/>
          <w:szCs w:val="26"/>
        </w:rPr>
        <w:t xml:space="preserve"> </w:t>
      </w:r>
      <w:r w:rsidRPr="00E94392">
        <w:rPr>
          <w:rFonts w:ascii="Times New Roman" w:hAnsi="Times New Roman"/>
          <w:sz w:val="26"/>
          <w:szCs w:val="26"/>
        </w:rPr>
        <w:t>акта:</w:t>
      </w:r>
    </w:p>
    <w:p w:rsidR="004F157C" w:rsidRPr="00297BC4" w:rsidRDefault="004F157C" w:rsidP="00D31D6C">
      <w:pPr>
        <w:shd w:val="clear" w:color="auto" w:fill="FFFFFF"/>
        <w:tabs>
          <w:tab w:val="left" w:pos="7082"/>
        </w:tabs>
        <w:spacing w:after="0" w:line="240" w:lineRule="auto"/>
        <w:ind w:right="-284"/>
        <w:jc w:val="both"/>
        <w:rPr>
          <w:rFonts w:ascii="Times New Roman" w:hAnsi="Times New Roman"/>
          <w:i/>
          <w:sz w:val="27"/>
          <w:szCs w:val="27"/>
        </w:rPr>
      </w:pPr>
      <w:r w:rsidRPr="00E94392">
        <w:rPr>
          <w:rFonts w:ascii="Times New Roman" w:hAnsi="Times New Roman"/>
          <w:i/>
          <w:sz w:val="26"/>
          <w:szCs w:val="26"/>
        </w:rPr>
        <w:t xml:space="preserve">Постановление администрации муниципального образования </w:t>
      </w:r>
      <w:r>
        <w:rPr>
          <w:rFonts w:ascii="Times New Roman" w:hAnsi="Times New Roman"/>
          <w:i/>
          <w:sz w:val="26"/>
          <w:szCs w:val="26"/>
        </w:rPr>
        <w:t>Выселковский район «</w:t>
      </w:r>
      <w:r w:rsidRPr="00E94392">
        <w:rPr>
          <w:rFonts w:ascii="Times New Roman" w:hAnsi="Times New Roman"/>
          <w:bCs/>
          <w:i/>
          <w:sz w:val="26"/>
          <w:szCs w:val="26"/>
        </w:rPr>
        <w:t xml:space="preserve">Об утверждении </w:t>
      </w:r>
      <w:r w:rsidRPr="00297BC4">
        <w:rPr>
          <w:rFonts w:ascii="Times New Roman" w:hAnsi="Times New Roman"/>
          <w:bCs/>
          <w:i/>
          <w:sz w:val="27"/>
          <w:szCs w:val="27"/>
        </w:rPr>
        <w:t>административного регламента по предоставлению муниципальной услуги «</w:t>
      </w:r>
      <w:r w:rsidRPr="00D31D6C">
        <w:rPr>
          <w:rFonts w:ascii="Times New Roman" w:hAnsi="Times New Roman"/>
          <w:i/>
          <w:sz w:val="27"/>
          <w:szCs w:val="27"/>
        </w:rPr>
        <w:t>Выдача градостроительных планов земельных участков</w:t>
      </w:r>
      <w:r w:rsidRPr="00297BC4">
        <w:rPr>
          <w:rFonts w:ascii="Times New Roman" w:hAnsi="Times New Roman"/>
          <w:bCs/>
          <w:i/>
          <w:sz w:val="27"/>
          <w:szCs w:val="27"/>
        </w:rPr>
        <w:t>».</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1.3. Предполагаемая дата вступления в силу муниципального нормативного</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правового акта:</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0E0E7C">
        <w:rPr>
          <w:rFonts w:ascii="Times New Roman" w:hAnsi="Times New Roman"/>
          <w:i/>
          <w:sz w:val="26"/>
          <w:szCs w:val="26"/>
        </w:rPr>
        <w:t>Ноябрь 202</w:t>
      </w:r>
      <w:r>
        <w:rPr>
          <w:rFonts w:ascii="Times New Roman" w:hAnsi="Times New Roman"/>
          <w:i/>
          <w:sz w:val="26"/>
          <w:szCs w:val="26"/>
        </w:rPr>
        <w:t>2</w:t>
      </w:r>
      <w:r w:rsidRPr="000E0E7C">
        <w:rPr>
          <w:rFonts w:ascii="Times New Roman" w:hAnsi="Times New Roman"/>
          <w:i/>
          <w:sz w:val="26"/>
          <w:szCs w:val="26"/>
        </w:rPr>
        <w:t xml:space="preserve"> г</w:t>
      </w:r>
      <w:r>
        <w:rPr>
          <w:rFonts w:ascii="Times New Roman" w:hAnsi="Times New Roman"/>
          <w:i/>
          <w:sz w:val="26"/>
          <w:szCs w:val="26"/>
        </w:rPr>
        <w:t xml:space="preserve">ода, </w:t>
      </w:r>
      <w:r w:rsidRPr="00367FDE">
        <w:t xml:space="preserve"> </w:t>
      </w:r>
      <w:r w:rsidRPr="00367FDE">
        <w:rPr>
          <w:rFonts w:ascii="Times New Roman" w:hAnsi="Times New Roman"/>
          <w:i/>
          <w:sz w:val="26"/>
          <w:szCs w:val="26"/>
        </w:rPr>
        <w:t>со дня обнародования</w:t>
      </w:r>
      <w:r w:rsidRPr="000E0E7C">
        <w:rPr>
          <w:rFonts w:ascii="Times New Roman" w:hAnsi="Times New Roman"/>
          <w:i/>
          <w:sz w:val="26"/>
          <w:szCs w:val="26"/>
        </w:rPr>
        <w:t>.</w:t>
      </w:r>
      <w:r w:rsidRPr="00E94392">
        <w:rPr>
          <w:rFonts w:ascii="Times New Roman" w:hAnsi="Times New Roman"/>
          <w:i/>
          <w:sz w:val="26"/>
          <w:szCs w:val="26"/>
        </w:rPr>
        <w:t xml:space="preserve"> </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1.4. Краткое описание проблемы, на решение которой направлено предлагаемое правовое регулирование:</w:t>
      </w:r>
    </w:p>
    <w:p w:rsidR="004F157C" w:rsidRDefault="004F157C" w:rsidP="00D31D6C">
      <w:pPr>
        <w:spacing w:after="0" w:line="240" w:lineRule="auto"/>
        <w:ind w:right="-284" w:firstLine="709"/>
        <w:jc w:val="both"/>
        <w:outlineLvl w:val="0"/>
        <w:rPr>
          <w:rFonts w:ascii="Times New Roman" w:hAnsi="Times New Roman"/>
          <w:i/>
          <w:sz w:val="26"/>
          <w:szCs w:val="26"/>
        </w:rPr>
      </w:pPr>
      <w:r w:rsidRPr="00D31D6C">
        <w:rPr>
          <w:rFonts w:ascii="Times New Roman" w:hAnsi="Times New Roman"/>
          <w:i/>
          <w:sz w:val="26"/>
          <w:szCs w:val="26"/>
        </w:rPr>
        <w:t>Принятие вышеуказанного постановления администрации муниципального образования Выселковский район обусловлено изменениями, внесенными в Градостроительный кодекс Российской Федерации, в  Федеральный закон от 27 июля 2010 года № 210-ФЗ «Об организации предоставления государственных и муниципальных услуг».</w:t>
      </w:r>
    </w:p>
    <w:p w:rsidR="004F157C" w:rsidRPr="00AB6975" w:rsidRDefault="004F157C" w:rsidP="00D31D6C">
      <w:pPr>
        <w:spacing w:after="0" w:line="240" w:lineRule="auto"/>
        <w:ind w:right="-284" w:firstLine="709"/>
        <w:jc w:val="both"/>
        <w:outlineLvl w:val="0"/>
        <w:rPr>
          <w:rFonts w:ascii="Times New Roman" w:hAnsi="Times New Roman"/>
          <w:i/>
          <w:sz w:val="26"/>
          <w:szCs w:val="26"/>
        </w:rPr>
      </w:pPr>
      <w:r w:rsidRPr="00AB6975">
        <w:rPr>
          <w:rFonts w:ascii="Times New Roman" w:hAnsi="Times New Roman"/>
          <w:i/>
          <w:sz w:val="26"/>
          <w:szCs w:val="26"/>
        </w:rPr>
        <w:t>Административный регламент предоставления муниципальной услуги «</w:t>
      </w:r>
      <w:r w:rsidRPr="00D31D6C">
        <w:rPr>
          <w:rFonts w:ascii="Times New Roman" w:hAnsi="Times New Roman"/>
          <w:i/>
          <w:sz w:val="26"/>
          <w:szCs w:val="26"/>
        </w:rPr>
        <w:t>Выдача градостроительных планов земельных участков</w:t>
      </w:r>
      <w:r w:rsidRPr="00AB6975">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 </w:t>
      </w:r>
    </w:p>
    <w:p w:rsidR="004F157C" w:rsidRPr="00AB6975" w:rsidRDefault="004F157C" w:rsidP="00D826D7">
      <w:pPr>
        <w:spacing w:after="0" w:line="240" w:lineRule="auto"/>
        <w:ind w:right="-284" w:firstLine="709"/>
        <w:jc w:val="both"/>
        <w:rPr>
          <w:rFonts w:ascii="Times New Roman" w:hAnsi="Times New Roman"/>
          <w:i/>
          <w:sz w:val="26"/>
          <w:szCs w:val="26"/>
        </w:rPr>
      </w:pPr>
      <w:r w:rsidRPr="00AB6975">
        <w:rPr>
          <w:rFonts w:ascii="Times New Roman" w:hAnsi="Times New Roman"/>
          <w:i/>
          <w:sz w:val="26"/>
          <w:szCs w:val="26"/>
        </w:rPr>
        <w:t xml:space="preserve">Муниципальная услуга предоставляется администрацией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 через управление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w:t>
      </w:r>
      <w:r w:rsidRPr="00AB6975">
        <w:rPr>
          <w:rFonts w:ascii="Times New Roman" w:hAnsi="Times New Roman"/>
          <w:i/>
          <w:sz w:val="26"/>
          <w:szCs w:val="26"/>
          <w:lang w:eastAsia="ar-SA"/>
        </w:rPr>
        <w:t>.</w:t>
      </w:r>
    </w:p>
    <w:p w:rsidR="004F157C" w:rsidRPr="00AB6975" w:rsidRDefault="004F157C" w:rsidP="00D826D7">
      <w:pPr>
        <w:autoSpaceDE w:val="0"/>
        <w:autoSpaceDN w:val="0"/>
        <w:adjustRightInd w:val="0"/>
        <w:spacing w:after="0" w:line="240" w:lineRule="auto"/>
        <w:ind w:right="-284"/>
        <w:jc w:val="both"/>
        <w:rPr>
          <w:rFonts w:ascii="Times New Roman" w:hAnsi="Times New Roman"/>
          <w:sz w:val="26"/>
          <w:szCs w:val="26"/>
        </w:rPr>
      </w:pPr>
      <w:r w:rsidRPr="00AB6975">
        <w:rPr>
          <w:rFonts w:ascii="Times New Roman" w:hAnsi="Times New Roman"/>
          <w:sz w:val="26"/>
          <w:szCs w:val="26"/>
        </w:rPr>
        <w:t>1.5. Краткое описание целей предлагаемого правового регулирования:</w:t>
      </w:r>
    </w:p>
    <w:p w:rsidR="004F157C" w:rsidRPr="00AB6975" w:rsidRDefault="004F157C" w:rsidP="00D31D6C">
      <w:pPr>
        <w:spacing w:after="0" w:line="240" w:lineRule="auto"/>
        <w:ind w:right="-284" w:firstLine="709"/>
        <w:jc w:val="both"/>
        <w:outlineLvl w:val="0"/>
        <w:rPr>
          <w:rFonts w:ascii="Times New Roman" w:hAnsi="Times New Roman"/>
          <w:i/>
          <w:sz w:val="26"/>
          <w:szCs w:val="26"/>
        </w:rPr>
      </w:pPr>
      <w:r w:rsidRPr="00AB6975">
        <w:rPr>
          <w:rFonts w:ascii="Times New Roman" w:hAnsi="Times New Roman"/>
          <w:i/>
          <w:sz w:val="26"/>
          <w:szCs w:val="26"/>
        </w:rPr>
        <w:t xml:space="preserve">Определение стандартов, сроков и последовательности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 муниципальной услуги «</w:t>
      </w:r>
      <w:r w:rsidRPr="00D31D6C">
        <w:rPr>
          <w:rFonts w:ascii="Times New Roman" w:hAnsi="Times New Roman"/>
          <w:i/>
          <w:sz w:val="26"/>
          <w:szCs w:val="26"/>
        </w:rPr>
        <w:t>Выдача градостроительных планов земельных участков</w:t>
      </w:r>
      <w:r w:rsidRPr="00AB6975">
        <w:rPr>
          <w:rFonts w:ascii="Times New Roman" w:hAnsi="Times New Roman"/>
          <w:i/>
          <w:sz w:val="26"/>
          <w:szCs w:val="26"/>
        </w:rPr>
        <w:t xml:space="preserve">» в отношении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w:t>
      </w:r>
      <w:r>
        <w:rPr>
          <w:rFonts w:ascii="Times New Roman" w:hAnsi="Times New Roman"/>
          <w:i/>
          <w:sz w:val="26"/>
          <w:szCs w:val="26"/>
        </w:rPr>
        <w:t>, в соответствие с действующим законодательством</w:t>
      </w:r>
      <w:r w:rsidRPr="00AB6975">
        <w:rPr>
          <w:rFonts w:ascii="Times New Roman" w:hAnsi="Times New Roman"/>
          <w:i/>
          <w:sz w:val="26"/>
          <w:szCs w:val="26"/>
        </w:rPr>
        <w:t xml:space="preserve">. </w:t>
      </w:r>
    </w:p>
    <w:p w:rsidR="004F157C" w:rsidRPr="00AB6975" w:rsidRDefault="004F157C" w:rsidP="00D826D7">
      <w:pPr>
        <w:autoSpaceDE w:val="0"/>
        <w:autoSpaceDN w:val="0"/>
        <w:adjustRightInd w:val="0"/>
        <w:spacing w:after="0" w:line="240" w:lineRule="auto"/>
        <w:ind w:right="-284"/>
        <w:jc w:val="both"/>
        <w:rPr>
          <w:rFonts w:ascii="Times New Roman" w:hAnsi="Times New Roman"/>
          <w:sz w:val="26"/>
          <w:szCs w:val="26"/>
        </w:rPr>
      </w:pPr>
      <w:r w:rsidRPr="00AB6975">
        <w:rPr>
          <w:rFonts w:ascii="Times New Roman" w:hAnsi="Times New Roman"/>
          <w:sz w:val="26"/>
          <w:szCs w:val="26"/>
        </w:rPr>
        <w:t>1.6. Краткое описание содержания предлагаемого правового регулирования:</w:t>
      </w:r>
    </w:p>
    <w:p w:rsidR="004F157C" w:rsidRPr="00E94392" w:rsidRDefault="004F157C" w:rsidP="00D31D6C">
      <w:pPr>
        <w:spacing w:after="0" w:line="240" w:lineRule="auto"/>
        <w:ind w:right="-284" w:firstLine="708"/>
        <w:jc w:val="both"/>
        <w:outlineLvl w:val="0"/>
        <w:rPr>
          <w:rFonts w:ascii="Times New Roman" w:hAnsi="Times New Roman"/>
          <w:i/>
          <w:sz w:val="26"/>
          <w:szCs w:val="26"/>
        </w:rPr>
      </w:pPr>
      <w:r w:rsidRPr="00AB6975">
        <w:rPr>
          <w:rFonts w:ascii="Times New Roman" w:hAnsi="Times New Roman"/>
          <w:i/>
          <w:sz w:val="26"/>
          <w:szCs w:val="26"/>
        </w:rPr>
        <w:t>Административный регламент предоставления муниципальной услуги «</w:t>
      </w:r>
      <w:r w:rsidRPr="00D31D6C">
        <w:rPr>
          <w:rFonts w:ascii="Times New Roman" w:hAnsi="Times New Roman"/>
          <w:i/>
          <w:sz w:val="26"/>
          <w:szCs w:val="26"/>
        </w:rPr>
        <w:t>Выдача градостроительных планов земельных участков</w:t>
      </w:r>
      <w:r w:rsidRPr="00AB6975">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 указанной муниципальной услуги в отношении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w:t>
      </w:r>
      <w:r>
        <w:rPr>
          <w:rFonts w:ascii="Times New Roman" w:hAnsi="Times New Roman"/>
          <w:i/>
          <w:sz w:val="26"/>
          <w:szCs w:val="26"/>
        </w:rPr>
        <w:t>,</w:t>
      </w:r>
      <w:r w:rsidRPr="00D31D6C">
        <w:t xml:space="preserve"> </w:t>
      </w:r>
      <w:r w:rsidRPr="00D31D6C">
        <w:rPr>
          <w:rFonts w:ascii="Times New Roman" w:hAnsi="Times New Roman"/>
          <w:i/>
          <w:sz w:val="26"/>
          <w:szCs w:val="26"/>
        </w:rPr>
        <w:t>в соответствие с действующим законодательством</w:t>
      </w:r>
      <w:r w:rsidRPr="00AB6975">
        <w:rPr>
          <w:rFonts w:ascii="Times New Roman" w:hAnsi="Times New Roman"/>
          <w:i/>
          <w:sz w:val="26"/>
          <w:szCs w:val="26"/>
        </w:rPr>
        <w:t>.</w:t>
      </w:r>
      <w:r w:rsidRPr="00E94392">
        <w:rPr>
          <w:rFonts w:ascii="Times New Roman" w:hAnsi="Times New Roman"/>
          <w:i/>
          <w:sz w:val="26"/>
          <w:szCs w:val="26"/>
        </w:rPr>
        <w:t xml:space="preserve"> </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1.6.1. Обоснование степени регулирующего воздействия</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Pr>
          <w:rFonts w:ascii="Times New Roman" w:hAnsi="Times New Roman"/>
          <w:i/>
          <w:sz w:val="26"/>
          <w:szCs w:val="26"/>
        </w:rPr>
        <w:t>Средняя</w:t>
      </w:r>
      <w:r w:rsidRPr="00E94392">
        <w:rPr>
          <w:rFonts w:ascii="Times New Roman" w:hAnsi="Times New Roman"/>
          <w:sz w:val="26"/>
          <w:szCs w:val="26"/>
        </w:rPr>
        <w:t>.</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1.7. Контактная информация исполнителя в регулирующем органе:</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sz w:val="26"/>
          <w:szCs w:val="26"/>
        </w:rPr>
        <w:t xml:space="preserve">Ф.И.О. </w:t>
      </w:r>
      <w:r>
        <w:rPr>
          <w:rFonts w:ascii="Times New Roman" w:hAnsi="Times New Roman"/>
          <w:i/>
          <w:sz w:val="26"/>
          <w:szCs w:val="26"/>
        </w:rPr>
        <w:t>Труфанова Александра Александровна</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i/>
          <w:sz w:val="26"/>
          <w:szCs w:val="26"/>
        </w:rPr>
        <w:t xml:space="preserve">Должность: ведущий специалист управления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E94392">
        <w:rPr>
          <w:rFonts w:ascii="Times New Roman" w:hAnsi="Times New Roman"/>
          <w:i/>
          <w:sz w:val="26"/>
          <w:szCs w:val="26"/>
        </w:rPr>
        <w:t xml:space="preserve"> район.</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 xml:space="preserve">Тел: </w:t>
      </w:r>
      <w:r>
        <w:rPr>
          <w:rFonts w:ascii="Times New Roman" w:hAnsi="Times New Roman"/>
          <w:i/>
          <w:sz w:val="26"/>
          <w:szCs w:val="26"/>
        </w:rPr>
        <w:t>73-5-78</w:t>
      </w:r>
      <w:r w:rsidRPr="00E94392">
        <w:rPr>
          <w:rFonts w:ascii="Times New Roman" w:hAnsi="Times New Roman"/>
          <w:sz w:val="26"/>
          <w:szCs w:val="26"/>
        </w:rPr>
        <w:t xml:space="preserve"> </w:t>
      </w:r>
    </w:p>
    <w:p w:rsidR="004F157C" w:rsidRPr="008F4890"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 xml:space="preserve">Адрес электронной почты: </w:t>
      </w:r>
      <w:r>
        <w:rPr>
          <w:rFonts w:ascii="Times New Roman" w:hAnsi="Times New Roman"/>
          <w:i/>
          <w:sz w:val="26"/>
          <w:szCs w:val="26"/>
          <w:u w:val="single"/>
          <w:lang w:val="en-US"/>
        </w:rPr>
        <w:t>Trufanova</w:t>
      </w:r>
      <w:r w:rsidRPr="008F4890">
        <w:rPr>
          <w:rFonts w:ascii="Times New Roman" w:hAnsi="Times New Roman"/>
          <w:i/>
          <w:sz w:val="26"/>
          <w:szCs w:val="26"/>
          <w:u w:val="single"/>
        </w:rPr>
        <w:t>.</w:t>
      </w:r>
      <w:r>
        <w:rPr>
          <w:rFonts w:ascii="Times New Roman" w:hAnsi="Times New Roman"/>
          <w:i/>
          <w:sz w:val="26"/>
          <w:szCs w:val="26"/>
          <w:u w:val="single"/>
          <w:lang w:val="en-US"/>
        </w:rPr>
        <w:t>Aleks</w:t>
      </w:r>
      <w:r w:rsidRPr="008F4890">
        <w:rPr>
          <w:rFonts w:ascii="Times New Roman" w:hAnsi="Times New Roman"/>
          <w:i/>
          <w:sz w:val="26"/>
          <w:szCs w:val="26"/>
          <w:u w:val="single"/>
        </w:rPr>
        <w:t>@</w:t>
      </w:r>
      <w:r>
        <w:rPr>
          <w:rFonts w:ascii="Times New Roman" w:hAnsi="Times New Roman"/>
          <w:i/>
          <w:sz w:val="26"/>
          <w:szCs w:val="26"/>
          <w:u w:val="single"/>
          <w:lang w:val="en-US"/>
        </w:rPr>
        <w:t>yandex</w:t>
      </w:r>
      <w:r w:rsidRPr="008F4890">
        <w:rPr>
          <w:rFonts w:ascii="Times New Roman" w:hAnsi="Times New Roman"/>
          <w:i/>
          <w:sz w:val="26"/>
          <w:szCs w:val="26"/>
          <w:u w:val="single"/>
        </w:rPr>
        <w:t>.</w:t>
      </w:r>
      <w:r>
        <w:rPr>
          <w:rFonts w:ascii="Times New Roman" w:hAnsi="Times New Roman"/>
          <w:i/>
          <w:sz w:val="26"/>
          <w:szCs w:val="26"/>
          <w:u w:val="single"/>
          <w:lang w:val="en-US"/>
        </w:rPr>
        <w:t>ru</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 xml:space="preserve">2. Описание проблемы, на решение которой направлено предлагаемое правовое регулирование: </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2.1. Формулировка проблемы:</w:t>
      </w:r>
    </w:p>
    <w:p w:rsidR="004F157C" w:rsidRDefault="004F157C" w:rsidP="00D826D7">
      <w:pPr>
        <w:spacing w:after="0" w:line="240" w:lineRule="auto"/>
        <w:ind w:right="-284" w:firstLine="709"/>
        <w:jc w:val="both"/>
        <w:outlineLvl w:val="0"/>
        <w:rPr>
          <w:rFonts w:ascii="Times New Roman" w:hAnsi="Times New Roman"/>
          <w:i/>
          <w:sz w:val="26"/>
          <w:szCs w:val="26"/>
        </w:rPr>
      </w:pPr>
      <w:r w:rsidRPr="00D31D6C">
        <w:rPr>
          <w:rFonts w:ascii="Times New Roman" w:hAnsi="Times New Roman"/>
          <w:i/>
          <w:sz w:val="26"/>
          <w:szCs w:val="26"/>
        </w:rPr>
        <w:t>Принятие вышеуказанного постановления администрации муниципального образования Выселковский район обусловлено изменениями, внесенными в Градостроительный кодекс Российской Федерации, в  Федеральный закон от 27 июля 2010 года № 210-ФЗ «Об организации предоставления государственных и муниципальных услуг».</w:t>
      </w:r>
    </w:p>
    <w:p w:rsidR="004F157C" w:rsidRPr="00E94392" w:rsidRDefault="004F157C" w:rsidP="00D826D7">
      <w:pPr>
        <w:spacing w:after="0" w:line="240" w:lineRule="auto"/>
        <w:ind w:right="-284" w:firstLine="709"/>
        <w:jc w:val="both"/>
        <w:outlineLvl w:val="0"/>
        <w:rPr>
          <w:rFonts w:ascii="Times New Roman" w:hAnsi="Times New Roman"/>
          <w:i/>
          <w:sz w:val="26"/>
          <w:szCs w:val="26"/>
        </w:rPr>
      </w:pPr>
      <w:r w:rsidRPr="00AB6975">
        <w:rPr>
          <w:rFonts w:ascii="Times New Roman" w:hAnsi="Times New Roman"/>
          <w:i/>
          <w:sz w:val="26"/>
          <w:szCs w:val="26"/>
        </w:rPr>
        <w:t xml:space="preserve">Административный регламент предоставления муниципальной услуги «Выдача градостроительного плана земельного участка»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 указанной муниципальной услуги в отношении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AB6975">
        <w:rPr>
          <w:rFonts w:ascii="Times New Roman" w:hAnsi="Times New Roman"/>
          <w:i/>
          <w:sz w:val="26"/>
          <w:szCs w:val="26"/>
        </w:rPr>
        <w:t xml:space="preserve"> район.</w:t>
      </w:r>
      <w:r w:rsidRPr="00E94392">
        <w:rPr>
          <w:rFonts w:ascii="Times New Roman" w:hAnsi="Times New Roman"/>
          <w:i/>
          <w:sz w:val="26"/>
          <w:szCs w:val="26"/>
        </w:rPr>
        <w:t xml:space="preserve"> </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2.2. Информация о возникновении, выявлении проблемы и мерах, принятых ранее для ее решения, достигнутых результатах и затраченных ресурсах:</w:t>
      </w:r>
    </w:p>
    <w:p w:rsidR="004F157C" w:rsidRDefault="004F157C" w:rsidP="00D31D6C">
      <w:pPr>
        <w:autoSpaceDE w:val="0"/>
        <w:autoSpaceDN w:val="0"/>
        <w:adjustRightInd w:val="0"/>
        <w:spacing w:after="0" w:line="240" w:lineRule="auto"/>
        <w:ind w:right="-284" w:firstLine="708"/>
        <w:jc w:val="both"/>
        <w:rPr>
          <w:rFonts w:ascii="Times New Roman" w:hAnsi="Times New Roman"/>
          <w:i/>
          <w:sz w:val="26"/>
          <w:szCs w:val="26"/>
        </w:rPr>
      </w:pPr>
      <w:r w:rsidRPr="00D31D6C">
        <w:rPr>
          <w:rFonts w:ascii="Times New Roman" w:hAnsi="Times New Roman"/>
          <w:i/>
          <w:sz w:val="26"/>
          <w:szCs w:val="26"/>
        </w:rPr>
        <w:t>Принятие вышеуказанного постановления администрации муниципального образования Выселковский район обусловлено изменениями, внесенными в Градостроительный кодекс Российской Федерации, в  Федеральный закон от 27 июля 2010 года № 210-ФЗ «Об организации предоставления государственных и муниципальных услуг».</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2.3. Субъекты общественных отношений, заинтересованные в устранении проблемы, их количественная оценка:</w:t>
      </w:r>
    </w:p>
    <w:p w:rsidR="004F157C" w:rsidRPr="00E94392" w:rsidRDefault="004F157C" w:rsidP="00D826D7">
      <w:pPr>
        <w:autoSpaceDE w:val="0"/>
        <w:autoSpaceDN w:val="0"/>
        <w:adjustRightInd w:val="0"/>
        <w:spacing w:after="0" w:line="240" w:lineRule="auto"/>
        <w:ind w:right="-284" w:firstLine="708"/>
        <w:jc w:val="both"/>
        <w:rPr>
          <w:rFonts w:ascii="Times New Roman" w:hAnsi="Times New Roman"/>
          <w:sz w:val="26"/>
          <w:szCs w:val="26"/>
        </w:rPr>
      </w:pPr>
      <w:r w:rsidRPr="00E94392">
        <w:rPr>
          <w:rFonts w:ascii="Times New Roman" w:hAnsi="Times New Roman"/>
          <w:i/>
          <w:sz w:val="26"/>
          <w:szCs w:val="26"/>
        </w:rPr>
        <w:t>Правообладатели земельных участков, либо их представители</w:t>
      </w:r>
      <w:r>
        <w:rPr>
          <w:rFonts w:ascii="Times New Roman" w:hAnsi="Times New Roman"/>
          <w:i/>
          <w:sz w:val="26"/>
          <w:szCs w:val="26"/>
        </w:rPr>
        <w:t>, наделенные соответствующими полномочиями</w:t>
      </w:r>
      <w:r w:rsidRPr="00E94392">
        <w:rPr>
          <w:rFonts w:ascii="Times New Roman" w:hAnsi="Times New Roman"/>
          <w:sz w:val="26"/>
          <w:szCs w:val="26"/>
        </w:rPr>
        <w:t>.</w:t>
      </w:r>
    </w:p>
    <w:p w:rsidR="004F157C" w:rsidRPr="00E94392" w:rsidRDefault="004F157C" w:rsidP="00D31D6C">
      <w:pPr>
        <w:pStyle w:val="ConsPlusNonformat"/>
        <w:ind w:right="-284" w:firstLine="709"/>
        <w:jc w:val="both"/>
        <w:rPr>
          <w:rFonts w:ascii="Times New Roman" w:hAnsi="Times New Roman" w:cs="Times New Roman"/>
          <w:i/>
          <w:sz w:val="26"/>
          <w:szCs w:val="26"/>
        </w:rPr>
      </w:pPr>
      <w:r w:rsidRPr="00E94392">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p w:rsidR="004F157C"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2.4. Характеристика негативных эффектов, возникающих в связи с наличием проблемы, их количественная оценка:</w:t>
      </w:r>
    </w:p>
    <w:p w:rsidR="004F157C" w:rsidRPr="00E94392" w:rsidRDefault="004F157C" w:rsidP="00D826D7">
      <w:pPr>
        <w:autoSpaceDE w:val="0"/>
        <w:autoSpaceDN w:val="0"/>
        <w:adjustRightInd w:val="0"/>
        <w:spacing w:after="0" w:line="240" w:lineRule="auto"/>
        <w:ind w:right="-284" w:firstLine="708"/>
        <w:jc w:val="both"/>
        <w:rPr>
          <w:rFonts w:ascii="Times New Roman" w:hAnsi="Times New Roman"/>
          <w:sz w:val="26"/>
          <w:szCs w:val="26"/>
        </w:rPr>
      </w:pPr>
      <w:r w:rsidRPr="000E0E7C">
        <w:rPr>
          <w:rFonts w:ascii="Times New Roman" w:hAnsi="Times New Roman"/>
          <w:i/>
          <w:sz w:val="26"/>
          <w:szCs w:val="26"/>
        </w:rPr>
        <w:t>Строительство объектов капитального строительства с нарушениями норм градостроительного законодательства Российской Федерации. Определить точное количество не представляется возможным.</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2.5. Причины возникновения проблемы и факторы, поддерживающие ее существование:</w:t>
      </w:r>
    </w:p>
    <w:p w:rsidR="004F157C" w:rsidRDefault="004F157C" w:rsidP="00D31D6C">
      <w:pPr>
        <w:autoSpaceDE w:val="0"/>
        <w:autoSpaceDN w:val="0"/>
        <w:adjustRightInd w:val="0"/>
        <w:spacing w:after="0" w:line="240" w:lineRule="auto"/>
        <w:ind w:right="-284" w:firstLine="709"/>
        <w:jc w:val="both"/>
        <w:rPr>
          <w:rFonts w:ascii="Times New Roman" w:hAnsi="Times New Roman"/>
          <w:i/>
          <w:sz w:val="26"/>
          <w:szCs w:val="26"/>
        </w:rPr>
      </w:pPr>
      <w:r w:rsidRPr="00D31D6C">
        <w:rPr>
          <w:rFonts w:ascii="Times New Roman" w:hAnsi="Times New Roman"/>
          <w:i/>
          <w:sz w:val="26"/>
          <w:szCs w:val="26"/>
        </w:rPr>
        <w:t>Изменение законодательства Российской Федерации - изменения в Градостроительный кодекс Российской Федерации, изменения в  Федеральный закон от 27 июля 2010 года № 210-ФЗ «Об организации предоставления государственных и муниципальных услуг».</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4F157C" w:rsidRPr="00E94392" w:rsidRDefault="004F157C" w:rsidP="00D826D7">
      <w:pPr>
        <w:autoSpaceDE w:val="0"/>
        <w:autoSpaceDN w:val="0"/>
        <w:adjustRightInd w:val="0"/>
        <w:spacing w:after="0" w:line="240" w:lineRule="auto"/>
        <w:ind w:right="-284" w:firstLine="708"/>
        <w:jc w:val="both"/>
        <w:rPr>
          <w:rFonts w:ascii="Times New Roman" w:hAnsi="Times New Roman"/>
          <w:i/>
          <w:sz w:val="26"/>
          <w:szCs w:val="26"/>
        </w:rPr>
      </w:pPr>
      <w:r w:rsidRPr="00E94392">
        <w:rPr>
          <w:rFonts w:ascii="Times New Roman" w:hAnsi="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4F157C" w:rsidRPr="00CE3B07" w:rsidRDefault="004F157C" w:rsidP="00D826D7">
      <w:pPr>
        <w:spacing w:after="0" w:line="240" w:lineRule="auto"/>
        <w:ind w:right="-284" w:firstLine="567"/>
        <w:jc w:val="both"/>
        <w:outlineLvl w:val="0"/>
        <w:rPr>
          <w:rFonts w:ascii="Times New Roman" w:hAnsi="Times New Roman"/>
          <w:i/>
          <w:sz w:val="27"/>
          <w:szCs w:val="27"/>
        </w:rPr>
      </w:pPr>
      <w:r w:rsidRPr="00CE3B07">
        <w:rPr>
          <w:rFonts w:ascii="Times New Roman" w:hAnsi="Times New Roman"/>
          <w:i/>
          <w:sz w:val="26"/>
          <w:szCs w:val="26"/>
        </w:rPr>
        <w:t>Отсутствует.</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2.8. Источники данных:</w:t>
      </w:r>
    </w:p>
    <w:p w:rsidR="004F157C" w:rsidRPr="00E94392" w:rsidRDefault="004F157C" w:rsidP="008F4890">
      <w:pPr>
        <w:autoSpaceDE w:val="0"/>
        <w:autoSpaceDN w:val="0"/>
        <w:adjustRightInd w:val="0"/>
        <w:spacing w:after="0" w:line="240" w:lineRule="auto"/>
        <w:ind w:right="-284" w:firstLine="567"/>
        <w:jc w:val="both"/>
        <w:rPr>
          <w:rFonts w:ascii="Times New Roman" w:hAnsi="Times New Roman"/>
          <w:sz w:val="26"/>
          <w:szCs w:val="26"/>
        </w:rPr>
      </w:pPr>
      <w:r w:rsidRPr="008F4890">
        <w:rPr>
          <w:rFonts w:ascii="Times New Roman" w:hAnsi="Times New Roman"/>
          <w:i/>
          <w:sz w:val="26"/>
          <w:szCs w:val="26"/>
        </w:rPr>
        <w:t>Отсутствует</w:t>
      </w:r>
      <w:r>
        <w:rPr>
          <w:rFonts w:ascii="Times New Roman" w:hAnsi="Times New Roman"/>
          <w:sz w:val="26"/>
          <w:szCs w:val="26"/>
        </w:rPr>
        <w:t>.</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2.9. Иная информация о проблеме:</w:t>
      </w:r>
    </w:p>
    <w:p w:rsidR="004F157C" w:rsidRPr="00E94392" w:rsidRDefault="004F157C" w:rsidP="008F4890">
      <w:pPr>
        <w:autoSpaceDE w:val="0"/>
        <w:autoSpaceDN w:val="0"/>
        <w:adjustRightInd w:val="0"/>
        <w:spacing w:after="0" w:line="240" w:lineRule="auto"/>
        <w:ind w:right="-284" w:firstLine="567"/>
        <w:jc w:val="both"/>
        <w:rPr>
          <w:rFonts w:ascii="Times New Roman" w:hAnsi="Times New Roman"/>
          <w:i/>
          <w:sz w:val="26"/>
          <w:szCs w:val="26"/>
        </w:rPr>
      </w:pPr>
      <w:r w:rsidRPr="00E94392">
        <w:rPr>
          <w:rFonts w:ascii="Times New Roman" w:hAnsi="Times New Roman"/>
          <w:i/>
          <w:sz w:val="26"/>
          <w:szCs w:val="26"/>
        </w:rPr>
        <w:t>Отсутствует.</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3. Определение целей предлагаемого правового регулирования и индикаторов для оценки их достижения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268"/>
        <w:gridCol w:w="3118"/>
      </w:tblGrid>
      <w:tr w:rsidR="004F157C" w:rsidRPr="00056905" w:rsidTr="00615DB1">
        <w:tc>
          <w:tcPr>
            <w:tcW w:w="4361"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3.1. Цели предлагаемого правового регулирования</w:t>
            </w:r>
          </w:p>
          <w:p w:rsidR="004F157C" w:rsidRPr="00056905" w:rsidRDefault="004F157C" w:rsidP="00D826D7">
            <w:pPr>
              <w:autoSpaceDE w:val="0"/>
              <w:autoSpaceDN w:val="0"/>
              <w:adjustRightInd w:val="0"/>
              <w:spacing w:after="0" w:line="240" w:lineRule="auto"/>
              <w:ind w:right="-284"/>
              <w:jc w:val="both"/>
              <w:rPr>
                <w:rFonts w:ascii="Times New Roman" w:hAnsi="Times New Roman"/>
                <w:sz w:val="26"/>
                <w:szCs w:val="26"/>
              </w:rPr>
            </w:pPr>
          </w:p>
        </w:tc>
        <w:tc>
          <w:tcPr>
            <w:tcW w:w="2268"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3.2. Сроки</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достижения целей</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предлагаемого</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правового</w:t>
            </w:r>
          </w:p>
          <w:p w:rsidR="004F157C" w:rsidRPr="00056905" w:rsidRDefault="004F157C" w:rsidP="00615DB1">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регулирования</w:t>
            </w:r>
          </w:p>
        </w:tc>
        <w:tc>
          <w:tcPr>
            <w:tcW w:w="3118"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3.3. Периодичность</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мониторинга достижения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целей предлагаемого</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правового регулирования</w:t>
            </w:r>
          </w:p>
          <w:p w:rsidR="004F157C" w:rsidRPr="00056905" w:rsidRDefault="004F157C" w:rsidP="00D826D7">
            <w:pPr>
              <w:autoSpaceDE w:val="0"/>
              <w:autoSpaceDN w:val="0"/>
              <w:adjustRightInd w:val="0"/>
              <w:spacing w:after="0" w:line="240" w:lineRule="auto"/>
              <w:ind w:right="-284"/>
              <w:jc w:val="both"/>
              <w:rPr>
                <w:rFonts w:ascii="Times New Roman" w:hAnsi="Times New Roman"/>
                <w:sz w:val="26"/>
                <w:szCs w:val="26"/>
              </w:rPr>
            </w:pPr>
          </w:p>
        </w:tc>
      </w:tr>
      <w:tr w:rsidR="004F157C" w:rsidRPr="00056905" w:rsidTr="00615DB1">
        <w:tc>
          <w:tcPr>
            <w:tcW w:w="4361" w:type="dxa"/>
          </w:tcPr>
          <w:p w:rsidR="004F157C" w:rsidRPr="00056905" w:rsidRDefault="004F157C" w:rsidP="00D31D6C">
            <w:pPr>
              <w:autoSpaceDE w:val="0"/>
              <w:autoSpaceDN w:val="0"/>
              <w:adjustRightInd w:val="0"/>
              <w:spacing w:after="0" w:line="240" w:lineRule="auto"/>
              <w:ind w:right="-108"/>
              <w:rPr>
                <w:rFonts w:ascii="Times New Roman" w:hAnsi="Times New Roman"/>
                <w:i/>
                <w:sz w:val="26"/>
                <w:szCs w:val="26"/>
              </w:rPr>
            </w:pPr>
            <w:r w:rsidRPr="00056905">
              <w:rPr>
                <w:rFonts w:ascii="Times New Roman" w:hAnsi="Times New Roman"/>
                <w:i/>
                <w:sz w:val="26"/>
                <w:szCs w:val="26"/>
              </w:rPr>
              <w:t>О</w:t>
            </w:r>
            <w:r w:rsidRPr="00AB6975">
              <w:rPr>
                <w:rFonts w:ascii="Times New Roman" w:hAnsi="Times New Roman"/>
                <w:i/>
                <w:sz w:val="26"/>
                <w:szCs w:val="26"/>
              </w:rPr>
              <w:t xml:space="preserve">пределение </w:t>
            </w:r>
            <w:r w:rsidRPr="00056905">
              <w:rPr>
                <w:rFonts w:ascii="Times New Roman" w:hAnsi="Times New Roman"/>
                <w:i/>
                <w:sz w:val="26"/>
                <w:szCs w:val="26"/>
              </w:rPr>
              <w:t xml:space="preserve">стандартов, сроков и последовательности административных процедур по предоставлению администрацией муниципального образования Выселковский район муниципальной услуги «Выдача </w:t>
            </w:r>
          </w:p>
          <w:p w:rsidR="004F157C" w:rsidRPr="00056905" w:rsidRDefault="004F157C" w:rsidP="00D31D6C">
            <w:pPr>
              <w:autoSpaceDE w:val="0"/>
              <w:autoSpaceDN w:val="0"/>
              <w:adjustRightInd w:val="0"/>
              <w:spacing w:after="0" w:line="240" w:lineRule="auto"/>
              <w:ind w:right="-108"/>
              <w:rPr>
                <w:rFonts w:ascii="Times New Roman" w:hAnsi="Times New Roman"/>
                <w:i/>
                <w:sz w:val="26"/>
                <w:szCs w:val="26"/>
              </w:rPr>
            </w:pPr>
            <w:r w:rsidRPr="00056905">
              <w:rPr>
                <w:rFonts w:ascii="Times New Roman" w:hAnsi="Times New Roman"/>
                <w:i/>
                <w:sz w:val="26"/>
                <w:szCs w:val="26"/>
              </w:rPr>
              <w:t>градостроительных планов земельных участков» в отношении ОКС, расположенных на территории сельских поселений, входящих в состав муниципального образования Выселковский район, в соответствие с действующим законодательством</w:t>
            </w:r>
          </w:p>
        </w:tc>
        <w:tc>
          <w:tcPr>
            <w:tcW w:w="2268" w:type="dxa"/>
            <w:vAlign w:val="center"/>
          </w:tcPr>
          <w:p w:rsidR="004F157C" w:rsidRPr="00056905" w:rsidRDefault="004F157C" w:rsidP="00615DB1">
            <w:pPr>
              <w:pStyle w:val="ConsPlusNormal"/>
              <w:ind w:right="-73"/>
              <w:rPr>
                <w:rFonts w:ascii="Times New Roman" w:hAnsi="Times New Roman" w:cs="Times New Roman"/>
                <w:i/>
                <w:sz w:val="26"/>
                <w:szCs w:val="26"/>
              </w:rPr>
            </w:pPr>
            <w:r w:rsidRPr="00056905">
              <w:rPr>
                <w:rFonts w:ascii="Times New Roman" w:hAnsi="Times New Roman" w:cs="Times New Roman"/>
                <w:i/>
                <w:sz w:val="26"/>
                <w:szCs w:val="26"/>
              </w:rPr>
              <w:t>С даты вступления в силу настоящего постановления</w:t>
            </w:r>
          </w:p>
        </w:tc>
        <w:tc>
          <w:tcPr>
            <w:tcW w:w="3118" w:type="dxa"/>
            <w:vAlign w:val="center"/>
          </w:tcPr>
          <w:p w:rsidR="004F157C" w:rsidRPr="00056905" w:rsidRDefault="004F157C" w:rsidP="00615DB1">
            <w:pPr>
              <w:pStyle w:val="ConsPlusNormal"/>
              <w:ind w:right="-143"/>
              <w:rPr>
                <w:rFonts w:ascii="Times New Roman" w:hAnsi="Times New Roman" w:cs="Times New Roman"/>
                <w:i/>
                <w:sz w:val="26"/>
                <w:szCs w:val="26"/>
              </w:rPr>
            </w:pPr>
            <w:r w:rsidRPr="00056905">
              <w:rPr>
                <w:rFonts w:ascii="Times New Roman" w:hAnsi="Times New Roman" w:cs="Times New Roman"/>
                <w:i/>
                <w:sz w:val="26"/>
                <w:szCs w:val="26"/>
              </w:rPr>
              <w:t>В мониторинге достижения цели не нуждается</w:t>
            </w:r>
          </w:p>
        </w:tc>
      </w:tr>
    </w:tbl>
    <w:p w:rsidR="004F157C"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4F157C" w:rsidRPr="00CE3B07" w:rsidRDefault="004F157C" w:rsidP="00D826D7">
      <w:pPr>
        <w:autoSpaceDE w:val="0"/>
        <w:autoSpaceDN w:val="0"/>
        <w:adjustRightInd w:val="0"/>
        <w:spacing w:after="0" w:line="240" w:lineRule="auto"/>
        <w:ind w:right="-284" w:firstLine="708"/>
        <w:jc w:val="both"/>
        <w:rPr>
          <w:rFonts w:ascii="Times New Roman" w:hAnsi="Times New Roman"/>
          <w:i/>
          <w:sz w:val="26"/>
          <w:szCs w:val="26"/>
        </w:rPr>
      </w:pPr>
      <w:r w:rsidRPr="00D31D6C">
        <w:rPr>
          <w:rFonts w:ascii="Times New Roman" w:hAnsi="Times New Roman"/>
          <w:i/>
          <w:color w:val="000000"/>
          <w:sz w:val="26"/>
          <w:szCs w:val="26"/>
        </w:rPr>
        <w:t>Градостроительный кодекс Российской Федерации, Федеральный закон от 27 июля 2010 года № 210-ФЗ «Об организации предоставления государственных и муниципальных услуг», Федеральный закон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835"/>
        <w:gridCol w:w="1843"/>
        <w:gridCol w:w="1984"/>
      </w:tblGrid>
      <w:tr w:rsidR="004F157C" w:rsidRPr="00056905" w:rsidTr="001A03C9">
        <w:tc>
          <w:tcPr>
            <w:tcW w:w="3085" w:type="dxa"/>
          </w:tcPr>
          <w:p w:rsidR="004F157C" w:rsidRPr="00056905" w:rsidRDefault="004F157C" w:rsidP="00615DB1">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3.5. Цели предлагаемого правового регулирования</w:t>
            </w:r>
          </w:p>
        </w:tc>
        <w:tc>
          <w:tcPr>
            <w:tcW w:w="2835" w:type="dxa"/>
          </w:tcPr>
          <w:p w:rsidR="004F157C" w:rsidRPr="00056905" w:rsidRDefault="004F157C" w:rsidP="00615DB1">
            <w:pPr>
              <w:autoSpaceDE w:val="0"/>
              <w:autoSpaceDN w:val="0"/>
              <w:adjustRightInd w:val="0"/>
              <w:spacing w:after="0" w:line="240" w:lineRule="auto"/>
              <w:ind w:right="-108"/>
              <w:rPr>
                <w:rFonts w:ascii="Times New Roman" w:hAnsi="Times New Roman"/>
                <w:sz w:val="26"/>
                <w:szCs w:val="26"/>
              </w:rPr>
            </w:pPr>
            <w:r w:rsidRPr="00056905">
              <w:rPr>
                <w:rFonts w:ascii="Times New Roman" w:hAnsi="Times New Roman"/>
                <w:sz w:val="26"/>
                <w:szCs w:val="26"/>
              </w:rPr>
              <w:t>3.6.Индикаторы достижения целей предлагаемого правового регулирования</w:t>
            </w:r>
          </w:p>
        </w:tc>
        <w:tc>
          <w:tcPr>
            <w:tcW w:w="1843" w:type="dxa"/>
          </w:tcPr>
          <w:p w:rsidR="004F157C" w:rsidRPr="00056905" w:rsidRDefault="004F157C" w:rsidP="00615DB1">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3.7. Единица измерения индикаторов</w:t>
            </w:r>
          </w:p>
        </w:tc>
        <w:tc>
          <w:tcPr>
            <w:tcW w:w="1984" w:type="dxa"/>
          </w:tcPr>
          <w:p w:rsidR="004F157C" w:rsidRPr="00056905" w:rsidRDefault="004F157C" w:rsidP="00615DB1">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3.8.Целевые значения индикаторов по годам</w:t>
            </w:r>
          </w:p>
        </w:tc>
      </w:tr>
      <w:tr w:rsidR="004F157C" w:rsidRPr="00056905" w:rsidTr="001A03C9">
        <w:tc>
          <w:tcPr>
            <w:tcW w:w="3085" w:type="dxa"/>
          </w:tcPr>
          <w:p w:rsidR="004F157C" w:rsidRPr="00056905" w:rsidRDefault="004F157C" w:rsidP="00D31D6C">
            <w:pPr>
              <w:autoSpaceDE w:val="0"/>
              <w:autoSpaceDN w:val="0"/>
              <w:adjustRightInd w:val="0"/>
              <w:spacing w:after="0" w:line="240" w:lineRule="auto"/>
              <w:ind w:right="-284"/>
              <w:rPr>
                <w:rFonts w:ascii="Times New Roman" w:hAnsi="Times New Roman"/>
                <w:i/>
                <w:sz w:val="26"/>
                <w:szCs w:val="26"/>
              </w:rPr>
            </w:pPr>
            <w:r w:rsidRPr="00056905">
              <w:rPr>
                <w:rFonts w:ascii="Times New Roman" w:hAnsi="Times New Roman"/>
                <w:i/>
                <w:sz w:val="26"/>
                <w:szCs w:val="26"/>
              </w:rPr>
              <w:t>О</w:t>
            </w:r>
            <w:r w:rsidRPr="00AB6975">
              <w:rPr>
                <w:rFonts w:ascii="Times New Roman" w:hAnsi="Times New Roman"/>
                <w:i/>
                <w:sz w:val="26"/>
                <w:szCs w:val="26"/>
              </w:rPr>
              <w:t xml:space="preserve">пределение </w:t>
            </w:r>
            <w:r w:rsidRPr="00056905">
              <w:rPr>
                <w:rFonts w:ascii="Times New Roman" w:hAnsi="Times New Roman"/>
                <w:i/>
                <w:sz w:val="26"/>
                <w:szCs w:val="26"/>
              </w:rPr>
              <w:t xml:space="preserve">стандартов, сроков и последовательности административных процедур по предоставлению администрацией муниципального образования Выселковский район муниципальной услуги «Выдача </w:t>
            </w:r>
          </w:p>
          <w:p w:rsidR="004F157C" w:rsidRPr="00056905" w:rsidRDefault="004F157C" w:rsidP="00D31D6C">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i/>
                <w:sz w:val="26"/>
                <w:szCs w:val="26"/>
              </w:rPr>
              <w:t>градостроительных планов земельных участков» в отношении ОКС, расположенных на территории сельских поселений, входящих в состав муниципального образования Выселковский район</w:t>
            </w:r>
          </w:p>
        </w:tc>
        <w:tc>
          <w:tcPr>
            <w:tcW w:w="2835" w:type="dxa"/>
            <w:vAlign w:val="center"/>
          </w:tcPr>
          <w:p w:rsidR="004F157C" w:rsidRPr="00056905" w:rsidRDefault="004F157C" w:rsidP="00D31D6C">
            <w:pPr>
              <w:shd w:val="clear" w:color="auto" w:fill="FFFFFF"/>
              <w:tabs>
                <w:tab w:val="left" w:pos="7082"/>
              </w:tabs>
              <w:spacing w:after="0" w:line="240" w:lineRule="auto"/>
              <w:ind w:left="-3" w:right="-67" w:firstLine="3"/>
              <w:jc w:val="both"/>
              <w:rPr>
                <w:rFonts w:ascii="Times New Roman" w:hAnsi="Times New Roman"/>
                <w:i/>
                <w:sz w:val="26"/>
                <w:szCs w:val="26"/>
              </w:rPr>
            </w:pPr>
            <w:r w:rsidRPr="00056905">
              <w:rPr>
                <w:rFonts w:ascii="Times New Roman" w:hAnsi="Times New Roman"/>
                <w:i/>
                <w:sz w:val="26"/>
                <w:szCs w:val="26"/>
              </w:rPr>
              <w:t xml:space="preserve">Принятие постановления администрации муниципального образования Выселковский район «Об утверждении административного регламента по предоставлению муниципальной услуги «Выдача </w:t>
            </w:r>
          </w:p>
          <w:p w:rsidR="004F157C" w:rsidRPr="00056905" w:rsidRDefault="004F157C" w:rsidP="00D31D6C">
            <w:pPr>
              <w:shd w:val="clear" w:color="auto" w:fill="FFFFFF"/>
              <w:tabs>
                <w:tab w:val="left" w:pos="7082"/>
              </w:tabs>
              <w:spacing w:after="0" w:line="240" w:lineRule="auto"/>
              <w:ind w:left="-3" w:right="-67" w:firstLine="3"/>
              <w:jc w:val="both"/>
              <w:rPr>
                <w:rFonts w:ascii="Times New Roman" w:hAnsi="Times New Roman"/>
                <w:i/>
                <w:sz w:val="26"/>
                <w:szCs w:val="26"/>
              </w:rPr>
            </w:pPr>
            <w:r w:rsidRPr="00056905">
              <w:rPr>
                <w:rFonts w:ascii="Times New Roman" w:hAnsi="Times New Roman"/>
                <w:i/>
                <w:sz w:val="26"/>
                <w:szCs w:val="26"/>
              </w:rPr>
              <w:t>градостроительных планов земельных участков»</w:t>
            </w:r>
            <w:r w:rsidRPr="00056905">
              <w:rPr>
                <w:rFonts w:ascii="Times New Roman" w:hAnsi="Times New Roman"/>
                <w:bCs/>
                <w:i/>
                <w:sz w:val="26"/>
                <w:szCs w:val="26"/>
              </w:rPr>
              <w:t>.</w:t>
            </w:r>
          </w:p>
          <w:p w:rsidR="004F157C" w:rsidRPr="00056905" w:rsidRDefault="004F157C" w:rsidP="00054C76">
            <w:pPr>
              <w:pStyle w:val="ConsPlusNonformat"/>
              <w:rPr>
                <w:rFonts w:ascii="Times New Roman" w:hAnsi="Times New Roman" w:cs="Times New Roman"/>
                <w:i/>
                <w:sz w:val="26"/>
                <w:szCs w:val="26"/>
              </w:rPr>
            </w:pPr>
          </w:p>
        </w:tc>
        <w:tc>
          <w:tcPr>
            <w:tcW w:w="1843" w:type="dxa"/>
            <w:vAlign w:val="center"/>
          </w:tcPr>
          <w:p w:rsidR="004F157C" w:rsidRPr="00056905" w:rsidRDefault="004F157C" w:rsidP="00054C76">
            <w:pPr>
              <w:pStyle w:val="ConsPlusNormal"/>
              <w:jc w:val="center"/>
              <w:rPr>
                <w:rFonts w:ascii="Times New Roman" w:hAnsi="Times New Roman" w:cs="Times New Roman"/>
                <w:i/>
                <w:sz w:val="26"/>
                <w:szCs w:val="26"/>
              </w:rPr>
            </w:pPr>
            <w:r w:rsidRPr="00056905">
              <w:rPr>
                <w:rFonts w:ascii="Times New Roman" w:hAnsi="Times New Roman" w:cs="Times New Roman"/>
                <w:i/>
                <w:sz w:val="26"/>
                <w:szCs w:val="26"/>
              </w:rPr>
              <w:t>принято/не принято постановление администрации муниципального образования Выселковский район</w:t>
            </w:r>
          </w:p>
        </w:tc>
        <w:tc>
          <w:tcPr>
            <w:tcW w:w="1984" w:type="dxa"/>
            <w:vAlign w:val="center"/>
          </w:tcPr>
          <w:p w:rsidR="004F157C" w:rsidRPr="00056905" w:rsidRDefault="004F157C" w:rsidP="00054C76">
            <w:pPr>
              <w:pStyle w:val="ConsPlusNormal"/>
              <w:jc w:val="both"/>
              <w:rPr>
                <w:rFonts w:ascii="Times New Roman" w:hAnsi="Times New Roman" w:cs="Times New Roman"/>
                <w:i/>
                <w:sz w:val="26"/>
                <w:szCs w:val="26"/>
              </w:rPr>
            </w:pPr>
            <w:r w:rsidRPr="00056905">
              <w:rPr>
                <w:rFonts w:ascii="Times New Roman" w:hAnsi="Times New Roman" w:cs="Times New Roman"/>
                <w:i/>
                <w:sz w:val="26"/>
                <w:szCs w:val="26"/>
              </w:rPr>
              <w:t>ноябрь 2022 г. - принято постановление администрации муниципального образования Выселковский район (дата, номер акта)</w:t>
            </w:r>
          </w:p>
        </w:tc>
      </w:tr>
    </w:tbl>
    <w:p w:rsidR="004F157C" w:rsidRPr="00D31D6C" w:rsidRDefault="004F157C" w:rsidP="00D31D6C">
      <w:pPr>
        <w:shd w:val="clear" w:color="auto" w:fill="FFFFFF"/>
        <w:tabs>
          <w:tab w:val="left" w:pos="7082"/>
        </w:tabs>
        <w:spacing w:after="0" w:line="240" w:lineRule="auto"/>
        <w:ind w:left="-3" w:right="-67" w:firstLine="3"/>
        <w:jc w:val="both"/>
        <w:rPr>
          <w:rFonts w:ascii="Times New Roman" w:hAnsi="Times New Roman"/>
          <w:sz w:val="26"/>
          <w:szCs w:val="26"/>
        </w:rPr>
      </w:pPr>
      <w:r w:rsidRPr="00E94392">
        <w:rPr>
          <w:rFonts w:ascii="Times New Roman" w:hAnsi="Times New Roman"/>
          <w:sz w:val="26"/>
          <w:szCs w:val="26"/>
        </w:rPr>
        <w:t xml:space="preserve">3.9. Методы расчета индикаторов достижения целей предлагаемого правового регулирования, источники информации для расчетов: </w:t>
      </w:r>
      <w:r w:rsidRPr="00D31D6C">
        <w:rPr>
          <w:rFonts w:ascii="Times New Roman" w:hAnsi="Times New Roman"/>
          <w:i/>
          <w:sz w:val="26"/>
          <w:szCs w:val="26"/>
        </w:rPr>
        <w:t>Принятие постановления администрации муниципального образования Выселковский район «Об утверждении административного регламента по предоставлению муниципальной услуги «Выдача градостроительных планов земельных участков»</w:t>
      </w:r>
      <w:r w:rsidRPr="00D31D6C">
        <w:rPr>
          <w:rFonts w:ascii="Times New Roman" w:hAnsi="Times New Roman"/>
          <w:bCs/>
          <w:i/>
          <w:sz w:val="26"/>
          <w:szCs w:val="26"/>
        </w:rPr>
        <w:t>.</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sz w:val="26"/>
          <w:szCs w:val="26"/>
        </w:rPr>
        <w:t xml:space="preserve">3.10. Оценка затрат на проведение мониторинга достижения целей предлагаемого правового регулирования: </w:t>
      </w:r>
      <w:r w:rsidRPr="00E94392">
        <w:rPr>
          <w:rFonts w:ascii="Times New Roman" w:hAnsi="Times New Roman"/>
          <w:i/>
          <w:sz w:val="26"/>
          <w:szCs w:val="26"/>
        </w:rPr>
        <w:t>дополнительных расходов не потребуется.</w:t>
      </w:r>
    </w:p>
    <w:p w:rsidR="004F157C" w:rsidRPr="00E94392" w:rsidRDefault="004F157C" w:rsidP="00D826D7">
      <w:pPr>
        <w:autoSpaceDE w:val="0"/>
        <w:autoSpaceDN w:val="0"/>
        <w:adjustRightInd w:val="0"/>
        <w:spacing w:after="0" w:line="240" w:lineRule="auto"/>
        <w:ind w:right="-284"/>
        <w:rPr>
          <w:rFonts w:ascii="Times New Roman" w:hAnsi="Times New Roman"/>
          <w:i/>
          <w:sz w:val="26"/>
          <w:szCs w:val="26"/>
        </w:rPr>
      </w:pPr>
      <w:r w:rsidRPr="00E94392">
        <w:rPr>
          <w:rFonts w:ascii="Times New Roman" w:hAnsi="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835"/>
        <w:gridCol w:w="2233"/>
      </w:tblGrid>
      <w:tr w:rsidR="004F157C" w:rsidRPr="00056905" w:rsidTr="009864BE">
        <w:tc>
          <w:tcPr>
            <w:tcW w:w="4503" w:type="dxa"/>
          </w:tcPr>
          <w:p w:rsidR="004F157C" w:rsidRPr="00056905" w:rsidRDefault="004F157C" w:rsidP="00615DB1">
            <w:pPr>
              <w:tabs>
                <w:tab w:val="left" w:pos="3495"/>
              </w:tabs>
              <w:autoSpaceDE w:val="0"/>
              <w:autoSpaceDN w:val="0"/>
              <w:adjustRightInd w:val="0"/>
              <w:spacing w:after="0" w:line="240" w:lineRule="auto"/>
              <w:ind w:right="-108"/>
              <w:rPr>
                <w:rFonts w:ascii="Times New Roman" w:hAnsi="Times New Roman"/>
                <w:sz w:val="26"/>
                <w:szCs w:val="26"/>
              </w:rPr>
            </w:pPr>
            <w:r w:rsidRPr="00056905">
              <w:rPr>
                <w:rFonts w:ascii="Times New Roman" w:hAnsi="Times New Roman"/>
                <w:sz w:val="26"/>
                <w:szCs w:val="26"/>
              </w:rPr>
              <w:t>4.1. Группы потенциальных адресатов предлагаемого правового регулирования (краткое описание их качественных характеристик)</w:t>
            </w:r>
          </w:p>
        </w:tc>
        <w:tc>
          <w:tcPr>
            <w:tcW w:w="2835" w:type="dxa"/>
          </w:tcPr>
          <w:p w:rsidR="004F157C" w:rsidRPr="00056905" w:rsidRDefault="004F157C" w:rsidP="00615DB1">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4.2. Количество участников группы</w:t>
            </w:r>
          </w:p>
        </w:tc>
        <w:tc>
          <w:tcPr>
            <w:tcW w:w="2233" w:type="dxa"/>
          </w:tcPr>
          <w:p w:rsidR="004F157C" w:rsidRPr="00056905" w:rsidRDefault="004F157C" w:rsidP="00615DB1">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4.3. Источники данных</w:t>
            </w:r>
          </w:p>
        </w:tc>
      </w:tr>
      <w:tr w:rsidR="004F157C" w:rsidRPr="00056905" w:rsidTr="009864BE">
        <w:tc>
          <w:tcPr>
            <w:tcW w:w="450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i/>
                <w:sz w:val="26"/>
                <w:szCs w:val="26"/>
              </w:rPr>
              <w:t>Правообладатели земельных участков, либо их представители, наделенные соответствующими полномочиями</w:t>
            </w:r>
            <w:r w:rsidRPr="00056905">
              <w:rPr>
                <w:rFonts w:ascii="Times New Roman" w:hAnsi="Times New Roman"/>
                <w:sz w:val="26"/>
                <w:szCs w:val="26"/>
              </w:rPr>
              <w:t>.</w:t>
            </w:r>
          </w:p>
        </w:tc>
        <w:tc>
          <w:tcPr>
            <w:tcW w:w="2835" w:type="dxa"/>
          </w:tcPr>
          <w:p w:rsidR="004F157C" w:rsidRPr="00056905" w:rsidRDefault="004F157C" w:rsidP="00A552DA">
            <w:pPr>
              <w:autoSpaceDE w:val="0"/>
              <w:autoSpaceDN w:val="0"/>
              <w:adjustRightInd w:val="0"/>
              <w:spacing w:after="0" w:line="240" w:lineRule="auto"/>
              <w:ind w:right="-108"/>
              <w:rPr>
                <w:rFonts w:ascii="Times New Roman" w:hAnsi="Times New Roman"/>
                <w:i/>
                <w:sz w:val="26"/>
                <w:szCs w:val="26"/>
              </w:rPr>
            </w:pPr>
            <w:r w:rsidRPr="00056905">
              <w:rPr>
                <w:rFonts w:ascii="Times New Roman" w:hAnsi="Times New Roman"/>
                <w:i/>
                <w:sz w:val="26"/>
                <w:szCs w:val="26"/>
              </w:rPr>
              <w:t>Количественная оценка участников не ограничена. Определить точное количество не представляется возможным</w:t>
            </w:r>
          </w:p>
        </w:tc>
        <w:tc>
          <w:tcPr>
            <w:tcW w:w="2233" w:type="dxa"/>
          </w:tcPr>
          <w:p w:rsidR="004F157C" w:rsidRPr="00056905" w:rsidRDefault="004F157C" w:rsidP="00D826D7">
            <w:pPr>
              <w:autoSpaceDE w:val="0"/>
              <w:autoSpaceDN w:val="0"/>
              <w:adjustRightInd w:val="0"/>
              <w:spacing w:after="0" w:line="240" w:lineRule="auto"/>
              <w:ind w:right="-284"/>
              <w:rPr>
                <w:rFonts w:ascii="Times New Roman" w:hAnsi="Times New Roman"/>
                <w:i/>
                <w:sz w:val="26"/>
                <w:szCs w:val="26"/>
              </w:rPr>
            </w:pPr>
            <w:r w:rsidRPr="00056905">
              <w:rPr>
                <w:rFonts w:ascii="Times New Roman" w:hAnsi="Times New Roman"/>
                <w:i/>
                <w:sz w:val="26"/>
                <w:szCs w:val="26"/>
              </w:rPr>
              <w:t>отсутствуют</w:t>
            </w:r>
          </w:p>
        </w:tc>
      </w:tr>
    </w:tbl>
    <w:p w:rsidR="004F157C" w:rsidRPr="00E94392" w:rsidRDefault="004F157C" w:rsidP="00D826D7">
      <w:pPr>
        <w:autoSpaceDE w:val="0"/>
        <w:autoSpaceDN w:val="0"/>
        <w:adjustRightInd w:val="0"/>
        <w:spacing w:after="0" w:line="240" w:lineRule="auto"/>
        <w:ind w:right="-143"/>
        <w:jc w:val="both"/>
        <w:rPr>
          <w:rFonts w:ascii="Times New Roman" w:hAnsi="Times New Roman"/>
          <w:sz w:val="26"/>
          <w:szCs w:val="26"/>
        </w:rPr>
      </w:pPr>
      <w:r w:rsidRPr="00E94392">
        <w:rPr>
          <w:rFonts w:ascii="Times New Roman" w:hAnsi="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028"/>
        <w:gridCol w:w="1691"/>
        <w:gridCol w:w="1725"/>
        <w:gridCol w:w="2188"/>
        <w:gridCol w:w="1837"/>
      </w:tblGrid>
      <w:tr w:rsidR="004F157C" w:rsidRPr="00056905" w:rsidTr="00C95161">
        <w:tc>
          <w:tcPr>
            <w:tcW w:w="2028" w:type="dxa"/>
          </w:tcPr>
          <w:p w:rsidR="004F157C" w:rsidRPr="00056905" w:rsidRDefault="004F157C" w:rsidP="00615DB1">
            <w:pPr>
              <w:autoSpaceDE w:val="0"/>
              <w:autoSpaceDN w:val="0"/>
              <w:adjustRightInd w:val="0"/>
              <w:spacing w:after="0" w:line="240" w:lineRule="auto"/>
              <w:ind w:right="-108"/>
              <w:rPr>
                <w:rFonts w:ascii="Times New Roman" w:hAnsi="Times New Roman"/>
                <w:sz w:val="26"/>
                <w:szCs w:val="26"/>
              </w:rPr>
            </w:pPr>
            <w:r w:rsidRPr="00056905">
              <w:rPr>
                <w:rFonts w:ascii="Times New Roman" w:hAnsi="Times New Roman"/>
                <w:sz w:val="26"/>
                <w:szCs w:val="26"/>
              </w:rPr>
              <w:t>5.1. Наименование функции (полномочия, обязанности или права)</w:t>
            </w:r>
          </w:p>
        </w:tc>
        <w:tc>
          <w:tcPr>
            <w:tcW w:w="1691" w:type="dxa"/>
          </w:tcPr>
          <w:p w:rsidR="004F157C" w:rsidRPr="00056905" w:rsidRDefault="004F157C" w:rsidP="00615DB1">
            <w:pPr>
              <w:autoSpaceDE w:val="0"/>
              <w:autoSpaceDN w:val="0"/>
              <w:adjustRightInd w:val="0"/>
              <w:spacing w:after="0" w:line="240" w:lineRule="auto"/>
              <w:ind w:right="-39"/>
              <w:rPr>
                <w:rFonts w:ascii="Times New Roman" w:hAnsi="Times New Roman"/>
                <w:sz w:val="26"/>
                <w:szCs w:val="26"/>
              </w:rPr>
            </w:pPr>
            <w:r w:rsidRPr="00056905">
              <w:rPr>
                <w:rFonts w:ascii="Times New Roman" w:hAnsi="Times New Roman"/>
                <w:sz w:val="26"/>
                <w:szCs w:val="26"/>
              </w:rPr>
              <w:t>5.2. Характер функции (новая изменяемая / отменяемая)</w:t>
            </w:r>
          </w:p>
        </w:tc>
        <w:tc>
          <w:tcPr>
            <w:tcW w:w="1725" w:type="dxa"/>
          </w:tcPr>
          <w:p w:rsidR="004F157C" w:rsidRPr="00056905" w:rsidRDefault="004F157C" w:rsidP="00C95161">
            <w:pPr>
              <w:autoSpaceDE w:val="0"/>
              <w:autoSpaceDN w:val="0"/>
              <w:adjustRightInd w:val="0"/>
              <w:spacing w:after="0" w:line="240" w:lineRule="auto"/>
              <w:ind w:right="102"/>
              <w:rPr>
                <w:rFonts w:ascii="Times New Roman" w:hAnsi="Times New Roman"/>
                <w:sz w:val="26"/>
                <w:szCs w:val="26"/>
              </w:rPr>
            </w:pPr>
            <w:r w:rsidRPr="00056905">
              <w:rPr>
                <w:rFonts w:ascii="Times New Roman" w:hAnsi="Times New Roman"/>
                <w:sz w:val="26"/>
                <w:szCs w:val="26"/>
              </w:rPr>
              <w:t>5.3. Предполагаемый порядок реализации</w:t>
            </w:r>
          </w:p>
        </w:tc>
        <w:tc>
          <w:tcPr>
            <w:tcW w:w="2188" w:type="dxa"/>
          </w:tcPr>
          <w:p w:rsidR="004F157C" w:rsidRPr="00056905" w:rsidRDefault="004F157C" w:rsidP="00C95161">
            <w:pPr>
              <w:autoSpaceDE w:val="0"/>
              <w:autoSpaceDN w:val="0"/>
              <w:adjustRightInd w:val="0"/>
              <w:spacing w:after="0" w:line="240" w:lineRule="auto"/>
              <w:ind w:right="-10"/>
              <w:rPr>
                <w:rFonts w:ascii="Times New Roman" w:hAnsi="Times New Roman"/>
                <w:sz w:val="26"/>
                <w:szCs w:val="26"/>
              </w:rPr>
            </w:pPr>
            <w:r w:rsidRPr="00056905">
              <w:rPr>
                <w:rFonts w:ascii="Times New Roman" w:hAnsi="Times New Roman"/>
                <w:sz w:val="26"/>
                <w:szCs w:val="26"/>
              </w:rPr>
              <w:t>5.4. Оценка изменения трудовых затрат (чел./час в год), изменения численности сотрудников (чел)</w:t>
            </w:r>
          </w:p>
        </w:tc>
        <w:tc>
          <w:tcPr>
            <w:tcW w:w="1837" w:type="dxa"/>
          </w:tcPr>
          <w:p w:rsidR="004F157C" w:rsidRPr="00056905" w:rsidRDefault="004F157C" w:rsidP="00C95161">
            <w:pPr>
              <w:autoSpaceDE w:val="0"/>
              <w:autoSpaceDN w:val="0"/>
              <w:adjustRightInd w:val="0"/>
              <w:spacing w:after="0" w:line="240" w:lineRule="auto"/>
              <w:ind w:right="-1"/>
              <w:rPr>
                <w:rFonts w:ascii="Times New Roman" w:hAnsi="Times New Roman"/>
                <w:sz w:val="26"/>
                <w:szCs w:val="26"/>
              </w:rPr>
            </w:pPr>
            <w:r w:rsidRPr="00056905">
              <w:rPr>
                <w:rFonts w:ascii="Times New Roman" w:hAnsi="Times New Roman"/>
                <w:sz w:val="26"/>
                <w:szCs w:val="26"/>
              </w:rPr>
              <w:t>5.5. Оценка изменения потребностей в других ресурсах</w:t>
            </w:r>
          </w:p>
        </w:tc>
      </w:tr>
      <w:tr w:rsidR="004F157C" w:rsidRPr="00056905" w:rsidTr="00EC102F">
        <w:tc>
          <w:tcPr>
            <w:tcW w:w="9469" w:type="dxa"/>
            <w:gridSpan w:val="5"/>
          </w:tcPr>
          <w:p w:rsidR="004F157C" w:rsidRPr="00056905" w:rsidRDefault="004F157C" w:rsidP="00C95161">
            <w:pPr>
              <w:autoSpaceDE w:val="0"/>
              <w:autoSpaceDN w:val="0"/>
              <w:adjustRightInd w:val="0"/>
              <w:spacing w:after="0" w:line="240" w:lineRule="auto"/>
              <w:ind w:right="-1"/>
              <w:rPr>
                <w:rFonts w:ascii="Times New Roman" w:hAnsi="Times New Roman"/>
                <w:sz w:val="26"/>
                <w:szCs w:val="26"/>
              </w:rPr>
            </w:pPr>
            <w:r w:rsidRPr="00056905">
              <w:rPr>
                <w:rFonts w:ascii="Times New Roman" w:hAnsi="Times New Roman"/>
                <w:sz w:val="26"/>
                <w:szCs w:val="26"/>
              </w:rPr>
              <w:t>1. Управление архитектуры и градостроительства администрации муниципального образования Выселковский район:</w:t>
            </w:r>
          </w:p>
        </w:tc>
      </w:tr>
      <w:tr w:rsidR="004F157C" w:rsidRPr="00056905" w:rsidTr="00C95161">
        <w:tc>
          <w:tcPr>
            <w:tcW w:w="2028" w:type="dxa"/>
          </w:tcPr>
          <w:p w:rsidR="004F157C" w:rsidRPr="00056905" w:rsidRDefault="004F157C" w:rsidP="00D31D6C">
            <w:pPr>
              <w:autoSpaceDE w:val="0"/>
              <w:autoSpaceDN w:val="0"/>
              <w:adjustRightInd w:val="0"/>
              <w:spacing w:after="0" w:line="240" w:lineRule="auto"/>
              <w:rPr>
                <w:rFonts w:ascii="Times New Roman" w:hAnsi="Times New Roman"/>
                <w:i/>
                <w:sz w:val="26"/>
                <w:szCs w:val="26"/>
              </w:rPr>
            </w:pPr>
            <w:r w:rsidRPr="00056905">
              <w:rPr>
                <w:rFonts w:ascii="Times New Roman" w:hAnsi="Times New Roman"/>
                <w:i/>
                <w:sz w:val="26"/>
                <w:szCs w:val="26"/>
              </w:rPr>
              <w:t>Предоставление муниципальной услуги Выдача градостроительных планов земельных участков</w:t>
            </w:r>
          </w:p>
        </w:tc>
        <w:tc>
          <w:tcPr>
            <w:tcW w:w="1691" w:type="dxa"/>
          </w:tcPr>
          <w:p w:rsidR="004F157C" w:rsidRPr="00056905" w:rsidRDefault="004F157C" w:rsidP="00054C76">
            <w:pPr>
              <w:autoSpaceDE w:val="0"/>
              <w:autoSpaceDN w:val="0"/>
              <w:adjustRightInd w:val="0"/>
              <w:spacing w:after="0" w:line="240" w:lineRule="auto"/>
              <w:ind w:right="-284"/>
              <w:jc w:val="both"/>
              <w:rPr>
                <w:rFonts w:ascii="Times New Roman" w:hAnsi="Times New Roman"/>
                <w:i/>
                <w:sz w:val="26"/>
                <w:szCs w:val="26"/>
              </w:rPr>
            </w:pPr>
            <w:r w:rsidRPr="00056905">
              <w:rPr>
                <w:rFonts w:ascii="Times New Roman" w:hAnsi="Times New Roman"/>
                <w:i/>
                <w:sz w:val="26"/>
                <w:szCs w:val="26"/>
              </w:rPr>
              <w:t>Не изменяется</w:t>
            </w:r>
          </w:p>
        </w:tc>
        <w:tc>
          <w:tcPr>
            <w:tcW w:w="1725" w:type="dxa"/>
          </w:tcPr>
          <w:p w:rsidR="004F157C" w:rsidRPr="00056905" w:rsidRDefault="004F157C" w:rsidP="00054C76">
            <w:pPr>
              <w:autoSpaceDE w:val="0"/>
              <w:autoSpaceDN w:val="0"/>
              <w:adjustRightInd w:val="0"/>
              <w:spacing w:after="0" w:line="240" w:lineRule="auto"/>
              <w:ind w:right="-284"/>
              <w:jc w:val="both"/>
              <w:rPr>
                <w:rFonts w:ascii="Times New Roman" w:hAnsi="Times New Roman"/>
                <w:i/>
                <w:sz w:val="26"/>
                <w:szCs w:val="26"/>
              </w:rPr>
            </w:pPr>
            <w:r w:rsidRPr="00056905">
              <w:rPr>
                <w:rFonts w:ascii="Times New Roman" w:hAnsi="Times New Roman"/>
                <w:i/>
                <w:sz w:val="26"/>
                <w:szCs w:val="26"/>
              </w:rPr>
              <w:t>Согласно утвержденному административному регламенту</w:t>
            </w:r>
          </w:p>
        </w:tc>
        <w:tc>
          <w:tcPr>
            <w:tcW w:w="2188" w:type="dxa"/>
          </w:tcPr>
          <w:p w:rsidR="004F157C" w:rsidRPr="00056905" w:rsidRDefault="004F157C" w:rsidP="00054C76">
            <w:pPr>
              <w:pStyle w:val="ListParagraph"/>
              <w:spacing w:after="0"/>
              <w:ind w:left="0"/>
              <w:jc w:val="center"/>
              <w:rPr>
                <w:rFonts w:ascii="Times New Roman" w:hAnsi="Times New Roman"/>
                <w:i/>
                <w:sz w:val="26"/>
                <w:szCs w:val="26"/>
              </w:rPr>
            </w:pPr>
            <w:r w:rsidRPr="00056905">
              <w:rPr>
                <w:rFonts w:ascii="Times New Roman" w:hAnsi="Times New Roman"/>
                <w:i/>
                <w:sz w:val="26"/>
                <w:szCs w:val="26"/>
              </w:rPr>
              <w:t>в пределах</w:t>
            </w:r>
          </w:p>
          <w:p w:rsidR="004F157C" w:rsidRPr="00056905" w:rsidRDefault="004F157C" w:rsidP="00054C76">
            <w:pPr>
              <w:pStyle w:val="ListParagraph"/>
              <w:spacing w:after="0"/>
              <w:ind w:left="0"/>
              <w:jc w:val="center"/>
              <w:rPr>
                <w:rFonts w:ascii="Times New Roman" w:hAnsi="Times New Roman"/>
                <w:i/>
                <w:sz w:val="26"/>
                <w:szCs w:val="26"/>
              </w:rPr>
            </w:pPr>
            <w:r w:rsidRPr="00056905">
              <w:rPr>
                <w:rFonts w:ascii="Times New Roman" w:hAnsi="Times New Roman"/>
                <w:i/>
                <w:sz w:val="26"/>
                <w:szCs w:val="26"/>
              </w:rPr>
              <w:t>штатной</w:t>
            </w:r>
          </w:p>
          <w:p w:rsidR="004F157C" w:rsidRPr="00056905" w:rsidRDefault="004F157C" w:rsidP="00054C76">
            <w:pPr>
              <w:pStyle w:val="ListParagraph"/>
              <w:spacing w:after="0"/>
              <w:ind w:left="0"/>
              <w:jc w:val="center"/>
              <w:rPr>
                <w:rFonts w:ascii="Times New Roman" w:hAnsi="Times New Roman"/>
                <w:i/>
                <w:sz w:val="26"/>
                <w:szCs w:val="26"/>
              </w:rPr>
            </w:pPr>
            <w:r w:rsidRPr="00056905">
              <w:rPr>
                <w:rFonts w:ascii="Times New Roman" w:hAnsi="Times New Roman"/>
                <w:i/>
                <w:sz w:val="26"/>
                <w:szCs w:val="26"/>
              </w:rPr>
              <w:t>численности</w:t>
            </w:r>
          </w:p>
          <w:p w:rsidR="004F157C" w:rsidRPr="00056905" w:rsidRDefault="004F157C" w:rsidP="00054C76">
            <w:pPr>
              <w:pStyle w:val="ListParagraph"/>
              <w:spacing w:after="0"/>
              <w:ind w:left="0"/>
              <w:jc w:val="center"/>
              <w:rPr>
                <w:rFonts w:ascii="Times New Roman" w:hAnsi="Times New Roman"/>
                <w:i/>
                <w:sz w:val="26"/>
                <w:szCs w:val="26"/>
              </w:rPr>
            </w:pPr>
            <w:r w:rsidRPr="00056905">
              <w:rPr>
                <w:rFonts w:ascii="Times New Roman" w:hAnsi="Times New Roman"/>
                <w:i/>
                <w:sz w:val="26"/>
                <w:szCs w:val="26"/>
              </w:rPr>
              <w:t>сотрудников</w:t>
            </w:r>
          </w:p>
          <w:p w:rsidR="004F157C" w:rsidRPr="00056905" w:rsidRDefault="004F157C" w:rsidP="00054C76">
            <w:pPr>
              <w:autoSpaceDE w:val="0"/>
              <w:autoSpaceDN w:val="0"/>
              <w:adjustRightInd w:val="0"/>
              <w:spacing w:after="0" w:line="240" w:lineRule="auto"/>
              <w:ind w:right="-284"/>
              <w:jc w:val="both"/>
              <w:rPr>
                <w:rFonts w:ascii="Times New Roman" w:hAnsi="Times New Roman"/>
                <w:i/>
                <w:sz w:val="26"/>
                <w:szCs w:val="26"/>
              </w:rPr>
            </w:pPr>
            <w:r w:rsidRPr="00056905">
              <w:rPr>
                <w:rFonts w:ascii="Times New Roman" w:hAnsi="Times New Roman"/>
                <w:i/>
                <w:sz w:val="26"/>
                <w:szCs w:val="26"/>
              </w:rPr>
              <w:t>управления</w:t>
            </w:r>
          </w:p>
        </w:tc>
        <w:tc>
          <w:tcPr>
            <w:tcW w:w="1837" w:type="dxa"/>
          </w:tcPr>
          <w:p w:rsidR="004F157C" w:rsidRPr="00056905" w:rsidRDefault="004F157C" w:rsidP="00D826D7">
            <w:pPr>
              <w:autoSpaceDE w:val="0"/>
              <w:autoSpaceDN w:val="0"/>
              <w:adjustRightInd w:val="0"/>
              <w:spacing w:after="0" w:line="240" w:lineRule="auto"/>
              <w:ind w:right="-284"/>
              <w:jc w:val="both"/>
              <w:rPr>
                <w:rFonts w:ascii="Times New Roman" w:hAnsi="Times New Roman"/>
                <w:sz w:val="26"/>
                <w:szCs w:val="26"/>
              </w:rPr>
            </w:pPr>
            <w:r w:rsidRPr="00056905">
              <w:rPr>
                <w:rFonts w:ascii="Times New Roman" w:hAnsi="Times New Roman"/>
                <w:sz w:val="26"/>
                <w:szCs w:val="26"/>
              </w:rPr>
              <w:t>-</w:t>
            </w:r>
          </w:p>
        </w:tc>
      </w:tr>
    </w:tbl>
    <w:p w:rsidR="004F157C" w:rsidRDefault="004F157C" w:rsidP="00D826D7">
      <w:pPr>
        <w:autoSpaceDE w:val="0"/>
        <w:autoSpaceDN w:val="0"/>
        <w:adjustRightInd w:val="0"/>
        <w:spacing w:after="0" w:line="240" w:lineRule="auto"/>
        <w:ind w:left="-142" w:right="-143"/>
        <w:jc w:val="both"/>
        <w:rPr>
          <w:rFonts w:ascii="Times New Roman" w:hAnsi="Times New Roman"/>
          <w:sz w:val="26"/>
          <w:szCs w:val="26"/>
        </w:rPr>
      </w:pPr>
      <w:r w:rsidRPr="00E94392">
        <w:rPr>
          <w:rFonts w:ascii="Times New Roman" w:hAnsi="Times New Roman"/>
          <w:sz w:val="26"/>
          <w:szCs w:val="26"/>
        </w:rPr>
        <w:t xml:space="preserve">6. Оценка дополнительных расходов (доходов) районного бюджета (бюджета муниципального образования </w:t>
      </w:r>
      <w:r>
        <w:rPr>
          <w:rFonts w:ascii="Times New Roman" w:hAnsi="Times New Roman"/>
          <w:sz w:val="26"/>
          <w:szCs w:val="26"/>
        </w:rPr>
        <w:t>Выселковский</w:t>
      </w:r>
      <w:r w:rsidRPr="00E94392">
        <w:rPr>
          <w:rFonts w:ascii="Times New Roman" w:hAnsi="Times New Roman"/>
          <w:sz w:val="26"/>
          <w:szCs w:val="26"/>
        </w:rPr>
        <w:t xml:space="preserve">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89"/>
        <w:gridCol w:w="3190"/>
      </w:tblGrid>
      <w:tr w:rsidR="004F157C" w:rsidRPr="00056905" w:rsidTr="00D31D6C">
        <w:tc>
          <w:tcPr>
            <w:tcW w:w="3192" w:type="dxa"/>
          </w:tcPr>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6.1. Наименование функции</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(полномочия, обязанности или</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права) (в соответствии с</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пунктом 5.1)</w:t>
            </w:r>
          </w:p>
          <w:p w:rsidR="004F157C" w:rsidRPr="00056905" w:rsidRDefault="004F157C" w:rsidP="00054C76">
            <w:pPr>
              <w:autoSpaceDE w:val="0"/>
              <w:autoSpaceDN w:val="0"/>
              <w:adjustRightInd w:val="0"/>
              <w:spacing w:after="0" w:line="240" w:lineRule="auto"/>
              <w:ind w:right="-284"/>
              <w:jc w:val="both"/>
              <w:rPr>
                <w:rFonts w:ascii="Times New Roman" w:hAnsi="Times New Roman"/>
                <w:sz w:val="26"/>
                <w:szCs w:val="26"/>
              </w:rPr>
            </w:pPr>
          </w:p>
        </w:tc>
        <w:tc>
          <w:tcPr>
            <w:tcW w:w="3189" w:type="dxa"/>
          </w:tcPr>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6.2. Виды расходов</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(возможных поступлений)</w:t>
            </w:r>
          </w:p>
          <w:p w:rsidR="004F157C" w:rsidRPr="00056905" w:rsidRDefault="004F157C" w:rsidP="00054C76">
            <w:pPr>
              <w:autoSpaceDE w:val="0"/>
              <w:autoSpaceDN w:val="0"/>
              <w:adjustRightInd w:val="0"/>
              <w:spacing w:after="0" w:line="240" w:lineRule="auto"/>
              <w:ind w:right="-284"/>
              <w:jc w:val="both"/>
              <w:rPr>
                <w:rFonts w:ascii="Times New Roman" w:hAnsi="Times New Roman"/>
                <w:sz w:val="26"/>
                <w:szCs w:val="26"/>
              </w:rPr>
            </w:pPr>
            <w:r w:rsidRPr="00056905">
              <w:rPr>
                <w:rFonts w:ascii="Times New Roman" w:hAnsi="Times New Roman"/>
                <w:sz w:val="26"/>
                <w:szCs w:val="26"/>
              </w:rPr>
              <w:t>районного бюджета (бюджета муниципального образования Выселковский район)</w:t>
            </w:r>
          </w:p>
        </w:tc>
        <w:tc>
          <w:tcPr>
            <w:tcW w:w="3190" w:type="dxa"/>
          </w:tcPr>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6.3.</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Количественная</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оценка расходов и</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возможных</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поступлений,</w:t>
            </w:r>
          </w:p>
          <w:p w:rsidR="004F157C" w:rsidRPr="00056905" w:rsidRDefault="004F157C" w:rsidP="00054C76">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млн. рублей</w:t>
            </w:r>
          </w:p>
          <w:p w:rsidR="004F157C" w:rsidRPr="00056905" w:rsidRDefault="004F157C" w:rsidP="00054C76">
            <w:pPr>
              <w:autoSpaceDE w:val="0"/>
              <w:autoSpaceDN w:val="0"/>
              <w:adjustRightInd w:val="0"/>
              <w:spacing w:after="0" w:line="240" w:lineRule="auto"/>
              <w:ind w:right="-284"/>
              <w:jc w:val="both"/>
              <w:rPr>
                <w:rFonts w:ascii="Times New Roman" w:hAnsi="Times New Roman"/>
                <w:sz w:val="26"/>
                <w:szCs w:val="26"/>
              </w:rPr>
            </w:pPr>
          </w:p>
        </w:tc>
      </w:tr>
      <w:tr w:rsidR="004F157C" w:rsidRPr="00056905" w:rsidTr="00D31D6C">
        <w:tc>
          <w:tcPr>
            <w:tcW w:w="3192" w:type="dxa"/>
            <w:vMerge w:val="restart"/>
          </w:tcPr>
          <w:p w:rsidR="004F157C" w:rsidRPr="00056905" w:rsidRDefault="004F157C" w:rsidP="00054C76">
            <w:pPr>
              <w:autoSpaceDE w:val="0"/>
              <w:autoSpaceDN w:val="0"/>
              <w:adjustRightInd w:val="0"/>
              <w:spacing w:after="0" w:line="240" w:lineRule="auto"/>
              <w:ind w:right="-284"/>
              <w:rPr>
                <w:rFonts w:ascii="Times New Roman" w:hAnsi="Times New Roman"/>
                <w:i/>
                <w:sz w:val="26"/>
                <w:szCs w:val="26"/>
              </w:rPr>
            </w:pPr>
            <w:r w:rsidRPr="00056905">
              <w:rPr>
                <w:rFonts w:ascii="Times New Roman" w:hAnsi="Times New Roman"/>
                <w:i/>
                <w:sz w:val="26"/>
                <w:szCs w:val="26"/>
              </w:rPr>
              <w:t>Предоставление муниципальной услуги Выдача градостроительных планов земельных участков</w:t>
            </w:r>
          </w:p>
        </w:tc>
        <w:tc>
          <w:tcPr>
            <w:tcW w:w="3189" w:type="dxa"/>
            <w:vAlign w:val="center"/>
          </w:tcPr>
          <w:p w:rsidR="004F157C" w:rsidRPr="00056905" w:rsidRDefault="004F157C" w:rsidP="00054C76">
            <w:pPr>
              <w:pStyle w:val="ConsPlusNormal"/>
              <w:rPr>
                <w:rFonts w:ascii="Times New Roman" w:hAnsi="Times New Roman"/>
                <w:i/>
                <w:sz w:val="26"/>
                <w:szCs w:val="26"/>
              </w:rPr>
            </w:pPr>
            <w:r w:rsidRPr="00056905">
              <w:rPr>
                <w:rFonts w:ascii="Times New Roman" w:hAnsi="Times New Roman"/>
                <w:i/>
                <w:sz w:val="26"/>
                <w:szCs w:val="26"/>
              </w:rPr>
              <w:t>единовременные расходы:</w:t>
            </w:r>
          </w:p>
          <w:p w:rsidR="004F157C" w:rsidRPr="00056905" w:rsidRDefault="004F157C" w:rsidP="00054C76">
            <w:pPr>
              <w:pStyle w:val="ConsPlusNormal"/>
              <w:rPr>
                <w:rFonts w:ascii="Times New Roman" w:hAnsi="Times New Roman"/>
                <w:i/>
                <w:sz w:val="26"/>
                <w:szCs w:val="26"/>
              </w:rPr>
            </w:pPr>
          </w:p>
        </w:tc>
        <w:tc>
          <w:tcPr>
            <w:tcW w:w="3190" w:type="dxa"/>
            <w:vAlign w:val="center"/>
          </w:tcPr>
          <w:p w:rsidR="004F157C" w:rsidRPr="00D31D6C" w:rsidRDefault="004F157C" w:rsidP="00054C76">
            <w:pPr>
              <w:pStyle w:val="NoSpacing"/>
              <w:jc w:val="center"/>
              <w:rPr>
                <w:rFonts w:ascii="Times New Roman" w:hAnsi="Times New Roman"/>
                <w:i/>
                <w:sz w:val="26"/>
                <w:szCs w:val="26"/>
              </w:rPr>
            </w:pPr>
            <w:r w:rsidRPr="00D31D6C">
              <w:rPr>
                <w:rFonts w:ascii="Times New Roman" w:hAnsi="Times New Roman"/>
                <w:i/>
                <w:sz w:val="26"/>
                <w:szCs w:val="26"/>
              </w:rPr>
              <w:t>Не предполагаются</w:t>
            </w:r>
          </w:p>
        </w:tc>
      </w:tr>
      <w:tr w:rsidR="004F157C" w:rsidRPr="00056905" w:rsidTr="00D31D6C">
        <w:tc>
          <w:tcPr>
            <w:tcW w:w="3192" w:type="dxa"/>
            <w:vMerge/>
          </w:tcPr>
          <w:p w:rsidR="004F157C" w:rsidRPr="00056905" w:rsidRDefault="004F157C" w:rsidP="00054C76">
            <w:pPr>
              <w:autoSpaceDE w:val="0"/>
              <w:autoSpaceDN w:val="0"/>
              <w:adjustRightInd w:val="0"/>
              <w:spacing w:after="0" w:line="240" w:lineRule="auto"/>
              <w:ind w:right="-284"/>
              <w:rPr>
                <w:rFonts w:ascii="Times New Roman" w:hAnsi="Times New Roman"/>
                <w:i/>
                <w:sz w:val="26"/>
                <w:szCs w:val="26"/>
              </w:rPr>
            </w:pPr>
          </w:p>
        </w:tc>
        <w:tc>
          <w:tcPr>
            <w:tcW w:w="3189" w:type="dxa"/>
            <w:vAlign w:val="center"/>
          </w:tcPr>
          <w:p w:rsidR="004F157C" w:rsidRPr="00056905" w:rsidRDefault="004F157C" w:rsidP="00054C76">
            <w:pPr>
              <w:pStyle w:val="ConsPlusNormal"/>
              <w:rPr>
                <w:rFonts w:ascii="Times New Roman" w:hAnsi="Times New Roman"/>
                <w:i/>
                <w:sz w:val="26"/>
                <w:szCs w:val="26"/>
              </w:rPr>
            </w:pPr>
            <w:r w:rsidRPr="00056905">
              <w:rPr>
                <w:rFonts w:ascii="Times New Roman" w:hAnsi="Times New Roman"/>
                <w:i/>
                <w:sz w:val="26"/>
                <w:szCs w:val="26"/>
              </w:rPr>
              <w:t>периодические расходы ежегодно:</w:t>
            </w:r>
          </w:p>
        </w:tc>
        <w:tc>
          <w:tcPr>
            <w:tcW w:w="3190" w:type="dxa"/>
            <w:vAlign w:val="center"/>
          </w:tcPr>
          <w:p w:rsidR="004F157C" w:rsidRPr="00D31D6C" w:rsidRDefault="004F157C" w:rsidP="00054C76">
            <w:pPr>
              <w:pStyle w:val="NoSpacing"/>
              <w:jc w:val="center"/>
              <w:rPr>
                <w:rFonts w:ascii="Times New Roman" w:hAnsi="Times New Roman"/>
                <w:i/>
                <w:sz w:val="26"/>
                <w:szCs w:val="26"/>
              </w:rPr>
            </w:pPr>
            <w:r w:rsidRPr="00D31D6C">
              <w:rPr>
                <w:rFonts w:ascii="Times New Roman" w:hAnsi="Times New Roman"/>
                <w:i/>
                <w:sz w:val="26"/>
                <w:szCs w:val="26"/>
              </w:rPr>
              <w:t>Не предполагаются</w:t>
            </w:r>
          </w:p>
        </w:tc>
      </w:tr>
      <w:tr w:rsidR="004F157C" w:rsidRPr="00056905" w:rsidTr="00D31D6C">
        <w:tc>
          <w:tcPr>
            <w:tcW w:w="3192" w:type="dxa"/>
            <w:vMerge/>
          </w:tcPr>
          <w:p w:rsidR="004F157C" w:rsidRPr="00056905" w:rsidRDefault="004F157C" w:rsidP="00054C76">
            <w:pPr>
              <w:autoSpaceDE w:val="0"/>
              <w:autoSpaceDN w:val="0"/>
              <w:adjustRightInd w:val="0"/>
              <w:spacing w:after="0" w:line="240" w:lineRule="auto"/>
              <w:ind w:right="-284"/>
              <w:rPr>
                <w:rFonts w:ascii="Times New Roman" w:hAnsi="Times New Roman"/>
                <w:i/>
                <w:sz w:val="26"/>
                <w:szCs w:val="26"/>
              </w:rPr>
            </w:pPr>
          </w:p>
        </w:tc>
        <w:tc>
          <w:tcPr>
            <w:tcW w:w="3189" w:type="dxa"/>
            <w:vAlign w:val="center"/>
          </w:tcPr>
          <w:p w:rsidR="004F157C" w:rsidRPr="00056905" w:rsidRDefault="004F157C" w:rsidP="00054C76">
            <w:pPr>
              <w:pStyle w:val="ConsPlusNormal"/>
              <w:rPr>
                <w:rFonts w:ascii="Times New Roman" w:hAnsi="Times New Roman"/>
                <w:i/>
                <w:sz w:val="26"/>
                <w:szCs w:val="26"/>
                <w:u w:val="single"/>
              </w:rPr>
            </w:pPr>
            <w:r w:rsidRPr="00056905">
              <w:rPr>
                <w:rFonts w:ascii="Times New Roman" w:hAnsi="Times New Roman"/>
                <w:i/>
                <w:sz w:val="26"/>
                <w:szCs w:val="26"/>
              </w:rPr>
              <w:t>возможные доходы за период:</w:t>
            </w:r>
          </w:p>
          <w:p w:rsidR="004F157C" w:rsidRPr="00056905" w:rsidRDefault="004F157C" w:rsidP="00054C76">
            <w:pPr>
              <w:pStyle w:val="ConsPlusNormal"/>
              <w:rPr>
                <w:rFonts w:ascii="Times New Roman" w:hAnsi="Times New Roman"/>
                <w:i/>
                <w:sz w:val="26"/>
                <w:szCs w:val="26"/>
              </w:rPr>
            </w:pPr>
          </w:p>
        </w:tc>
        <w:tc>
          <w:tcPr>
            <w:tcW w:w="3190" w:type="dxa"/>
            <w:vAlign w:val="center"/>
          </w:tcPr>
          <w:p w:rsidR="004F157C" w:rsidRPr="00D31D6C" w:rsidRDefault="004F157C" w:rsidP="00054C76">
            <w:pPr>
              <w:pStyle w:val="NoSpacing"/>
              <w:jc w:val="center"/>
              <w:rPr>
                <w:rFonts w:ascii="Times New Roman" w:hAnsi="Times New Roman"/>
                <w:i/>
                <w:sz w:val="26"/>
                <w:szCs w:val="26"/>
              </w:rPr>
            </w:pPr>
            <w:r w:rsidRPr="00D31D6C">
              <w:rPr>
                <w:rFonts w:ascii="Times New Roman" w:hAnsi="Times New Roman"/>
                <w:i/>
                <w:sz w:val="26"/>
                <w:szCs w:val="26"/>
              </w:rPr>
              <w:t>Не предполагаются</w:t>
            </w:r>
          </w:p>
        </w:tc>
      </w:tr>
      <w:tr w:rsidR="004F157C" w:rsidRPr="00056905" w:rsidTr="00D31D6C">
        <w:tc>
          <w:tcPr>
            <w:tcW w:w="6381" w:type="dxa"/>
            <w:gridSpan w:val="2"/>
          </w:tcPr>
          <w:p w:rsidR="004F157C" w:rsidRPr="00056905" w:rsidRDefault="004F157C" w:rsidP="00054C76">
            <w:pPr>
              <w:pStyle w:val="BalloonText"/>
              <w:rPr>
                <w:rFonts w:ascii="Times New Roman" w:hAnsi="Times New Roman" w:cs="Times New Roman"/>
                <w:i/>
                <w:sz w:val="26"/>
                <w:szCs w:val="26"/>
              </w:rPr>
            </w:pPr>
            <w:r w:rsidRPr="00056905">
              <w:rPr>
                <w:rFonts w:ascii="Times New Roman" w:hAnsi="Times New Roman" w:cs="Times New Roman"/>
                <w:i/>
                <w:sz w:val="26"/>
                <w:szCs w:val="26"/>
              </w:rPr>
              <w:t>Итого единовременные расходы за период:</w:t>
            </w:r>
          </w:p>
        </w:tc>
        <w:tc>
          <w:tcPr>
            <w:tcW w:w="3190" w:type="dxa"/>
            <w:vAlign w:val="center"/>
          </w:tcPr>
          <w:p w:rsidR="004F157C" w:rsidRPr="00D31D6C" w:rsidRDefault="004F157C" w:rsidP="00054C76">
            <w:pPr>
              <w:pStyle w:val="NoSpacing"/>
              <w:jc w:val="center"/>
              <w:rPr>
                <w:rFonts w:ascii="Times New Roman" w:hAnsi="Times New Roman"/>
                <w:i/>
                <w:sz w:val="26"/>
                <w:szCs w:val="26"/>
              </w:rPr>
            </w:pPr>
            <w:r w:rsidRPr="00D31D6C">
              <w:rPr>
                <w:rFonts w:ascii="Times New Roman" w:hAnsi="Times New Roman"/>
                <w:i/>
                <w:sz w:val="26"/>
                <w:szCs w:val="26"/>
              </w:rPr>
              <w:t>Не предполагаются</w:t>
            </w:r>
          </w:p>
        </w:tc>
      </w:tr>
      <w:tr w:rsidR="004F157C" w:rsidRPr="00056905" w:rsidTr="00D31D6C">
        <w:tc>
          <w:tcPr>
            <w:tcW w:w="6381" w:type="dxa"/>
            <w:gridSpan w:val="2"/>
          </w:tcPr>
          <w:p w:rsidR="004F157C" w:rsidRPr="00056905" w:rsidRDefault="004F157C" w:rsidP="00054C76">
            <w:pPr>
              <w:pStyle w:val="ConsPlusNormal"/>
              <w:jc w:val="both"/>
              <w:rPr>
                <w:rFonts w:ascii="Times New Roman" w:hAnsi="Times New Roman"/>
                <w:i/>
                <w:sz w:val="26"/>
                <w:szCs w:val="26"/>
                <w:u w:val="single"/>
              </w:rPr>
            </w:pPr>
            <w:r w:rsidRPr="00056905">
              <w:rPr>
                <w:rFonts w:ascii="Times New Roman" w:hAnsi="Times New Roman"/>
                <w:i/>
                <w:sz w:val="26"/>
                <w:szCs w:val="26"/>
              </w:rPr>
              <w:t xml:space="preserve">Итого периодические расходы за период (год): </w:t>
            </w:r>
          </w:p>
          <w:p w:rsidR="004F157C" w:rsidRPr="00056905" w:rsidRDefault="004F157C" w:rsidP="00054C76">
            <w:pPr>
              <w:pStyle w:val="ConsPlusNormal"/>
              <w:jc w:val="both"/>
              <w:rPr>
                <w:rFonts w:ascii="Times New Roman" w:hAnsi="Times New Roman"/>
                <w:i/>
                <w:sz w:val="26"/>
                <w:szCs w:val="26"/>
              </w:rPr>
            </w:pPr>
          </w:p>
        </w:tc>
        <w:tc>
          <w:tcPr>
            <w:tcW w:w="3190" w:type="dxa"/>
            <w:vAlign w:val="center"/>
          </w:tcPr>
          <w:p w:rsidR="004F157C" w:rsidRPr="00D31D6C" w:rsidRDefault="004F157C" w:rsidP="00054C76">
            <w:pPr>
              <w:pStyle w:val="NoSpacing"/>
              <w:jc w:val="center"/>
              <w:rPr>
                <w:rFonts w:ascii="Times New Roman" w:hAnsi="Times New Roman"/>
                <w:i/>
                <w:sz w:val="26"/>
                <w:szCs w:val="26"/>
              </w:rPr>
            </w:pPr>
            <w:r w:rsidRPr="00D31D6C">
              <w:rPr>
                <w:rFonts w:ascii="Times New Roman" w:hAnsi="Times New Roman"/>
                <w:i/>
                <w:sz w:val="26"/>
                <w:szCs w:val="26"/>
              </w:rPr>
              <w:t>Не предполагаются</w:t>
            </w:r>
          </w:p>
        </w:tc>
      </w:tr>
      <w:tr w:rsidR="004F157C" w:rsidRPr="00056905" w:rsidTr="00D31D6C">
        <w:tc>
          <w:tcPr>
            <w:tcW w:w="6381" w:type="dxa"/>
            <w:gridSpan w:val="2"/>
          </w:tcPr>
          <w:p w:rsidR="004F157C" w:rsidRPr="00056905" w:rsidRDefault="004F157C" w:rsidP="00054C76">
            <w:pPr>
              <w:pStyle w:val="ConsPlusNormal"/>
              <w:jc w:val="both"/>
              <w:rPr>
                <w:rFonts w:ascii="Times New Roman" w:hAnsi="Times New Roman"/>
                <w:i/>
                <w:sz w:val="26"/>
                <w:szCs w:val="26"/>
              </w:rPr>
            </w:pPr>
            <w:r w:rsidRPr="00056905">
              <w:rPr>
                <w:rFonts w:ascii="Times New Roman" w:hAnsi="Times New Roman"/>
                <w:i/>
                <w:sz w:val="26"/>
                <w:szCs w:val="26"/>
              </w:rPr>
              <w:t xml:space="preserve">Итого возможные доходы за период: </w:t>
            </w:r>
          </w:p>
        </w:tc>
        <w:tc>
          <w:tcPr>
            <w:tcW w:w="3190" w:type="dxa"/>
            <w:vAlign w:val="center"/>
          </w:tcPr>
          <w:p w:rsidR="004F157C" w:rsidRPr="00D31D6C" w:rsidRDefault="004F157C" w:rsidP="00054C76">
            <w:pPr>
              <w:pStyle w:val="NoSpacing"/>
              <w:jc w:val="center"/>
              <w:rPr>
                <w:rFonts w:ascii="Times New Roman" w:hAnsi="Times New Roman"/>
                <w:i/>
                <w:sz w:val="26"/>
                <w:szCs w:val="26"/>
              </w:rPr>
            </w:pPr>
            <w:r w:rsidRPr="00D31D6C">
              <w:rPr>
                <w:rFonts w:ascii="Times New Roman" w:hAnsi="Times New Roman"/>
                <w:i/>
                <w:sz w:val="26"/>
                <w:szCs w:val="26"/>
              </w:rPr>
              <w:t>Не предполагаются</w:t>
            </w:r>
          </w:p>
        </w:tc>
      </w:tr>
    </w:tbl>
    <w:p w:rsidR="004F157C" w:rsidRPr="00E94392" w:rsidRDefault="004F157C" w:rsidP="00D826D7">
      <w:pPr>
        <w:autoSpaceDE w:val="0"/>
        <w:autoSpaceDN w:val="0"/>
        <w:adjustRightInd w:val="0"/>
        <w:spacing w:after="0" w:line="240" w:lineRule="auto"/>
        <w:ind w:right="-143"/>
        <w:jc w:val="both"/>
        <w:rPr>
          <w:rFonts w:ascii="Times New Roman" w:hAnsi="Times New Roman"/>
          <w:sz w:val="26"/>
          <w:szCs w:val="26"/>
        </w:rPr>
      </w:pPr>
      <w:r w:rsidRPr="00E94392">
        <w:rPr>
          <w:rFonts w:ascii="Times New Roman" w:hAnsi="Times New Roman"/>
          <w:sz w:val="26"/>
          <w:szCs w:val="26"/>
        </w:rPr>
        <w:t xml:space="preserve">6.4. Другие сведения о дополнительных расходах (доходах) районного бюджета (бюджета муниципального образования </w:t>
      </w:r>
      <w:r>
        <w:rPr>
          <w:rFonts w:ascii="Times New Roman" w:hAnsi="Times New Roman"/>
          <w:sz w:val="26"/>
          <w:szCs w:val="26"/>
        </w:rPr>
        <w:t>Выселковский</w:t>
      </w:r>
      <w:r w:rsidRPr="00E94392">
        <w:rPr>
          <w:rFonts w:ascii="Times New Roman" w:hAnsi="Times New Roman"/>
          <w:sz w:val="26"/>
          <w:szCs w:val="26"/>
        </w:rPr>
        <w:t xml:space="preserve"> район), возникающих в связи с введением предлагаемого правового регулирования: </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i/>
          <w:sz w:val="26"/>
          <w:szCs w:val="26"/>
        </w:rPr>
        <w:t>Отсутствуют.</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 xml:space="preserve">6.5. Источники данных: </w:t>
      </w:r>
      <w:r w:rsidRPr="00E94392">
        <w:rPr>
          <w:rFonts w:ascii="Times New Roman" w:hAnsi="Times New Roman"/>
          <w:i/>
          <w:sz w:val="26"/>
          <w:szCs w:val="26"/>
        </w:rPr>
        <w:t>отсутствуют</w:t>
      </w:r>
      <w:r w:rsidRPr="00E94392">
        <w:rPr>
          <w:rFonts w:ascii="Times New Roman" w:hAnsi="Times New Roman"/>
          <w:sz w:val="26"/>
          <w:szCs w:val="26"/>
        </w:rPr>
        <w:t>.</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7.</w:t>
      </w:r>
      <w:r>
        <w:rPr>
          <w:rFonts w:ascii="Times New Roman" w:hAnsi="Times New Roman"/>
          <w:sz w:val="26"/>
          <w:szCs w:val="26"/>
        </w:rPr>
        <w:t> </w:t>
      </w:r>
      <w:r w:rsidRPr="00E94392">
        <w:rPr>
          <w:rFonts w:ascii="Times New Roman" w:hAnsi="Times New Roman"/>
          <w:sz w:val="26"/>
          <w:szCs w:val="26"/>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660"/>
        <w:gridCol w:w="3118"/>
        <w:gridCol w:w="2127"/>
        <w:gridCol w:w="1666"/>
      </w:tblGrid>
      <w:tr w:rsidR="004F157C" w:rsidRPr="00056905" w:rsidTr="00843588">
        <w:tc>
          <w:tcPr>
            <w:tcW w:w="2660" w:type="dxa"/>
          </w:tcPr>
          <w:p w:rsidR="004F157C" w:rsidRPr="00056905" w:rsidRDefault="004F157C" w:rsidP="00765B3E">
            <w:pPr>
              <w:autoSpaceDE w:val="0"/>
              <w:autoSpaceDN w:val="0"/>
              <w:adjustRightInd w:val="0"/>
              <w:spacing w:after="0" w:line="240" w:lineRule="auto"/>
              <w:ind w:right="-6"/>
              <w:rPr>
                <w:rFonts w:ascii="Times New Roman" w:hAnsi="Times New Roman"/>
                <w:sz w:val="26"/>
                <w:szCs w:val="26"/>
              </w:rPr>
            </w:pPr>
            <w:r w:rsidRPr="00056905">
              <w:rPr>
                <w:rFonts w:ascii="Times New Roman" w:hAnsi="Times New Roman"/>
                <w:sz w:val="26"/>
                <w:szCs w:val="26"/>
              </w:rPr>
              <w:t>7.1. Группы потенциальных адресатов предлагаемого правового регулирования (в соответствии с п. 4.1 сводного отчета)</w:t>
            </w:r>
          </w:p>
        </w:tc>
        <w:tc>
          <w:tcPr>
            <w:tcW w:w="3118" w:type="dxa"/>
          </w:tcPr>
          <w:p w:rsidR="004F157C" w:rsidRPr="00056905" w:rsidRDefault="004F157C" w:rsidP="00765B3E">
            <w:pPr>
              <w:autoSpaceDE w:val="0"/>
              <w:autoSpaceDN w:val="0"/>
              <w:adjustRightInd w:val="0"/>
              <w:spacing w:after="0" w:line="240" w:lineRule="auto"/>
              <w:ind w:right="-6"/>
              <w:rPr>
                <w:rFonts w:ascii="Times New Roman" w:hAnsi="Times New Roman"/>
                <w:sz w:val="26"/>
                <w:szCs w:val="26"/>
              </w:rPr>
            </w:pPr>
            <w:r w:rsidRPr="00056905">
              <w:rPr>
                <w:rFonts w:ascii="Times New Roman" w:hAnsi="Times New Roman"/>
                <w:sz w:val="26"/>
                <w:szCs w:val="26"/>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7" w:type="dxa"/>
          </w:tcPr>
          <w:p w:rsidR="004F157C" w:rsidRPr="00056905" w:rsidRDefault="004F157C" w:rsidP="00765B3E">
            <w:pPr>
              <w:autoSpaceDE w:val="0"/>
              <w:autoSpaceDN w:val="0"/>
              <w:adjustRightInd w:val="0"/>
              <w:spacing w:after="0" w:line="240" w:lineRule="auto"/>
              <w:ind w:right="-147"/>
              <w:rPr>
                <w:rFonts w:ascii="Times New Roman" w:hAnsi="Times New Roman"/>
                <w:sz w:val="26"/>
                <w:szCs w:val="26"/>
              </w:rPr>
            </w:pPr>
            <w:r w:rsidRPr="00056905">
              <w:rPr>
                <w:rFonts w:ascii="Times New Roman" w:hAnsi="Times New Roman"/>
                <w:sz w:val="26"/>
                <w:szCs w:val="26"/>
              </w:rPr>
              <w:t>7.3. Описание расходов и возможных доходов, связанных с введением предлагаемого правового регулирования</w:t>
            </w:r>
          </w:p>
        </w:tc>
        <w:tc>
          <w:tcPr>
            <w:tcW w:w="1666" w:type="dxa"/>
          </w:tcPr>
          <w:p w:rsidR="004F157C" w:rsidRPr="00056905" w:rsidRDefault="004F157C" w:rsidP="00765B3E">
            <w:pPr>
              <w:autoSpaceDE w:val="0"/>
              <w:autoSpaceDN w:val="0"/>
              <w:adjustRightInd w:val="0"/>
              <w:spacing w:after="0" w:line="240" w:lineRule="auto"/>
              <w:ind w:right="-41"/>
              <w:rPr>
                <w:rFonts w:ascii="Times New Roman" w:hAnsi="Times New Roman"/>
                <w:sz w:val="26"/>
                <w:szCs w:val="26"/>
              </w:rPr>
            </w:pPr>
            <w:r w:rsidRPr="00056905">
              <w:rPr>
                <w:rFonts w:ascii="Times New Roman" w:hAnsi="Times New Roman"/>
                <w:sz w:val="26"/>
                <w:szCs w:val="26"/>
              </w:rPr>
              <w:t>7.4. Количествен-ная оценка, млн. рублей</w:t>
            </w:r>
          </w:p>
        </w:tc>
      </w:tr>
      <w:tr w:rsidR="004F157C" w:rsidRPr="00056905" w:rsidTr="00843588">
        <w:trPr>
          <w:trHeight w:val="303"/>
        </w:trPr>
        <w:tc>
          <w:tcPr>
            <w:tcW w:w="2660" w:type="dxa"/>
          </w:tcPr>
          <w:p w:rsidR="004F157C" w:rsidRPr="00056905" w:rsidRDefault="004F157C" w:rsidP="00320768">
            <w:pPr>
              <w:autoSpaceDE w:val="0"/>
              <w:autoSpaceDN w:val="0"/>
              <w:adjustRightInd w:val="0"/>
              <w:spacing w:after="0" w:line="240" w:lineRule="auto"/>
              <w:ind w:right="-6"/>
              <w:rPr>
                <w:rFonts w:ascii="Times New Roman" w:hAnsi="Times New Roman"/>
                <w:i/>
                <w:sz w:val="26"/>
                <w:szCs w:val="26"/>
              </w:rPr>
            </w:pPr>
            <w:r w:rsidRPr="00056905">
              <w:rPr>
                <w:rFonts w:ascii="Times New Roman" w:hAnsi="Times New Roman"/>
                <w:i/>
                <w:sz w:val="26"/>
                <w:szCs w:val="26"/>
              </w:rPr>
              <w:t>Правообладатели земельных участков, либо их представители, наделенные соответствующими полномочиями</w:t>
            </w:r>
          </w:p>
        </w:tc>
        <w:tc>
          <w:tcPr>
            <w:tcW w:w="3118" w:type="dxa"/>
          </w:tcPr>
          <w:p w:rsidR="004F157C" w:rsidRPr="00056905" w:rsidRDefault="004F157C" w:rsidP="00320768">
            <w:pPr>
              <w:autoSpaceDE w:val="0"/>
              <w:autoSpaceDN w:val="0"/>
              <w:adjustRightInd w:val="0"/>
              <w:spacing w:after="0" w:line="240" w:lineRule="auto"/>
              <w:ind w:right="-6"/>
              <w:rPr>
                <w:rFonts w:ascii="Times New Roman" w:hAnsi="Times New Roman"/>
                <w:i/>
                <w:sz w:val="26"/>
                <w:szCs w:val="26"/>
              </w:rPr>
            </w:pPr>
            <w:r w:rsidRPr="00056905">
              <w:rPr>
                <w:rFonts w:ascii="Times New Roman" w:hAnsi="Times New Roman"/>
                <w:i/>
                <w:sz w:val="26"/>
                <w:szCs w:val="26"/>
              </w:rPr>
              <w:t xml:space="preserve">Заявитель имеет право представить заявление с приложением документов, указанных в пункте 2.6.1. настоящего Административного регламента, в письменной форме по почте, лично или через своего представителя, а также в электронной форме с помощью Портала,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tc>
        <w:tc>
          <w:tcPr>
            <w:tcW w:w="2127" w:type="dxa"/>
          </w:tcPr>
          <w:p w:rsidR="004F157C" w:rsidRPr="00056905" w:rsidRDefault="004F157C" w:rsidP="001F2E24">
            <w:pPr>
              <w:autoSpaceDE w:val="0"/>
              <w:autoSpaceDN w:val="0"/>
              <w:adjustRightInd w:val="0"/>
              <w:spacing w:after="0" w:line="240" w:lineRule="auto"/>
              <w:rPr>
                <w:rFonts w:ascii="Times New Roman" w:hAnsi="Times New Roman"/>
                <w:i/>
                <w:sz w:val="26"/>
                <w:szCs w:val="26"/>
              </w:rPr>
            </w:pPr>
            <w:r w:rsidRPr="00056905">
              <w:rPr>
                <w:rFonts w:ascii="Times New Roman" w:hAnsi="Times New Roman"/>
                <w:i/>
                <w:sz w:val="26"/>
                <w:szCs w:val="26"/>
              </w:rPr>
              <w:t>Услуга, предоставляемая в соответствии с утвержденным административным регламентом, является бесплатной, иных затрат не требуется</w:t>
            </w:r>
          </w:p>
        </w:tc>
        <w:tc>
          <w:tcPr>
            <w:tcW w:w="1666" w:type="dxa"/>
          </w:tcPr>
          <w:p w:rsidR="004F157C" w:rsidRPr="00056905" w:rsidRDefault="004F157C" w:rsidP="00D826D7">
            <w:pPr>
              <w:autoSpaceDE w:val="0"/>
              <w:autoSpaceDN w:val="0"/>
              <w:adjustRightInd w:val="0"/>
              <w:spacing w:after="0" w:line="240" w:lineRule="auto"/>
              <w:ind w:right="-284"/>
              <w:jc w:val="both"/>
              <w:rPr>
                <w:rFonts w:ascii="Times New Roman" w:hAnsi="Times New Roman"/>
                <w:i/>
                <w:sz w:val="26"/>
                <w:szCs w:val="26"/>
              </w:rPr>
            </w:pPr>
            <w:r w:rsidRPr="00056905">
              <w:rPr>
                <w:rFonts w:ascii="Times New Roman" w:hAnsi="Times New Roman"/>
                <w:i/>
                <w:sz w:val="26"/>
                <w:szCs w:val="26"/>
              </w:rPr>
              <w:t>-</w:t>
            </w:r>
          </w:p>
        </w:tc>
      </w:tr>
    </w:tbl>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CF6CF2">
        <w:rPr>
          <w:rFonts w:ascii="Times New Roman" w:hAnsi="Times New Roman"/>
          <w:sz w:val="26"/>
          <w:szCs w:val="26"/>
        </w:rPr>
        <w:t>7.5. Издержки и выгоды адресатов предлагаемого правового</w:t>
      </w:r>
      <w:r w:rsidRPr="00E94392">
        <w:rPr>
          <w:rFonts w:ascii="Times New Roman" w:hAnsi="Times New Roman"/>
          <w:sz w:val="26"/>
          <w:szCs w:val="26"/>
        </w:rPr>
        <w:t xml:space="preserve"> регулирования, не поддающиеся количественной оценке: -</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7.6. Источники данных: -</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F157C" w:rsidRPr="00056905" w:rsidTr="0010582A">
        <w:tc>
          <w:tcPr>
            <w:tcW w:w="2392"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8.1. Виды</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рисков</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p>
        </w:tc>
        <w:tc>
          <w:tcPr>
            <w:tcW w:w="239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8.2. Оценка</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вероятности</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наступления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неблагоприятных</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последствий</w:t>
            </w:r>
          </w:p>
        </w:tc>
        <w:tc>
          <w:tcPr>
            <w:tcW w:w="239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8.3. Методы</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контроля рисков</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p>
        </w:tc>
        <w:tc>
          <w:tcPr>
            <w:tcW w:w="239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8.4. Степень контроля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рисков (полный /</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частичный /</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отсутствует)</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p>
        </w:tc>
      </w:tr>
      <w:tr w:rsidR="004F157C" w:rsidRPr="00056905" w:rsidTr="0010582A">
        <w:tc>
          <w:tcPr>
            <w:tcW w:w="2392" w:type="dxa"/>
          </w:tcPr>
          <w:p w:rsidR="004F157C" w:rsidRPr="00056905" w:rsidRDefault="004F157C" w:rsidP="00D826D7">
            <w:pPr>
              <w:autoSpaceDE w:val="0"/>
              <w:autoSpaceDN w:val="0"/>
              <w:adjustRightInd w:val="0"/>
              <w:spacing w:after="0" w:line="240" w:lineRule="auto"/>
              <w:ind w:right="-284"/>
              <w:rPr>
                <w:rFonts w:ascii="Times New Roman" w:hAnsi="Times New Roman"/>
                <w:i/>
                <w:sz w:val="26"/>
                <w:szCs w:val="26"/>
              </w:rPr>
            </w:pPr>
            <w:r w:rsidRPr="00056905">
              <w:rPr>
                <w:rFonts w:ascii="Times New Roman" w:hAnsi="Times New Roman"/>
                <w:i/>
                <w:sz w:val="26"/>
                <w:szCs w:val="26"/>
              </w:rPr>
              <w:t>Отсутствуют</w:t>
            </w:r>
          </w:p>
        </w:tc>
        <w:tc>
          <w:tcPr>
            <w:tcW w:w="239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w:t>
            </w:r>
          </w:p>
        </w:tc>
        <w:tc>
          <w:tcPr>
            <w:tcW w:w="239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w:t>
            </w:r>
          </w:p>
        </w:tc>
        <w:tc>
          <w:tcPr>
            <w:tcW w:w="2393"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w:t>
            </w:r>
          </w:p>
        </w:tc>
      </w:tr>
    </w:tbl>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8.5. Источники данных: -</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877"/>
        <w:gridCol w:w="2410"/>
        <w:gridCol w:w="2409"/>
      </w:tblGrid>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p>
        </w:tc>
        <w:tc>
          <w:tcPr>
            <w:tcW w:w="2410"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Вариант 1</w:t>
            </w:r>
          </w:p>
        </w:tc>
        <w:tc>
          <w:tcPr>
            <w:tcW w:w="2409"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Вариант 2</w:t>
            </w:r>
          </w:p>
        </w:tc>
      </w:tr>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9.1 Содержание варианта решения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проблемы</w:t>
            </w:r>
          </w:p>
        </w:tc>
        <w:tc>
          <w:tcPr>
            <w:tcW w:w="2410"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Принятие муниципального нормативного правового акта</w:t>
            </w:r>
          </w:p>
        </w:tc>
        <w:tc>
          <w:tcPr>
            <w:tcW w:w="2409"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Непринятие муниципального нормативного правового акта</w:t>
            </w:r>
          </w:p>
        </w:tc>
      </w:tr>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9.2. Качественная характеристика и</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оценка динамики численности</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потенциальных адресатов</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предлагаемого правового регулирования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 среднесрочном периоде (1 - 3 года)</w:t>
            </w:r>
          </w:p>
        </w:tc>
        <w:tc>
          <w:tcPr>
            <w:tcW w:w="2410" w:type="dxa"/>
          </w:tcPr>
          <w:p w:rsidR="004F157C" w:rsidRPr="00056905" w:rsidRDefault="004F157C" w:rsidP="00320768">
            <w:pPr>
              <w:pStyle w:val="ConsPlusNonformat"/>
              <w:ind w:right="-148"/>
              <w:rPr>
                <w:rFonts w:ascii="Times New Roman" w:hAnsi="Times New Roman" w:cs="Times New Roman"/>
                <w:i/>
                <w:sz w:val="26"/>
                <w:szCs w:val="26"/>
              </w:rPr>
            </w:pPr>
            <w:r w:rsidRPr="00056905">
              <w:rPr>
                <w:rFonts w:ascii="Times New Roman" w:hAnsi="Times New Roman" w:cs="Times New Roman"/>
                <w:i/>
                <w:sz w:val="26"/>
                <w:szCs w:val="26"/>
              </w:rPr>
              <w:t>Правообладатели земельных участков, либо их представители, наделенные соответствующими полномочиями</w:t>
            </w:r>
          </w:p>
        </w:tc>
        <w:tc>
          <w:tcPr>
            <w:tcW w:w="2409"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отсутствует</w:t>
            </w:r>
          </w:p>
        </w:tc>
      </w:tr>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9.3. Оценка дополнительных расходов</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(доходов) потенциальных адресатов</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регулирования, связанных с введением</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предлагаемого правового регулирования</w:t>
            </w:r>
          </w:p>
        </w:tc>
        <w:tc>
          <w:tcPr>
            <w:tcW w:w="2410"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отсутствует</w:t>
            </w:r>
          </w:p>
        </w:tc>
        <w:tc>
          <w:tcPr>
            <w:tcW w:w="2409"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отсутствует</w:t>
            </w:r>
          </w:p>
        </w:tc>
      </w:tr>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9.4. Оценка расходов (доходов) местных</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бюджетов, связанных с введением</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предлагаемого правового регулирования</w:t>
            </w:r>
          </w:p>
        </w:tc>
        <w:tc>
          <w:tcPr>
            <w:tcW w:w="2410"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отсутствует</w:t>
            </w:r>
          </w:p>
        </w:tc>
        <w:tc>
          <w:tcPr>
            <w:tcW w:w="2409"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отсутствует</w:t>
            </w:r>
          </w:p>
        </w:tc>
      </w:tr>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9.5. Оценка возможности достижения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заявленных целей регулирования</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(раздел 3 сводного отчета) посредством</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применения рассматриваемых</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вариантов предлагаемого правового</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регулирования</w:t>
            </w:r>
          </w:p>
        </w:tc>
        <w:tc>
          <w:tcPr>
            <w:tcW w:w="2410"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Предполагаемая цель будет достигнута</w:t>
            </w:r>
          </w:p>
        </w:tc>
        <w:tc>
          <w:tcPr>
            <w:tcW w:w="2409"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Предполагаемая цель не будет достигнута</w:t>
            </w:r>
          </w:p>
        </w:tc>
      </w:tr>
      <w:tr w:rsidR="004F157C" w:rsidRPr="00056905" w:rsidTr="00E940F8">
        <w:tc>
          <w:tcPr>
            <w:tcW w:w="4877" w:type="dxa"/>
          </w:tcPr>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9.6. Оценка рисков неблагоприятных</w:t>
            </w:r>
          </w:p>
          <w:p w:rsidR="004F157C" w:rsidRPr="00056905" w:rsidRDefault="004F157C" w:rsidP="00D826D7">
            <w:pPr>
              <w:autoSpaceDE w:val="0"/>
              <w:autoSpaceDN w:val="0"/>
              <w:adjustRightInd w:val="0"/>
              <w:spacing w:after="0" w:line="240" w:lineRule="auto"/>
              <w:ind w:right="-284"/>
              <w:rPr>
                <w:rFonts w:ascii="Times New Roman" w:hAnsi="Times New Roman"/>
                <w:sz w:val="26"/>
                <w:szCs w:val="26"/>
              </w:rPr>
            </w:pPr>
            <w:r w:rsidRPr="00056905">
              <w:rPr>
                <w:rFonts w:ascii="Times New Roman" w:hAnsi="Times New Roman"/>
                <w:sz w:val="26"/>
                <w:szCs w:val="26"/>
              </w:rPr>
              <w:t>последствий</w:t>
            </w:r>
          </w:p>
        </w:tc>
        <w:tc>
          <w:tcPr>
            <w:tcW w:w="2410" w:type="dxa"/>
          </w:tcPr>
          <w:p w:rsidR="004F157C" w:rsidRPr="00056905" w:rsidRDefault="004F157C" w:rsidP="00D826D7">
            <w:pPr>
              <w:pStyle w:val="ConsPlusNormal"/>
              <w:ind w:right="-284"/>
              <w:rPr>
                <w:rFonts w:ascii="Times New Roman" w:hAnsi="Times New Roman" w:cs="Times New Roman"/>
                <w:i/>
                <w:sz w:val="26"/>
                <w:szCs w:val="26"/>
              </w:rPr>
            </w:pPr>
            <w:r w:rsidRPr="00056905">
              <w:rPr>
                <w:rFonts w:ascii="Times New Roman" w:hAnsi="Times New Roman" w:cs="Times New Roman"/>
                <w:i/>
                <w:sz w:val="26"/>
                <w:szCs w:val="26"/>
              </w:rPr>
              <w:t>отсутствует</w:t>
            </w:r>
          </w:p>
        </w:tc>
        <w:tc>
          <w:tcPr>
            <w:tcW w:w="2409" w:type="dxa"/>
          </w:tcPr>
          <w:p w:rsidR="004F157C" w:rsidRPr="00056905" w:rsidRDefault="004F157C" w:rsidP="00D826D7">
            <w:pPr>
              <w:pStyle w:val="ConsPlusNormal"/>
              <w:ind w:right="-6"/>
              <w:rPr>
                <w:rFonts w:ascii="Times New Roman" w:hAnsi="Times New Roman" w:cs="Times New Roman"/>
                <w:i/>
                <w:sz w:val="26"/>
                <w:szCs w:val="26"/>
                <w:highlight w:val="yellow"/>
              </w:rPr>
            </w:pPr>
            <w:r w:rsidRPr="00056905">
              <w:rPr>
                <w:rFonts w:ascii="Times New Roman" w:hAnsi="Times New Roman" w:cs="Times New Roman"/>
                <w:i/>
                <w:sz w:val="26"/>
                <w:szCs w:val="26"/>
              </w:rPr>
              <w:t>отсутствует</w:t>
            </w:r>
          </w:p>
        </w:tc>
      </w:tr>
    </w:tbl>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 xml:space="preserve">9.7. Обоснование выбора предпочтительного варианта решения выявленной проблемы: </w:t>
      </w:r>
    </w:p>
    <w:p w:rsidR="004F157C" w:rsidRPr="00CF6CF2" w:rsidRDefault="004F157C" w:rsidP="00D826D7">
      <w:pPr>
        <w:autoSpaceDE w:val="0"/>
        <w:autoSpaceDN w:val="0"/>
        <w:adjustRightInd w:val="0"/>
        <w:spacing w:after="0" w:line="240" w:lineRule="auto"/>
        <w:ind w:right="-284"/>
        <w:jc w:val="both"/>
        <w:rPr>
          <w:rFonts w:ascii="Times New Roman" w:hAnsi="Times New Roman"/>
          <w:bCs/>
          <w:i/>
          <w:sz w:val="26"/>
          <w:szCs w:val="26"/>
        </w:rPr>
      </w:pPr>
      <w:r w:rsidRPr="00CF6CF2">
        <w:rPr>
          <w:rFonts w:ascii="Times New Roman" w:hAnsi="Times New Roman"/>
          <w:bCs/>
          <w:i/>
          <w:sz w:val="26"/>
          <w:szCs w:val="26"/>
        </w:rPr>
        <w:t xml:space="preserve">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 </w:t>
      </w:r>
    </w:p>
    <w:p w:rsidR="004F157C" w:rsidRPr="00E94392" w:rsidRDefault="004F157C" w:rsidP="00D31D6C">
      <w:pPr>
        <w:autoSpaceDE w:val="0"/>
        <w:autoSpaceDN w:val="0"/>
        <w:adjustRightInd w:val="0"/>
        <w:spacing w:after="0" w:line="240" w:lineRule="auto"/>
        <w:ind w:right="-284"/>
        <w:jc w:val="both"/>
        <w:rPr>
          <w:rFonts w:ascii="Times New Roman" w:hAnsi="Times New Roman"/>
          <w:sz w:val="26"/>
          <w:szCs w:val="26"/>
        </w:rPr>
      </w:pPr>
      <w:r w:rsidRPr="00CF6CF2">
        <w:rPr>
          <w:rFonts w:ascii="Times New Roman" w:hAnsi="Times New Roman"/>
          <w:sz w:val="26"/>
          <w:szCs w:val="26"/>
        </w:rPr>
        <w:t>9.8. Детальное описание предлагаемого</w:t>
      </w:r>
      <w:r w:rsidRPr="00E94392">
        <w:rPr>
          <w:rFonts w:ascii="Times New Roman" w:hAnsi="Times New Roman"/>
          <w:sz w:val="26"/>
          <w:szCs w:val="26"/>
        </w:rPr>
        <w:t xml:space="preserve"> варианта решения проблемы: </w:t>
      </w:r>
      <w:r w:rsidRPr="00BB1CBE">
        <w:rPr>
          <w:rFonts w:ascii="Times New Roman" w:hAnsi="Times New Roman"/>
          <w:i/>
          <w:sz w:val="26"/>
          <w:szCs w:val="26"/>
        </w:rPr>
        <w:t>Принятие проекта</w:t>
      </w:r>
      <w:r w:rsidRPr="00BB1CBE">
        <w:rPr>
          <w:rFonts w:ascii="Times New Roman" w:hAnsi="Times New Roman"/>
          <w:b/>
          <w:i/>
          <w:sz w:val="26"/>
          <w:szCs w:val="26"/>
        </w:rPr>
        <w:t xml:space="preserve"> </w:t>
      </w:r>
      <w:r w:rsidRPr="00BB1CBE">
        <w:rPr>
          <w:rFonts w:ascii="Times New Roman" w:hAnsi="Times New Roman"/>
          <w:i/>
          <w:sz w:val="26"/>
          <w:szCs w:val="26"/>
        </w:rPr>
        <w:t xml:space="preserve">постановления администрации муниципального образования </w:t>
      </w:r>
      <w:r>
        <w:rPr>
          <w:rFonts w:ascii="Times New Roman" w:hAnsi="Times New Roman"/>
          <w:i/>
          <w:sz w:val="26"/>
          <w:szCs w:val="26"/>
        </w:rPr>
        <w:t>Выселковский</w:t>
      </w:r>
      <w:r w:rsidRPr="00BB1CBE">
        <w:rPr>
          <w:rFonts w:ascii="Times New Roman" w:hAnsi="Times New Roman"/>
          <w:i/>
          <w:sz w:val="26"/>
          <w:szCs w:val="26"/>
        </w:rPr>
        <w:t xml:space="preserve"> район</w:t>
      </w:r>
      <w:r w:rsidRPr="00E94392">
        <w:rPr>
          <w:rFonts w:ascii="Times New Roman" w:hAnsi="Times New Roman"/>
          <w:sz w:val="26"/>
          <w:szCs w:val="26"/>
        </w:rPr>
        <w:t xml:space="preserve"> </w:t>
      </w:r>
      <w:r w:rsidRPr="00E94392">
        <w:rPr>
          <w:rFonts w:ascii="Times New Roman" w:hAnsi="Times New Roman"/>
          <w:i/>
          <w:sz w:val="26"/>
          <w:szCs w:val="26"/>
        </w:rPr>
        <w:t>«</w:t>
      </w:r>
      <w:r w:rsidRPr="00E94392">
        <w:rPr>
          <w:rFonts w:ascii="Times New Roman" w:hAnsi="Times New Roman"/>
          <w:bCs/>
          <w:i/>
          <w:sz w:val="26"/>
          <w:szCs w:val="26"/>
        </w:rPr>
        <w:t xml:space="preserve">Об утверждении административного регламента по предоставлению муниципальной услуги </w:t>
      </w:r>
      <w:r w:rsidRPr="00232486">
        <w:rPr>
          <w:rFonts w:ascii="Times New Roman" w:hAnsi="Times New Roman"/>
          <w:bCs/>
          <w:i/>
          <w:sz w:val="27"/>
          <w:szCs w:val="27"/>
        </w:rPr>
        <w:t>«</w:t>
      </w:r>
      <w:r w:rsidRPr="00D31D6C">
        <w:rPr>
          <w:rFonts w:ascii="Times New Roman" w:hAnsi="Times New Roman"/>
          <w:i/>
          <w:sz w:val="27"/>
          <w:szCs w:val="27"/>
        </w:rPr>
        <w:t>Выдача градостроительных планов земельных участков</w:t>
      </w:r>
      <w:r w:rsidRPr="00232486">
        <w:rPr>
          <w:rFonts w:ascii="Times New Roman" w:hAnsi="Times New Roman"/>
          <w:bCs/>
          <w:i/>
          <w:sz w:val="27"/>
          <w:szCs w:val="27"/>
        </w:rPr>
        <w:t>».</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Pr>
          <w:rFonts w:ascii="Times New Roman" w:hAnsi="Times New Roman"/>
          <w:sz w:val="26"/>
          <w:szCs w:val="26"/>
        </w:rPr>
        <w:t xml:space="preserve"> </w:t>
      </w:r>
      <w:r w:rsidRPr="008521E7">
        <w:rPr>
          <w:rFonts w:ascii="Times New Roman" w:hAnsi="Times New Roman"/>
          <w:bCs/>
          <w:i/>
          <w:sz w:val="26"/>
          <w:szCs w:val="26"/>
        </w:rPr>
        <w:t>отсутствует</w:t>
      </w:r>
      <w:r>
        <w:rPr>
          <w:rFonts w:ascii="Times New Roman" w:hAnsi="Times New Roman"/>
          <w:bCs/>
          <w:i/>
          <w:sz w:val="26"/>
          <w:szCs w:val="26"/>
        </w:rPr>
        <w:t>.</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10.1. Предполагаемая дата вступления в силу муниципального нормативного правового акта:</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Pr>
          <w:rFonts w:ascii="Times New Roman" w:hAnsi="Times New Roman"/>
          <w:i/>
          <w:sz w:val="26"/>
          <w:szCs w:val="26"/>
        </w:rPr>
        <w:t>Ноябрь</w:t>
      </w:r>
      <w:r w:rsidRPr="00CF6CF2">
        <w:rPr>
          <w:rFonts w:ascii="Times New Roman" w:hAnsi="Times New Roman"/>
          <w:i/>
          <w:sz w:val="26"/>
          <w:szCs w:val="26"/>
        </w:rPr>
        <w:t xml:space="preserve"> 202</w:t>
      </w:r>
      <w:r>
        <w:rPr>
          <w:rFonts w:ascii="Times New Roman" w:hAnsi="Times New Roman"/>
          <w:i/>
          <w:sz w:val="26"/>
          <w:szCs w:val="26"/>
        </w:rPr>
        <w:t>2</w:t>
      </w:r>
      <w:r w:rsidRPr="00CF6CF2">
        <w:rPr>
          <w:rFonts w:ascii="Times New Roman" w:hAnsi="Times New Roman"/>
          <w:i/>
          <w:sz w:val="26"/>
          <w:szCs w:val="26"/>
        </w:rPr>
        <w:t xml:space="preserve"> г</w:t>
      </w:r>
      <w:r>
        <w:rPr>
          <w:rFonts w:ascii="Times New Roman" w:hAnsi="Times New Roman"/>
          <w:i/>
          <w:sz w:val="26"/>
          <w:szCs w:val="26"/>
        </w:rPr>
        <w:t xml:space="preserve">ода, </w:t>
      </w:r>
      <w:r w:rsidRPr="00E940F8">
        <w:t xml:space="preserve"> </w:t>
      </w:r>
      <w:r w:rsidRPr="00E940F8">
        <w:rPr>
          <w:rFonts w:ascii="Times New Roman" w:hAnsi="Times New Roman"/>
          <w:i/>
          <w:sz w:val="26"/>
          <w:szCs w:val="26"/>
        </w:rPr>
        <w:t>со дня обнародования</w:t>
      </w:r>
      <w:r w:rsidRPr="00CF6CF2">
        <w:rPr>
          <w:rFonts w:ascii="Times New Roman" w:hAnsi="Times New Roman"/>
          <w:i/>
          <w:sz w:val="26"/>
          <w:szCs w:val="26"/>
        </w:rPr>
        <w:t>.</w:t>
      </w:r>
      <w:r w:rsidRPr="00E94392">
        <w:rPr>
          <w:rFonts w:ascii="Times New Roman" w:hAnsi="Times New Roman"/>
          <w:i/>
          <w:sz w:val="26"/>
          <w:szCs w:val="26"/>
        </w:rPr>
        <w:t xml:space="preserve"> </w:t>
      </w:r>
    </w:p>
    <w:p w:rsidR="004F157C" w:rsidRPr="00E94392"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E94392">
        <w:rPr>
          <w:rFonts w:ascii="Times New Roman" w:hAnsi="Times New Roman"/>
          <w:i/>
          <w:sz w:val="26"/>
          <w:szCs w:val="26"/>
        </w:rPr>
        <w:t>нет</w:t>
      </w:r>
      <w:r w:rsidRPr="00E94392">
        <w:rPr>
          <w:rFonts w:ascii="Times New Roman" w:hAnsi="Times New Roman"/>
          <w:sz w:val="26"/>
          <w:szCs w:val="26"/>
        </w:rPr>
        <w:t xml:space="preserve"> </w:t>
      </w:r>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sidRPr="00E94392">
        <w:rPr>
          <w:rFonts w:ascii="Times New Roman" w:hAnsi="Times New Roman"/>
          <w:sz w:val="26"/>
          <w:szCs w:val="26"/>
        </w:rPr>
        <w:t xml:space="preserve">10.3. Необходимость распространения предлагаемого правового регулирования на ранее возникшие отношения: </w:t>
      </w:r>
      <w:r w:rsidRPr="00E94392">
        <w:rPr>
          <w:rFonts w:ascii="Times New Roman" w:hAnsi="Times New Roman"/>
          <w:i/>
          <w:sz w:val="26"/>
          <w:szCs w:val="26"/>
        </w:rPr>
        <w:t>нет</w:t>
      </w:r>
      <w:r w:rsidRPr="00E94392">
        <w:rPr>
          <w:rFonts w:ascii="Times New Roman" w:hAnsi="Times New Roman"/>
          <w:sz w:val="26"/>
          <w:szCs w:val="26"/>
        </w:rPr>
        <w:t>.</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 xml:space="preserve">10.3.1. Период распространения на ранее возникшие отношения: </w:t>
      </w:r>
      <w:r w:rsidRPr="00E94392">
        <w:rPr>
          <w:rFonts w:ascii="Times New Roman" w:hAnsi="Times New Roman"/>
          <w:i/>
          <w:sz w:val="26"/>
          <w:szCs w:val="26"/>
        </w:rPr>
        <w:t>нет</w:t>
      </w:r>
      <w:r w:rsidRPr="00E94392">
        <w:rPr>
          <w:rFonts w:ascii="Times New Roman" w:hAnsi="Times New Roman"/>
          <w:sz w:val="26"/>
          <w:szCs w:val="26"/>
        </w:rPr>
        <w:t>.</w:t>
      </w:r>
    </w:p>
    <w:p w:rsidR="004F157C" w:rsidRDefault="004F157C" w:rsidP="00D826D7">
      <w:pPr>
        <w:autoSpaceDE w:val="0"/>
        <w:autoSpaceDN w:val="0"/>
        <w:adjustRightInd w:val="0"/>
        <w:spacing w:after="0" w:line="240" w:lineRule="auto"/>
        <w:ind w:right="-284"/>
        <w:jc w:val="both"/>
        <w:rPr>
          <w:rFonts w:ascii="Times New Roman" w:hAnsi="Times New Roman"/>
          <w:i/>
          <w:sz w:val="26"/>
          <w:szCs w:val="26"/>
        </w:rPr>
      </w:pPr>
      <w:r w:rsidRPr="00E94392">
        <w:rPr>
          <w:rFonts w:ascii="Times New Roman" w:hAnsi="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AC73A6">
        <w:rPr>
          <w:rFonts w:ascii="Times New Roman" w:hAnsi="Times New Roman"/>
          <w:i/>
          <w:sz w:val="26"/>
          <w:szCs w:val="26"/>
        </w:rPr>
        <w:t>не требуется</w:t>
      </w:r>
    </w:p>
    <w:p w:rsidR="004F157C" w:rsidRDefault="004F157C" w:rsidP="00D826D7">
      <w:pPr>
        <w:autoSpaceDE w:val="0"/>
        <w:autoSpaceDN w:val="0"/>
        <w:adjustRightInd w:val="0"/>
        <w:spacing w:after="0" w:line="240" w:lineRule="auto"/>
        <w:ind w:right="-284"/>
        <w:jc w:val="both"/>
        <w:rPr>
          <w:rFonts w:ascii="Times New Roman" w:hAnsi="Times New Roman"/>
          <w:i/>
          <w:sz w:val="26"/>
          <w:szCs w:val="26"/>
        </w:rPr>
      </w:pPr>
      <w:bookmarkStart w:id="0" w:name="_GoBack"/>
      <w:bookmarkEnd w:id="0"/>
    </w:p>
    <w:p w:rsidR="004F157C" w:rsidRPr="00E94392" w:rsidRDefault="004F157C" w:rsidP="00D826D7">
      <w:pPr>
        <w:autoSpaceDE w:val="0"/>
        <w:autoSpaceDN w:val="0"/>
        <w:adjustRightInd w:val="0"/>
        <w:spacing w:after="0" w:line="240" w:lineRule="auto"/>
        <w:ind w:right="-284"/>
        <w:jc w:val="both"/>
        <w:rPr>
          <w:rFonts w:ascii="Times New Roman" w:hAnsi="Times New Roman"/>
          <w:sz w:val="26"/>
          <w:szCs w:val="26"/>
        </w:rPr>
      </w:pPr>
      <w:r>
        <w:rPr>
          <w:rFonts w:ascii="Times New Roman" w:hAnsi="Times New Roman"/>
          <w:i/>
          <w:sz w:val="26"/>
          <w:szCs w:val="26"/>
        </w:rPr>
        <w:t>«09» августа 2022 года</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p>
    <w:p w:rsidR="004F157C" w:rsidRDefault="004F157C" w:rsidP="00D826D7">
      <w:pPr>
        <w:autoSpaceDE w:val="0"/>
        <w:autoSpaceDN w:val="0"/>
        <w:adjustRightInd w:val="0"/>
        <w:spacing w:after="0" w:line="240" w:lineRule="auto"/>
        <w:ind w:right="-284"/>
        <w:rPr>
          <w:rFonts w:ascii="Times New Roman" w:hAnsi="Times New Roman"/>
          <w:sz w:val="26"/>
          <w:szCs w:val="26"/>
        </w:rPr>
      </w:pPr>
      <w:r>
        <w:rPr>
          <w:rFonts w:ascii="Times New Roman" w:hAnsi="Times New Roman"/>
          <w:sz w:val="26"/>
          <w:szCs w:val="26"/>
        </w:rPr>
        <w:t>Исполняющий обязанности н</w:t>
      </w:r>
      <w:r w:rsidRPr="00E94392">
        <w:rPr>
          <w:rFonts w:ascii="Times New Roman" w:hAnsi="Times New Roman"/>
          <w:sz w:val="26"/>
          <w:szCs w:val="26"/>
        </w:rPr>
        <w:t>ачальник</w:t>
      </w:r>
      <w:r>
        <w:rPr>
          <w:rFonts w:ascii="Times New Roman" w:hAnsi="Times New Roman"/>
          <w:sz w:val="26"/>
          <w:szCs w:val="26"/>
        </w:rPr>
        <w:t>а</w:t>
      </w:r>
      <w:r w:rsidRPr="00E94392">
        <w:rPr>
          <w:rFonts w:ascii="Times New Roman" w:hAnsi="Times New Roman"/>
          <w:sz w:val="26"/>
          <w:szCs w:val="26"/>
        </w:rPr>
        <w:t xml:space="preserve"> управления </w:t>
      </w:r>
    </w:p>
    <w:p w:rsidR="004F157C" w:rsidRDefault="004F157C" w:rsidP="00D826D7">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архитектуры и градостроительства администрации</w:t>
      </w:r>
      <w:r>
        <w:rPr>
          <w:rFonts w:ascii="Times New Roman" w:hAnsi="Times New Roman"/>
          <w:sz w:val="26"/>
          <w:szCs w:val="26"/>
        </w:rPr>
        <w:t xml:space="preserve">, </w:t>
      </w:r>
    </w:p>
    <w:p w:rsidR="004F157C" w:rsidRPr="00E94392" w:rsidRDefault="004F157C" w:rsidP="00D826D7">
      <w:pPr>
        <w:autoSpaceDE w:val="0"/>
        <w:autoSpaceDN w:val="0"/>
        <w:adjustRightInd w:val="0"/>
        <w:spacing w:after="0" w:line="240" w:lineRule="auto"/>
        <w:ind w:right="-284"/>
        <w:rPr>
          <w:rFonts w:ascii="Times New Roman" w:hAnsi="Times New Roman"/>
          <w:sz w:val="26"/>
          <w:szCs w:val="26"/>
        </w:rPr>
      </w:pPr>
      <w:r>
        <w:rPr>
          <w:rFonts w:ascii="Times New Roman" w:hAnsi="Times New Roman"/>
          <w:sz w:val="26"/>
          <w:szCs w:val="26"/>
        </w:rPr>
        <w:t>главного архитектора района</w:t>
      </w:r>
      <w:r w:rsidRPr="00E94392">
        <w:rPr>
          <w:rFonts w:ascii="Times New Roman" w:hAnsi="Times New Roman"/>
          <w:sz w:val="26"/>
          <w:szCs w:val="26"/>
        </w:rPr>
        <w:t xml:space="preserve">         </w:t>
      </w:r>
      <w:r>
        <w:rPr>
          <w:rFonts w:ascii="Times New Roman" w:hAnsi="Times New Roman"/>
          <w:sz w:val="26"/>
          <w:szCs w:val="26"/>
        </w:rPr>
        <w:t xml:space="preserve">             </w:t>
      </w:r>
      <w:r w:rsidRPr="00E94392">
        <w:rPr>
          <w:rFonts w:ascii="Times New Roman" w:hAnsi="Times New Roman"/>
          <w:sz w:val="26"/>
          <w:szCs w:val="26"/>
        </w:rPr>
        <w:t xml:space="preserve">  </w:t>
      </w:r>
      <w:r>
        <w:rPr>
          <w:rFonts w:ascii="Times New Roman" w:hAnsi="Times New Roman"/>
          <w:sz w:val="26"/>
          <w:szCs w:val="26"/>
        </w:rPr>
        <w:t xml:space="preserve">                                    </w:t>
      </w:r>
      <w:r w:rsidRPr="00E94392">
        <w:rPr>
          <w:rFonts w:ascii="Times New Roman" w:hAnsi="Times New Roman"/>
          <w:sz w:val="26"/>
          <w:szCs w:val="26"/>
        </w:rPr>
        <w:t xml:space="preserve">    </w:t>
      </w:r>
      <w:r>
        <w:rPr>
          <w:rFonts w:ascii="Times New Roman" w:hAnsi="Times New Roman"/>
          <w:sz w:val="26"/>
          <w:szCs w:val="26"/>
        </w:rPr>
        <w:t xml:space="preserve">     </w:t>
      </w:r>
      <w:r w:rsidRPr="00E94392">
        <w:rPr>
          <w:rFonts w:ascii="Times New Roman" w:hAnsi="Times New Roman"/>
          <w:sz w:val="26"/>
          <w:szCs w:val="26"/>
        </w:rPr>
        <w:t xml:space="preserve">   </w:t>
      </w:r>
      <w:r>
        <w:rPr>
          <w:rFonts w:ascii="Times New Roman" w:hAnsi="Times New Roman"/>
          <w:sz w:val="26"/>
          <w:szCs w:val="26"/>
        </w:rPr>
        <w:t>В.С. Галиулин</w:t>
      </w:r>
    </w:p>
    <w:sectPr w:rsidR="004F157C" w:rsidRPr="00E94392" w:rsidSect="001F2E24">
      <w:headerReference w:type="default" r:id="rId6"/>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7C" w:rsidRDefault="004F157C" w:rsidP="001D5479">
      <w:pPr>
        <w:spacing w:after="0" w:line="240" w:lineRule="auto"/>
      </w:pPr>
      <w:r>
        <w:separator/>
      </w:r>
    </w:p>
  </w:endnote>
  <w:endnote w:type="continuationSeparator" w:id="0">
    <w:p w:rsidR="004F157C" w:rsidRDefault="004F157C" w:rsidP="001D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7C" w:rsidRDefault="004F157C" w:rsidP="001D5479">
      <w:pPr>
        <w:spacing w:after="0" w:line="240" w:lineRule="auto"/>
      </w:pPr>
      <w:r>
        <w:separator/>
      </w:r>
    </w:p>
  </w:footnote>
  <w:footnote w:type="continuationSeparator" w:id="0">
    <w:p w:rsidR="004F157C" w:rsidRDefault="004F157C" w:rsidP="001D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7C" w:rsidRDefault="004F157C">
    <w:pPr>
      <w:pStyle w:val="Header"/>
      <w:jc w:val="center"/>
    </w:pPr>
    <w:fldSimple w:instr="PAGE   \* MERGEFORMAT">
      <w:r>
        <w:rPr>
          <w:noProof/>
        </w:rPr>
        <w:t>7</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9C"/>
    <w:rsid w:val="00004431"/>
    <w:rsid w:val="00054C76"/>
    <w:rsid w:val="00056905"/>
    <w:rsid w:val="000759B3"/>
    <w:rsid w:val="000857AD"/>
    <w:rsid w:val="00095744"/>
    <w:rsid w:val="000A257F"/>
    <w:rsid w:val="000B4FEE"/>
    <w:rsid w:val="000E0E7C"/>
    <w:rsid w:val="000E679E"/>
    <w:rsid w:val="000F1AB2"/>
    <w:rsid w:val="0010582A"/>
    <w:rsid w:val="001333C8"/>
    <w:rsid w:val="00143DAE"/>
    <w:rsid w:val="00146F66"/>
    <w:rsid w:val="00163B5B"/>
    <w:rsid w:val="00174F07"/>
    <w:rsid w:val="001813DC"/>
    <w:rsid w:val="001A03C9"/>
    <w:rsid w:val="001B0381"/>
    <w:rsid w:val="001B3648"/>
    <w:rsid w:val="001D5479"/>
    <w:rsid w:val="001D7085"/>
    <w:rsid w:val="001E0D86"/>
    <w:rsid w:val="001F2E24"/>
    <w:rsid w:val="0020057A"/>
    <w:rsid w:val="00200802"/>
    <w:rsid w:val="002063B7"/>
    <w:rsid w:val="00216407"/>
    <w:rsid w:val="0022035D"/>
    <w:rsid w:val="00232486"/>
    <w:rsid w:val="00235E77"/>
    <w:rsid w:val="002417C2"/>
    <w:rsid w:val="00262F93"/>
    <w:rsid w:val="00264C9D"/>
    <w:rsid w:val="002914AB"/>
    <w:rsid w:val="0029229E"/>
    <w:rsid w:val="00297BC4"/>
    <w:rsid w:val="002C5A0C"/>
    <w:rsid w:val="002C5DC0"/>
    <w:rsid w:val="00320768"/>
    <w:rsid w:val="00320DCA"/>
    <w:rsid w:val="00346971"/>
    <w:rsid w:val="00367FDE"/>
    <w:rsid w:val="003768DA"/>
    <w:rsid w:val="00385D7D"/>
    <w:rsid w:val="003B6EE5"/>
    <w:rsid w:val="003D0A3A"/>
    <w:rsid w:val="003F3929"/>
    <w:rsid w:val="00407C86"/>
    <w:rsid w:val="00412047"/>
    <w:rsid w:val="00417E6E"/>
    <w:rsid w:val="00441D4C"/>
    <w:rsid w:val="0045121B"/>
    <w:rsid w:val="004A3310"/>
    <w:rsid w:val="004A7908"/>
    <w:rsid w:val="004F157C"/>
    <w:rsid w:val="00531FE0"/>
    <w:rsid w:val="00577A63"/>
    <w:rsid w:val="005953B1"/>
    <w:rsid w:val="005B6088"/>
    <w:rsid w:val="005D3564"/>
    <w:rsid w:val="005D5F43"/>
    <w:rsid w:val="005E2956"/>
    <w:rsid w:val="005E5F33"/>
    <w:rsid w:val="005F1735"/>
    <w:rsid w:val="0061176F"/>
    <w:rsid w:val="00612E25"/>
    <w:rsid w:val="00615DB1"/>
    <w:rsid w:val="006331A7"/>
    <w:rsid w:val="0063472A"/>
    <w:rsid w:val="006420BA"/>
    <w:rsid w:val="00671ABD"/>
    <w:rsid w:val="00674DDE"/>
    <w:rsid w:val="006955DE"/>
    <w:rsid w:val="006B3E64"/>
    <w:rsid w:val="006C191F"/>
    <w:rsid w:val="006C63DE"/>
    <w:rsid w:val="006D0B96"/>
    <w:rsid w:val="006D157D"/>
    <w:rsid w:val="006D3BD7"/>
    <w:rsid w:val="0072105E"/>
    <w:rsid w:val="00724941"/>
    <w:rsid w:val="00743EF3"/>
    <w:rsid w:val="00763DD5"/>
    <w:rsid w:val="00765B3E"/>
    <w:rsid w:val="00774339"/>
    <w:rsid w:val="00784F6D"/>
    <w:rsid w:val="007D0CB7"/>
    <w:rsid w:val="007E269C"/>
    <w:rsid w:val="007F59D6"/>
    <w:rsid w:val="008402AF"/>
    <w:rsid w:val="00843588"/>
    <w:rsid w:val="00850D1B"/>
    <w:rsid w:val="008521E7"/>
    <w:rsid w:val="00865545"/>
    <w:rsid w:val="008716AC"/>
    <w:rsid w:val="00884AD0"/>
    <w:rsid w:val="008C0589"/>
    <w:rsid w:val="008D7078"/>
    <w:rsid w:val="008E73AE"/>
    <w:rsid w:val="008F4890"/>
    <w:rsid w:val="00914EB3"/>
    <w:rsid w:val="009207B0"/>
    <w:rsid w:val="00953C10"/>
    <w:rsid w:val="00960268"/>
    <w:rsid w:val="0096530A"/>
    <w:rsid w:val="009864BE"/>
    <w:rsid w:val="00987312"/>
    <w:rsid w:val="00992FA7"/>
    <w:rsid w:val="009A22EE"/>
    <w:rsid w:val="009A2A84"/>
    <w:rsid w:val="009C55DB"/>
    <w:rsid w:val="009D4437"/>
    <w:rsid w:val="009F3895"/>
    <w:rsid w:val="00A552DA"/>
    <w:rsid w:val="00A93480"/>
    <w:rsid w:val="00AA5F79"/>
    <w:rsid w:val="00AA7376"/>
    <w:rsid w:val="00AB6975"/>
    <w:rsid w:val="00AC73A6"/>
    <w:rsid w:val="00AD010E"/>
    <w:rsid w:val="00AD5DDD"/>
    <w:rsid w:val="00AF75D0"/>
    <w:rsid w:val="00B27037"/>
    <w:rsid w:val="00B326EA"/>
    <w:rsid w:val="00B6454C"/>
    <w:rsid w:val="00B77551"/>
    <w:rsid w:val="00BB1CBE"/>
    <w:rsid w:val="00BC11E3"/>
    <w:rsid w:val="00BE5FF3"/>
    <w:rsid w:val="00BE79E5"/>
    <w:rsid w:val="00BF3269"/>
    <w:rsid w:val="00BF4F1A"/>
    <w:rsid w:val="00C0363D"/>
    <w:rsid w:val="00C71EAA"/>
    <w:rsid w:val="00C95161"/>
    <w:rsid w:val="00CA6128"/>
    <w:rsid w:val="00CB2163"/>
    <w:rsid w:val="00CC6FD1"/>
    <w:rsid w:val="00CD15CD"/>
    <w:rsid w:val="00CE3B07"/>
    <w:rsid w:val="00CE46C5"/>
    <w:rsid w:val="00CF6CF2"/>
    <w:rsid w:val="00D244C2"/>
    <w:rsid w:val="00D31D6C"/>
    <w:rsid w:val="00D32425"/>
    <w:rsid w:val="00D40891"/>
    <w:rsid w:val="00D53770"/>
    <w:rsid w:val="00D826D7"/>
    <w:rsid w:val="00D86A12"/>
    <w:rsid w:val="00D87F4D"/>
    <w:rsid w:val="00D9792F"/>
    <w:rsid w:val="00DA4AE9"/>
    <w:rsid w:val="00DD266D"/>
    <w:rsid w:val="00DE1E14"/>
    <w:rsid w:val="00DF0E46"/>
    <w:rsid w:val="00E02CC7"/>
    <w:rsid w:val="00E05C69"/>
    <w:rsid w:val="00E353A2"/>
    <w:rsid w:val="00E446A9"/>
    <w:rsid w:val="00E54C52"/>
    <w:rsid w:val="00E55D3F"/>
    <w:rsid w:val="00E622ED"/>
    <w:rsid w:val="00E74C67"/>
    <w:rsid w:val="00E7793A"/>
    <w:rsid w:val="00E85579"/>
    <w:rsid w:val="00E940F8"/>
    <w:rsid w:val="00E94392"/>
    <w:rsid w:val="00E95CA7"/>
    <w:rsid w:val="00EC102F"/>
    <w:rsid w:val="00EC2FCC"/>
    <w:rsid w:val="00EF2D85"/>
    <w:rsid w:val="00F126FA"/>
    <w:rsid w:val="00F13ED6"/>
    <w:rsid w:val="00F2784F"/>
    <w:rsid w:val="00F55479"/>
    <w:rsid w:val="00F56D50"/>
    <w:rsid w:val="00F616DA"/>
    <w:rsid w:val="00F71BB0"/>
    <w:rsid w:val="00F94CE6"/>
    <w:rsid w:val="00FA1E70"/>
    <w:rsid w:val="00FA4CAD"/>
    <w:rsid w:val="00FB5931"/>
    <w:rsid w:val="00FB5C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9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50D1B"/>
    <w:pPr>
      <w:spacing w:after="120"/>
    </w:pPr>
    <w:rPr>
      <w:rFonts w:eastAsia="Calibri"/>
      <w:lang w:eastAsia="en-US"/>
    </w:rPr>
  </w:style>
  <w:style w:type="character" w:customStyle="1" w:styleId="BodyTextChar">
    <w:name w:val="Body Text Char"/>
    <w:basedOn w:val="DefaultParagraphFont"/>
    <w:link w:val="BodyText"/>
    <w:uiPriority w:val="99"/>
    <w:semiHidden/>
    <w:locked/>
    <w:rsid w:val="00850D1B"/>
    <w:rPr>
      <w:rFonts w:cs="Times New Roman"/>
    </w:rPr>
  </w:style>
  <w:style w:type="character" w:styleId="Strong">
    <w:name w:val="Strong"/>
    <w:basedOn w:val="DefaultParagraphFont"/>
    <w:uiPriority w:val="99"/>
    <w:qFormat/>
    <w:rsid w:val="006B3E64"/>
    <w:rPr>
      <w:rFonts w:cs="Times New Roman"/>
      <w:b/>
      <w:bCs/>
    </w:rPr>
  </w:style>
  <w:style w:type="paragraph" w:customStyle="1" w:styleId="ConsPlusNonformat">
    <w:name w:val="ConsPlusNonformat"/>
    <w:uiPriority w:val="99"/>
    <w:rsid w:val="008C0589"/>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46F66"/>
    <w:rPr>
      <w:rFonts w:cs="Times New Roman"/>
      <w:color w:val="0000FF"/>
      <w:u w:val="single"/>
    </w:rPr>
  </w:style>
  <w:style w:type="paragraph" w:customStyle="1" w:styleId="ConsPlusNormal">
    <w:name w:val="ConsPlusNormal"/>
    <w:uiPriority w:val="99"/>
    <w:rsid w:val="00F71BB0"/>
    <w:pPr>
      <w:widowControl w:val="0"/>
      <w:autoSpaceDE w:val="0"/>
      <w:autoSpaceDN w:val="0"/>
      <w:adjustRightInd w:val="0"/>
    </w:pPr>
    <w:rPr>
      <w:rFonts w:eastAsia="Times New Roman" w:cs="Calibri"/>
    </w:rPr>
  </w:style>
  <w:style w:type="paragraph" w:styleId="Header">
    <w:name w:val="header"/>
    <w:basedOn w:val="Normal"/>
    <w:link w:val="HeaderChar"/>
    <w:uiPriority w:val="99"/>
    <w:rsid w:val="001D54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5479"/>
    <w:rPr>
      <w:rFonts w:eastAsia="Times New Roman" w:cs="Times New Roman"/>
      <w:lang w:eastAsia="ru-RU"/>
    </w:rPr>
  </w:style>
  <w:style w:type="paragraph" w:styleId="Footer">
    <w:name w:val="footer"/>
    <w:basedOn w:val="Normal"/>
    <w:link w:val="FooterChar"/>
    <w:uiPriority w:val="99"/>
    <w:rsid w:val="001D54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D5479"/>
    <w:rPr>
      <w:rFonts w:eastAsia="Times New Roman" w:cs="Times New Roman"/>
      <w:lang w:eastAsia="ru-RU"/>
    </w:rPr>
  </w:style>
  <w:style w:type="paragraph" w:styleId="BalloonText">
    <w:name w:val="Balloon Text"/>
    <w:basedOn w:val="Normal"/>
    <w:link w:val="BalloonTextChar"/>
    <w:uiPriority w:val="99"/>
    <w:semiHidden/>
    <w:rsid w:val="009A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2EE"/>
    <w:rPr>
      <w:rFonts w:ascii="Tahoma" w:hAnsi="Tahoma" w:cs="Tahoma"/>
      <w:sz w:val="16"/>
      <w:szCs w:val="16"/>
      <w:lang w:eastAsia="ru-RU"/>
    </w:rPr>
  </w:style>
  <w:style w:type="paragraph" w:styleId="ListParagraph">
    <w:name w:val="List Paragraph"/>
    <w:aliases w:val="Абзац списка для документа"/>
    <w:basedOn w:val="Normal"/>
    <w:link w:val="ListParagraphChar"/>
    <w:uiPriority w:val="99"/>
    <w:qFormat/>
    <w:rsid w:val="00D31D6C"/>
    <w:pPr>
      <w:ind w:left="720"/>
      <w:contextualSpacing/>
    </w:pPr>
    <w:rPr>
      <w:rFonts w:eastAsia="Calibri"/>
      <w:sz w:val="20"/>
      <w:szCs w:val="20"/>
    </w:rPr>
  </w:style>
  <w:style w:type="character" w:customStyle="1" w:styleId="ListParagraphChar">
    <w:name w:val="List Paragraph Char"/>
    <w:aliases w:val="Абзац списка для документа Char"/>
    <w:link w:val="ListParagraph"/>
    <w:uiPriority w:val="99"/>
    <w:locked/>
    <w:rsid w:val="00D31D6C"/>
    <w:rPr>
      <w:rFonts w:ascii="Calibri" w:eastAsia="Times New Roman" w:hAnsi="Calibri"/>
      <w:sz w:val="20"/>
    </w:rPr>
  </w:style>
  <w:style w:type="paragraph" w:styleId="NoSpacing">
    <w:name w:val="No Spacing"/>
    <w:uiPriority w:val="99"/>
    <w:qFormat/>
    <w:rsid w:val="00D31D6C"/>
    <w:rPr>
      <w:rFonts w:eastAsia="Times New Roman"/>
    </w:rPr>
  </w:style>
</w:styles>
</file>

<file path=word/webSettings.xml><?xml version="1.0" encoding="utf-8"?>
<w:webSettings xmlns:r="http://schemas.openxmlformats.org/officeDocument/2006/relationships" xmlns:w="http://schemas.openxmlformats.org/wordprocessingml/2006/main">
  <w:divs>
    <w:div w:id="371731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2451</Words>
  <Characters>13973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ЮроваТ</cp:lastModifiedBy>
  <cp:revision>6</cp:revision>
  <cp:lastPrinted>2022-08-03T06:32:00Z</cp:lastPrinted>
  <dcterms:created xsi:type="dcterms:W3CDTF">2022-08-03T06:29:00Z</dcterms:created>
  <dcterms:modified xsi:type="dcterms:W3CDTF">2022-08-09T14:15:00Z</dcterms:modified>
</cp:coreProperties>
</file>