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spacing w:after="0" w:line="240" w:lineRule="auto"/>
        <w:ind w:firstLine="0" w:left="538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2</w:t>
      </w:r>
    </w:p>
    <w:p w14:paraId="06000000">
      <w:pPr>
        <w:spacing w:after="0" w:line="240" w:lineRule="auto"/>
        <w:ind w:firstLine="0" w:left="5387"/>
        <w:rPr>
          <w:rFonts w:ascii="Times New Roman" w:hAnsi="Times New Roman"/>
          <w:sz w:val="28"/>
        </w:rPr>
      </w:pPr>
    </w:p>
    <w:p w14:paraId="07000000">
      <w:pPr>
        <w:spacing w:after="0" w:line="240" w:lineRule="auto"/>
        <w:ind w:firstLine="0" w:left="538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УТВЕРЖДЕН:</w:t>
      </w:r>
    </w:p>
    <w:p w14:paraId="08000000">
      <w:pPr>
        <w:spacing w:after="0" w:line="240" w:lineRule="auto"/>
        <w:ind w:firstLine="0" w:left="538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решением  </w:t>
      </w:r>
      <w:r>
        <w:rPr>
          <w:rFonts w:ascii="Times New Roman" w:hAnsi="Times New Roman"/>
          <w:sz w:val="28"/>
        </w:rPr>
        <w:t>XXXVIII</w:t>
      </w:r>
      <w:r>
        <w:rPr>
          <w:rFonts w:ascii="Times New Roman" w:hAnsi="Times New Roman"/>
          <w:sz w:val="28"/>
        </w:rPr>
        <w:t xml:space="preserve"> сессии </w:t>
      </w:r>
      <w:r>
        <w:rPr>
          <w:rFonts w:ascii="Times New Roman" w:hAnsi="Times New Roman"/>
          <w:sz w:val="28"/>
        </w:rPr>
        <w:t>IV</w:t>
      </w:r>
      <w:r>
        <w:rPr>
          <w:rFonts w:ascii="Times New Roman" w:hAnsi="Times New Roman"/>
          <w:sz w:val="28"/>
        </w:rPr>
        <w:t xml:space="preserve"> созыва Совета муниципального образования Выселковский район</w:t>
      </w:r>
    </w:p>
    <w:p w14:paraId="09000000">
      <w:pPr>
        <w:spacing w:after="0" w:line="240" w:lineRule="auto"/>
        <w:ind w:firstLine="0" w:left="538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04 февраля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г.  № 4-471</w:t>
      </w:r>
    </w:p>
    <w:p w14:paraId="0A000000">
      <w:pPr>
        <w:tabs>
          <w:tab w:leader="none" w:pos="1695" w:val="left"/>
        </w:tabs>
        <w:spacing w:after="0" w:line="240" w:lineRule="auto"/>
        <w:ind w:firstLine="0" w:left="5103"/>
        <w:rPr>
          <w:rFonts w:ascii="Times New Roman" w:hAnsi="Times New Roman"/>
          <w:sz w:val="28"/>
        </w:rPr>
      </w:pPr>
    </w:p>
    <w:p w14:paraId="0B000000">
      <w:pPr>
        <w:tabs>
          <w:tab w:leader="none" w:pos="1695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0C000000">
      <w:pPr>
        <w:tabs>
          <w:tab w:leader="none" w:pos="1695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</w:t>
      </w:r>
    </w:p>
    <w:p w14:paraId="0D000000">
      <w:pPr>
        <w:tabs>
          <w:tab w:leader="none" w:pos="1695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муниципального имущества муниципального образования </w:t>
      </w:r>
    </w:p>
    <w:p w14:paraId="0E000000">
      <w:pPr>
        <w:tabs>
          <w:tab w:leader="none" w:pos="1695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Выселковский район, </w:t>
      </w:r>
    </w:p>
    <w:p w14:paraId="0F000000">
      <w:pPr>
        <w:tabs>
          <w:tab w:leader="none" w:pos="1695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приватизированного в 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году</w:t>
      </w:r>
    </w:p>
    <w:p w14:paraId="10000000">
      <w:pPr>
        <w:tabs>
          <w:tab w:leader="none" w:pos="1695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11000000">
      <w:pPr>
        <w:tabs>
          <w:tab w:leader="none" w:pos="1695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40"/>
        <w:gridCol w:w="2829"/>
        <w:gridCol w:w="1290"/>
        <w:gridCol w:w="1432"/>
        <w:gridCol w:w="1134"/>
        <w:gridCol w:w="1134"/>
        <w:gridCol w:w="1275"/>
      </w:tblGrid>
      <w:t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2000000">
            <w:pPr>
              <w:tabs>
                <w:tab w:leader="none" w:pos="169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№ п/п</w:t>
            </w:r>
          </w:p>
        </w:tc>
        <w:tc>
          <w:tcPr>
            <w:tcW w:type="dxa" w:w="28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3000000">
            <w:pPr>
              <w:tabs>
                <w:tab w:leader="none" w:pos="169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Наименование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4000000">
            <w:pPr>
              <w:tabs>
                <w:tab w:leader="none" w:pos="169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Покупатель</w:t>
            </w:r>
          </w:p>
        </w:tc>
        <w:tc>
          <w:tcPr>
            <w:tcW w:type="dxa" w:w="1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5000000">
            <w:pPr>
              <w:tabs>
                <w:tab w:leader="none" w:pos="169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Способ  приватизации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00000">
            <w:pPr>
              <w:tabs>
                <w:tab w:leader="none" w:pos="169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Рыночная стоимость (руб.)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7000000">
            <w:pPr>
              <w:tabs>
                <w:tab w:leader="none" w:pos="169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Дата продажи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00000">
            <w:pPr>
              <w:tabs>
                <w:tab w:leader="none" w:pos="169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Цена сделки приватизации (руб.)</w:t>
            </w:r>
          </w:p>
        </w:tc>
      </w:tr>
      <w:tr>
        <w:tc>
          <w:tcPr>
            <w:tcW w:type="dxa" w:w="54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9000000">
            <w:pPr>
              <w:tabs>
                <w:tab w:leader="none" w:pos="169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bookmarkStart w:id="1" w:name="_GoBack"/>
            <w:r>
              <w:rPr>
                <w:rFonts w:ascii="Times New Roman" w:hAnsi="Times New Roman"/>
                <w:sz w:val="20"/>
              </w:rPr>
              <w:t>1.</w:t>
            </w:r>
          </w:p>
        </w:tc>
        <w:tc>
          <w:tcPr>
            <w:tcW w:type="dxa" w:w="282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A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ДЭУ </w:t>
            </w:r>
            <w:r>
              <w:rPr>
                <w:rFonts w:ascii="Times New Roman" w:hAnsi="Times New Roman"/>
                <w:sz w:val="20"/>
              </w:rPr>
              <w:t>NEXIA</w:t>
            </w:r>
            <w:r>
              <w:rPr>
                <w:rFonts w:ascii="Times New Roman" w:hAnsi="Times New Roman"/>
                <w:sz w:val="20"/>
              </w:rPr>
              <w:t xml:space="preserve">, VIN – </w:t>
            </w:r>
            <w:r>
              <w:rPr>
                <w:rFonts w:ascii="Times New Roman" w:hAnsi="Times New Roman"/>
                <w:sz w:val="20"/>
              </w:rPr>
              <w:t>XWB</w:t>
            </w:r>
            <w:r>
              <w:rPr>
                <w:rFonts w:ascii="Times New Roman" w:hAnsi="Times New Roman"/>
                <w:sz w:val="20"/>
              </w:rPr>
              <w:t>3</w:t>
            </w:r>
            <w:r>
              <w:rPr>
                <w:rFonts w:ascii="Times New Roman" w:hAnsi="Times New Roman"/>
                <w:sz w:val="20"/>
              </w:rPr>
              <w:t>K</w:t>
            </w:r>
            <w:r>
              <w:rPr>
                <w:rFonts w:ascii="Times New Roman" w:hAnsi="Times New Roman"/>
                <w:sz w:val="20"/>
              </w:rPr>
              <w:t>32Е</w:t>
            </w:r>
            <w:r>
              <w:rPr>
                <w:rFonts w:ascii="Times New Roman" w:hAnsi="Times New Roman"/>
                <w:sz w:val="20"/>
              </w:rPr>
              <w:t>DCA</w:t>
            </w:r>
            <w:r>
              <w:rPr>
                <w:rFonts w:ascii="Times New Roman" w:hAnsi="Times New Roman"/>
                <w:sz w:val="20"/>
              </w:rPr>
              <w:t xml:space="preserve">256669,  категория ТС – </w:t>
            </w:r>
            <w:r>
              <w:rPr>
                <w:rFonts w:ascii="Times New Roman" w:hAnsi="Times New Roman"/>
                <w:sz w:val="20"/>
              </w:rPr>
              <w:t>B</w:t>
            </w:r>
            <w:r>
              <w:rPr>
                <w:rFonts w:ascii="Times New Roman" w:hAnsi="Times New Roman"/>
                <w:sz w:val="20"/>
              </w:rPr>
              <w:t xml:space="preserve">, год выпуска тс – 2012,  модель, номер двигателя – </w:t>
            </w:r>
            <w:r>
              <w:rPr>
                <w:rFonts w:ascii="Times New Roman" w:hAnsi="Times New Roman"/>
                <w:sz w:val="20"/>
              </w:rPr>
              <w:t>F</w:t>
            </w:r>
            <w:r>
              <w:rPr>
                <w:rFonts w:ascii="Times New Roman" w:hAnsi="Times New Roman"/>
                <w:sz w:val="20"/>
              </w:rPr>
              <w:t>16</w:t>
            </w:r>
            <w:r>
              <w:rPr>
                <w:rFonts w:ascii="Times New Roman" w:hAnsi="Times New Roman"/>
                <w:sz w:val="20"/>
              </w:rPr>
              <w:t>D</w:t>
            </w:r>
            <w:r>
              <w:rPr>
                <w:rFonts w:ascii="Times New Roman" w:hAnsi="Times New Roman"/>
                <w:sz w:val="20"/>
              </w:rPr>
              <w:t xml:space="preserve">3 2129662,  шасси (рама) - отсутствует, номер кузова – </w:t>
            </w:r>
            <w:r>
              <w:rPr>
                <w:rFonts w:ascii="Times New Roman" w:hAnsi="Times New Roman"/>
                <w:sz w:val="20"/>
              </w:rPr>
              <w:t>WXB</w:t>
            </w:r>
            <w:r>
              <w:rPr>
                <w:rFonts w:ascii="Times New Roman" w:hAnsi="Times New Roman"/>
                <w:sz w:val="20"/>
              </w:rPr>
              <w:t>3</w:t>
            </w:r>
            <w:r>
              <w:rPr>
                <w:rFonts w:ascii="Times New Roman" w:hAnsi="Times New Roman"/>
                <w:sz w:val="20"/>
              </w:rPr>
              <w:t>K</w:t>
            </w:r>
            <w:r>
              <w:rPr>
                <w:rFonts w:ascii="Times New Roman" w:hAnsi="Times New Roman"/>
                <w:sz w:val="20"/>
              </w:rPr>
              <w:t>32</w:t>
            </w:r>
            <w:r>
              <w:rPr>
                <w:rFonts w:ascii="Times New Roman" w:hAnsi="Times New Roman"/>
                <w:sz w:val="20"/>
              </w:rPr>
              <w:t>EDCA</w:t>
            </w:r>
            <w:r>
              <w:rPr>
                <w:rFonts w:ascii="Times New Roman" w:hAnsi="Times New Roman"/>
                <w:sz w:val="20"/>
              </w:rPr>
              <w:t>256669, цвет кузова – серебристый, организация – изготовитель – ЗАО «ДЖИ ЭМ УЗБЕКИСТАН» (Узбекистан), паспорт транспортного средства – 36 УС 189084,  регистрационный знак –А794КМ123</w:t>
            </w:r>
          </w:p>
        </w:tc>
        <w:tc>
          <w:tcPr>
            <w:tcW w:type="dxa" w:w="129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000000">
            <w:pPr>
              <w:tabs>
                <w:tab w:leader="none" w:pos="169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Физическое лицо</w:t>
            </w:r>
          </w:p>
        </w:tc>
        <w:tc>
          <w:tcPr>
            <w:tcW w:type="dxa" w:w="143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C000000">
            <w:pPr>
              <w:spacing w:after="0" w:line="240" w:lineRule="auto"/>
              <w:ind/>
              <w:jc w:val="center"/>
              <w:outlineLvl w:val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Открытый аукцион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100 000</w:t>
            </w:r>
            <w:r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type="dxa" w:w="11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E000000">
            <w:pPr>
              <w:tabs>
                <w:tab w:leader="none" w:pos="1695" w:val="left"/>
              </w:tabs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02.07.2024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165 000,00</w:t>
            </w:r>
            <w:bookmarkEnd w:id="1"/>
          </w:p>
        </w:tc>
      </w:tr>
    </w:tbl>
    <w:p w14:paraId="20000000">
      <w:pPr>
        <w:tabs>
          <w:tab w:leader="none" w:pos="1695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21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22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 отдела по управлению</w:t>
      </w:r>
    </w:p>
    <w:p w14:paraId="23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муниципальным имуществом и </w:t>
      </w:r>
    </w:p>
    <w:p w14:paraId="24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земельным вопросам администрации</w:t>
      </w:r>
    </w:p>
    <w:p w14:paraId="25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образования</w:t>
      </w:r>
    </w:p>
    <w:p w14:paraId="26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Выселковский район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</w:t>
      </w:r>
      <w:r>
        <w:rPr>
          <w:rFonts w:ascii="Times New Roman" w:hAnsi="Times New Roman"/>
          <w:sz w:val="24"/>
        </w:rPr>
        <w:t xml:space="preserve">                                                          </w:t>
      </w:r>
      <w:r>
        <w:rPr>
          <w:rFonts w:ascii="Times New Roman" w:hAnsi="Times New Roman"/>
          <w:sz w:val="24"/>
        </w:rPr>
        <w:t xml:space="preserve">            </w:t>
      </w:r>
      <w:r>
        <w:rPr>
          <w:rFonts w:ascii="Times New Roman" w:hAnsi="Times New Roman"/>
          <w:sz w:val="28"/>
        </w:rPr>
        <w:t>А.В.Пазий</w:t>
      </w:r>
    </w:p>
    <w:p w14:paraId="27000000">
      <w:pPr>
        <w:tabs>
          <w:tab w:leader="none" w:pos="525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28000000">
      <w:pPr>
        <w:spacing w:after="0" w:line="240" w:lineRule="auto"/>
        <w:ind/>
        <w:rPr>
          <w:rFonts w:ascii="Arial" w:hAnsi="Arial"/>
          <w:sz w:val="24"/>
        </w:rPr>
      </w:pPr>
    </w:p>
    <w:p w14:paraId="29000000"/>
    <w:sectPr>
      <w:headerReference r:id="rId2" w:type="default"/>
      <w:headerReference r:id="rId1" w:type="even"/>
      <w:pgSz w:h="16838" w:orient="portrait" w:w="11906"/>
      <w:pgMar w:bottom="0" w:footer="709" w:gutter="0" w:header="709" w:left="1701" w:right="567" w:top="993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  <w:rPr>
        <w:rStyle w:val="Style_2_ch"/>
        <w:rFonts w:ascii="Times New Roman" w:hAnsi="Times New Roman"/>
        <w:sz w:val="28"/>
      </w:rPr>
    </w:pPr>
  </w:p>
  <w:p w14:paraId="04000000">
    <w:pPr>
      <w:pStyle w:val="Style_1"/>
      <w:rPr>
        <w:rFonts w:ascii="Times New Roman" w:hAnsi="Times New Roman"/>
        <w:sz w:val="28"/>
      </w:rPr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rFonts w:ascii="Arial" w:hAnsi="Arial"/>
      <w:sz w:val="24"/>
    </w:rPr>
  </w:style>
  <w:style w:styleId="Style_1_ch" w:type="character">
    <w:name w:val="header"/>
    <w:basedOn w:val="Style_4_ch"/>
    <w:link w:val="Style_1"/>
    <w:rPr>
      <w:rFonts w:ascii="Arial" w:hAnsi="Arial"/>
      <w:sz w:val="24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4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2" w:type="paragraph">
    <w:name w:val="page number"/>
    <w:basedOn w:val="Style_9"/>
    <w:link w:val="Style_2_ch"/>
  </w:style>
  <w:style w:styleId="Style_2_ch" w:type="character">
    <w:name w:val="page number"/>
    <w:basedOn w:val="Style_9_ch"/>
    <w:link w:val="Style_2"/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4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4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4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4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4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4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4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4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styleId="Style_26" w:type="paragraph">
    <w:name w:val="Balloon Text"/>
    <w:basedOn w:val="Style_4"/>
    <w:link w:val="Style_26_ch"/>
    <w:pPr>
      <w:spacing w:after="0" w:line="240" w:lineRule="auto"/>
      <w:ind/>
    </w:pPr>
    <w:rPr>
      <w:rFonts w:ascii="Segoe UI" w:hAnsi="Segoe UI"/>
      <w:sz w:val="18"/>
    </w:rPr>
  </w:style>
  <w:style w:styleId="Style_26_ch" w:type="character">
    <w:name w:val="Balloon Text"/>
    <w:basedOn w:val="Style_4_ch"/>
    <w:link w:val="Style_26"/>
    <w:rPr>
      <w:rFonts w:ascii="Segoe UI" w:hAnsi="Segoe UI"/>
      <w:sz w:val="18"/>
    </w:r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MyOffice-CoreFramework-Windows/33-1224.848.9398.852.1@81d08b7ef3bfedd37921072551876f29ab5b92ed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2025-02-04T11:38:46Z</dcterms:modified>
</cp:coreProperties>
</file>