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67" w:rsidRDefault="00597E67" w:rsidP="00597E67">
      <w:pPr>
        <w:spacing w:after="0"/>
        <w:ind w:left="-238"/>
        <w:jc w:val="center"/>
        <w:rPr>
          <w:rFonts w:cs="Times New Roman"/>
          <w:b/>
          <w:bCs/>
          <w:noProof/>
          <w:color w:val="000000" w:themeColor="text1"/>
          <w:szCs w:val="28"/>
          <w:lang w:eastAsia="ru-RU"/>
        </w:rPr>
      </w:pPr>
      <w:bookmarkStart w:id="0" w:name="_GoBack"/>
      <w:bookmarkEnd w:id="0"/>
      <w:r w:rsidRPr="00597E67">
        <w:rPr>
          <w:rFonts w:cs="Times New Roman"/>
          <w:b/>
          <w:bCs/>
          <w:noProof/>
          <w:color w:val="000000" w:themeColor="text1"/>
          <w:szCs w:val="28"/>
          <w:lang w:eastAsia="ru-RU"/>
        </w:rPr>
        <w:t>РЕКОМЕНДАЦИИ РАБОТНИКАМ</w:t>
      </w:r>
      <w:r>
        <w:rPr>
          <w:rFonts w:cs="Times New Roman"/>
          <w:b/>
          <w:bCs/>
          <w:noProof/>
          <w:color w:val="000000" w:themeColor="text1"/>
          <w:szCs w:val="28"/>
          <w:lang w:eastAsia="ru-RU"/>
        </w:rPr>
        <w:t xml:space="preserve"> </w:t>
      </w:r>
      <w:r w:rsidRPr="00597E67">
        <w:rPr>
          <w:rFonts w:cs="Times New Roman"/>
          <w:b/>
          <w:bCs/>
          <w:noProof/>
          <w:color w:val="000000" w:themeColor="text1"/>
          <w:szCs w:val="28"/>
          <w:lang w:eastAsia="ru-RU"/>
        </w:rPr>
        <w:t xml:space="preserve">В СЛУЧАЕ </w:t>
      </w:r>
    </w:p>
    <w:p w:rsidR="00597E67" w:rsidRPr="00597E67" w:rsidRDefault="00597E67" w:rsidP="00597E67">
      <w:pPr>
        <w:spacing w:after="0"/>
        <w:ind w:left="-238"/>
        <w:jc w:val="center"/>
        <w:rPr>
          <w:rFonts w:cs="Times New Roman"/>
          <w:b/>
          <w:bCs/>
          <w:noProof/>
          <w:color w:val="000000" w:themeColor="text1"/>
          <w:szCs w:val="28"/>
          <w:lang w:eastAsia="ru-RU"/>
        </w:rPr>
      </w:pPr>
      <w:r w:rsidRPr="00597E67">
        <w:rPr>
          <w:rFonts w:cs="Times New Roman"/>
          <w:b/>
          <w:bCs/>
          <w:noProof/>
          <w:color w:val="000000" w:themeColor="text1"/>
          <w:szCs w:val="28"/>
          <w:lang w:eastAsia="ru-RU"/>
        </w:rPr>
        <w:t>НЕСВОЕВРЕМЕННОЙ ВЫПЛАТЕ</w:t>
      </w:r>
    </w:p>
    <w:p w:rsidR="00597E67" w:rsidRPr="00597E67" w:rsidRDefault="00597E67" w:rsidP="00597E6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597E67">
        <w:rPr>
          <w:rFonts w:cs="Times New Roman"/>
          <w:b/>
          <w:bCs/>
          <w:noProof/>
          <w:color w:val="000000" w:themeColor="text1"/>
          <w:szCs w:val="28"/>
          <w:lang w:eastAsia="ru-RU"/>
        </w:rPr>
        <w:t xml:space="preserve"> ЗАРАБОТНОЙ ПЛАТЫ</w:t>
      </w:r>
    </w:p>
    <w:p w:rsidR="00597E67" w:rsidRDefault="00597E67" w:rsidP="0047284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>Зарплата должна выплачиваться не реже, чем каждые полмесяца в установленные для этого дни (</w:t>
      </w:r>
      <w:hyperlink r:id="rId8" w:history="1">
        <w:r w:rsidRPr="00B97108">
          <w:rPr>
            <w:rFonts w:cs="Times New Roman"/>
            <w:szCs w:val="28"/>
          </w:rPr>
          <w:t>ч. 6 ст. 136</w:t>
        </w:r>
      </w:hyperlink>
      <w:r w:rsidRPr="00B97108">
        <w:rPr>
          <w:rFonts w:cs="Times New Roman"/>
          <w:szCs w:val="28"/>
        </w:rPr>
        <w:t xml:space="preserve"> ТК РФ). Невыплата зарплаты в установленный срок не допускается и является нарушением трудового законодательства.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>Универсального алгоритма, который можно применить при длительной задержке выплаты зарплаты, нет. Поэтому, если согласие о сроках погашения задолженности не достигнуто, вы можете воспользоваться одним из способов, представленных ниже, или же применить комплекс мер.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t>Обращение к работодателю с требованием выплаты компенсации за задержку зарплаты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i/>
          <w:szCs w:val="28"/>
        </w:rPr>
      </w:pPr>
    </w:p>
    <w:p w:rsidR="00AC1BA6" w:rsidRDefault="00565317" w:rsidP="00AC1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>За нарушение установленного срока выплаты зарплаты работодатель должен выплатить денежную компенсацию (</w:t>
      </w:r>
      <w:hyperlink r:id="rId9" w:history="1">
        <w:r w:rsidRPr="00B97108">
          <w:rPr>
            <w:rFonts w:cs="Times New Roman"/>
            <w:szCs w:val="28"/>
          </w:rPr>
          <w:t>ст. 236</w:t>
        </w:r>
      </w:hyperlink>
      <w:r w:rsidRPr="00B97108">
        <w:rPr>
          <w:rFonts w:cs="Times New Roman"/>
          <w:szCs w:val="28"/>
        </w:rPr>
        <w:t xml:space="preserve"> ТК РФ). Ее размер должен быть не меньше </w:t>
      </w:r>
      <w:r w:rsidRPr="00E83E5A">
        <w:rPr>
          <w:rFonts w:cs="Times New Roman"/>
          <w:szCs w:val="28"/>
        </w:rPr>
        <w:t>1/</w:t>
      </w:r>
      <w:r w:rsidR="00B23733" w:rsidRPr="00E83E5A">
        <w:rPr>
          <w:rFonts w:cs="Times New Roman"/>
          <w:szCs w:val="28"/>
        </w:rPr>
        <w:t>150</w:t>
      </w:r>
      <w:r w:rsidRPr="00B97108">
        <w:rPr>
          <w:rFonts w:cs="Times New Roman"/>
          <w:szCs w:val="28"/>
        </w:rPr>
        <w:t xml:space="preserve"> </w:t>
      </w:r>
      <w:r w:rsidR="00AC1BA6">
        <w:rPr>
          <w:rFonts w:cs="Times New Roman"/>
          <w:szCs w:val="28"/>
        </w:rPr>
        <w:t>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>Компенсация начисляется на суммы, полагающиеся работнику уже после удержания НДФЛ. Обязанность выплаты указанной денежной компенсации возникает независимо от наличия вины работодателя.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t>Приостановка работы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i/>
          <w:szCs w:val="28"/>
        </w:rPr>
      </w:pP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При задержке выплаты заработной платы на срок более 15 дней </w:t>
      </w:r>
      <w:r w:rsidR="000A40C9">
        <w:rPr>
          <w:rFonts w:cs="Times New Roman"/>
          <w:szCs w:val="28"/>
        </w:rPr>
        <w:t>работник имеет</w:t>
      </w:r>
      <w:r w:rsidRPr="00B97108">
        <w:rPr>
          <w:rFonts w:cs="Times New Roman"/>
          <w:szCs w:val="28"/>
        </w:rPr>
        <w:t xml:space="preserve"> право приостановить работу на весь период до выплаты задержанной суммы (</w:t>
      </w:r>
      <w:hyperlink r:id="rId10" w:history="1">
        <w:r w:rsidRPr="00B97108">
          <w:rPr>
            <w:rFonts w:cs="Times New Roman"/>
            <w:szCs w:val="28"/>
          </w:rPr>
          <w:t>ст. 142</w:t>
        </w:r>
      </w:hyperlink>
      <w:r w:rsidRPr="00B97108">
        <w:rPr>
          <w:rFonts w:cs="Times New Roman"/>
          <w:szCs w:val="28"/>
        </w:rPr>
        <w:t xml:space="preserve"> ТК РФ). О приостановлении работы работодателя необходимо известить в письменной форме, получив при этом доказательства извещения. Например, можно попросить работодателя расписаться на втором экземпляре заявления о приостановке работ. Если работодатель отказывается это сделать, то заявление можно направить по почте заказным письмом с уведомлением о вручении. В этом случае работу можно приостановить с момента получения заявления работодателем. Время приостановки работы должно быть оплачено исходя из среднего заработка (</w:t>
      </w:r>
      <w:hyperlink r:id="rId11" w:history="1">
        <w:r w:rsidRPr="00B97108">
          <w:rPr>
            <w:rFonts w:cs="Times New Roman"/>
            <w:szCs w:val="28"/>
          </w:rPr>
          <w:t>вопрос 4</w:t>
        </w:r>
      </w:hyperlink>
      <w:r w:rsidRPr="00B97108">
        <w:rPr>
          <w:rFonts w:cs="Times New Roman"/>
          <w:szCs w:val="28"/>
        </w:rPr>
        <w:t xml:space="preserve"> Обзора законодательства и судебной практики ВС РФ, утв. Постановлением Президиума Верховного Суда РФ от </w:t>
      </w:r>
      <w:r w:rsidRPr="00B97108">
        <w:rPr>
          <w:rFonts w:cs="Times New Roman"/>
          <w:szCs w:val="28"/>
        </w:rPr>
        <w:lastRenderedPageBreak/>
        <w:t>10.03.2010). Обратите внимание на то, нет ли обстоятельств, являющихся исключением из общего правила, при которых приостановка работ не допускается.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В период приостановления работы </w:t>
      </w:r>
      <w:r w:rsidR="000A40C9">
        <w:rPr>
          <w:rFonts w:cs="Times New Roman"/>
          <w:szCs w:val="28"/>
        </w:rPr>
        <w:t>работник имеет</w:t>
      </w:r>
      <w:r w:rsidR="000A40C9" w:rsidRPr="00B97108">
        <w:rPr>
          <w:rFonts w:cs="Times New Roman"/>
          <w:szCs w:val="28"/>
        </w:rPr>
        <w:t xml:space="preserve"> </w:t>
      </w:r>
      <w:r w:rsidRPr="00B97108">
        <w:rPr>
          <w:rFonts w:cs="Times New Roman"/>
          <w:szCs w:val="28"/>
        </w:rPr>
        <w:t xml:space="preserve">право отсутствовать на рабочем месте. При этом </w:t>
      </w:r>
      <w:r w:rsidR="000A40C9">
        <w:rPr>
          <w:rFonts w:cs="Times New Roman"/>
          <w:szCs w:val="28"/>
        </w:rPr>
        <w:t>работнику</w:t>
      </w:r>
      <w:r w:rsidRPr="00B97108">
        <w:rPr>
          <w:rFonts w:cs="Times New Roman"/>
          <w:szCs w:val="28"/>
        </w:rPr>
        <w:t xml:space="preserve"> нужно будет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работу. Кроме того, должны быть выплачены и проценты за задержку выплаты заработной платы.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Cs/>
          <w:szCs w:val="28"/>
        </w:rPr>
      </w:pPr>
      <w:r w:rsidRPr="004511BC">
        <w:rPr>
          <w:rFonts w:cs="Times New Roman"/>
          <w:b/>
          <w:bCs/>
          <w:iCs/>
          <w:szCs w:val="28"/>
        </w:rPr>
        <w:t>Обратите внимание!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Некоторые категории работников не имеют права на приостановку работы. К ним относятся: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- сотрудники и работники органов и организаций Вооруженных Сил РФ, других военных, военизированных и иных формирований и организаций,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правоохранительных органов;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- государственные служащие;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- работники организаций, непосредственно обслуживающих особо опасные виды производств, оборудования;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- работники, выполняющие работы, непосредственно связанные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 К ним относятся, к примеру, машинисты котельной, обеспечивающей население теплоэнергией (</w:t>
      </w:r>
      <w:hyperlink r:id="rId12" w:history="1">
        <w:r w:rsidRPr="00B97108">
          <w:rPr>
            <w:rFonts w:cs="Times New Roman"/>
            <w:i/>
            <w:iCs/>
            <w:szCs w:val="28"/>
          </w:rPr>
          <w:t>Определение</w:t>
        </w:r>
      </w:hyperlink>
      <w:r w:rsidRPr="00B97108">
        <w:rPr>
          <w:rFonts w:cs="Times New Roman"/>
          <w:i/>
          <w:iCs/>
          <w:szCs w:val="28"/>
        </w:rPr>
        <w:t xml:space="preserve"> Конституционного Суда РФ от 02.03.2006 N 60-О).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Также не допускается приостановка работ в периоды введения военного или чрезвычайного положения.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t>Обращение в комиссию по трудовым спорам (КТС)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i/>
          <w:szCs w:val="28"/>
        </w:rPr>
      </w:pPr>
    </w:p>
    <w:p w:rsidR="00565317" w:rsidRDefault="000A40C9" w:rsidP="00F87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Работник имеет</w:t>
      </w:r>
      <w:r w:rsidRPr="00B97108">
        <w:rPr>
          <w:rFonts w:cs="Times New Roman"/>
          <w:szCs w:val="28"/>
        </w:rPr>
        <w:t xml:space="preserve"> </w:t>
      </w:r>
      <w:r w:rsidR="00565317" w:rsidRPr="00B97108">
        <w:rPr>
          <w:rFonts w:cs="Times New Roman"/>
          <w:szCs w:val="28"/>
        </w:rPr>
        <w:t xml:space="preserve">право обратиться к работодателю и представительному органу работников с предложением о создании КТС, которая должна быть создана в 10-дневный срок из равного количества представителей работодателя и работников. С </w:t>
      </w:r>
      <w:hyperlink r:id="rId13" w:history="1">
        <w:r w:rsidR="00565317" w:rsidRPr="00B97108">
          <w:rPr>
            <w:rFonts w:cs="Times New Roman"/>
            <w:szCs w:val="28"/>
          </w:rPr>
          <w:t>заявлением</w:t>
        </w:r>
      </w:hyperlink>
      <w:r w:rsidR="00565317" w:rsidRPr="00B97108">
        <w:rPr>
          <w:rFonts w:cs="Times New Roman"/>
          <w:szCs w:val="28"/>
        </w:rPr>
        <w:t xml:space="preserve"> о нарушении права работник может обратиться в КТС в трехмесячный срок со дня, когда он узнал о невыплате заработной платы в установленный срок. </w:t>
      </w:r>
      <w:r w:rsidR="00565317" w:rsidRPr="00440E16">
        <w:rPr>
          <w:rFonts w:cs="Times New Roman"/>
          <w:szCs w:val="28"/>
        </w:rPr>
        <w:t>Заявление</w:t>
      </w:r>
      <w:r w:rsidR="00565317" w:rsidRPr="00B97108">
        <w:rPr>
          <w:rFonts w:cs="Times New Roman"/>
          <w:szCs w:val="28"/>
        </w:rPr>
        <w:t xml:space="preserve"> работника подлежит обязательной регистрации в КТС, при этом трудовой спор должен быть рассмотрен в течение </w:t>
      </w:r>
      <w:r w:rsidR="00F87E8A">
        <w:rPr>
          <w:rFonts w:cs="Times New Roman"/>
          <w:szCs w:val="28"/>
        </w:rPr>
        <w:br/>
      </w:r>
      <w:r w:rsidR="00565317" w:rsidRPr="00B97108">
        <w:rPr>
          <w:rFonts w:cs="Times New Roman"/>
          <w:szCs w:val="28"/>
        </w:rPr>
        <w:t xml:space="preserve">10 календарных дней со дня подачи заявления. </w:t>
      </w:r>
      <w:r w:rsidR="00565317" w:rsidRPr="00F87E8A">
        <w:rPr>
          <w:rFonts w:cs="Times New Roman"/>
          <w:szCs w:val="28"/>
        </w:rPr>
        <w:t>По общему</w:t>
      </w:r>
      <w:r w:rsidR="00565317" w:rsidRPr="00B97108">
        <w:rPr>
          <w:rFonts w:cs="Times New Roman"/>
          <w:szCs w:val="28"/>
        </w:rPr>
        <w:t xml:space="preserve"> правилу спор рассматривается в присутствии работника</w:t>
      </w:r>
      <w:r w:rsidR="00F87E8A">
        <w:rPr>
          <w:rFonts w:cs="Times New Roman"/>
          <w:szCs w:val="28"/>
        </w:rPr>
        <w:t xml:space="preserve"> </w:t>
      </w:r>
      <w:r w:rsidR="00F87E8A" w:rsidRPr="00F87E8A">
        <w:rPr>
          <w:rFonts w:cs="Times New Roman"/>
          <w:bCs/>
          <w:iCs/>
          <w:szCs w:val="28"/>
        </w:rPr>
        <w:t xml:space="preserve">или уполномоченного им </w:t>
      </w:r>
      <w:r w:rsidR="00F87E8A" w:rsidRPr="00F87E8A">
        <w:rPr>
          <w:rFonts w:cs="Times New Roman"/>
          <w:bCs/>
          <w:iCs/>
          <w:szCs w:val="28"/>
        </w:rPr>
        <w:lastRenderedPageBreak/>
        <w:t>представителя</w:t>
      </w:r>
      <w:r w:rsidR="00F87E8A">
        <w:rPr>
          <w:rFonts w:cs="Times New Roman"/>
          <w:bCs/>
          <w:iCs/>
          <w:szCs w:val="28"/>
        </w:rPr>
        <w:t xml:space="preserve">. </w:t>
      </w:r>
      <w:r w:rsidR="00565317" w:rsidRPr="00B97108">
        <w:rPr>
          <w:rFonts w:cs="Times New Roman"/>
          <w:szCs w:val="28"/>
        </w:rPr>
        <w:t xml:space="preserve">Если денежные требования работника будут признаны обоснованными, они удовлетворяются в полном объеме. В течение трех дней со дня принятия КТС решения по существу индивидуального трудового спора его копии должны быть направлены работнику и работодателю. Если решение КТС не было обжаловано, для чего установлен 10-дневный срок, то оно подлежит исполнению в течение трех дней по истечении данного срока. Если решение КТС не было исполнено, то работнику может быть выдано </w:t>
      </w:r>
      <w:hyperlink r:id="rId14" w:history="1">
        <w:r w:rsidR="00565317" w:rsidRPr="00B97108">
          <w:rPr>
            <w:rFonts w:cs="Times New Roman"/>
            <w:szCs w:val="28"/>
          </w:rPr>
          <w:t>удостоверение</w:t>
        </w:r>
      </w:hyperlink>
      <w:r w:rsidR="00565317" w:rsidRPr="00B97108">
        <w:rPr>
          <w:rFonts w:cs="Times New Roman"/>
          <w:szCs w:val="28"/>
        </w:rPr>
        <w:t>, которое является исполнительным документом. В течение трехмесячного срока со дня выдачи удостоверения его следует предъявить в службу судебных приставов для принудительного исполнения (</w:t>
      </w:r>
      <w:hyperlink r:id="rId15" w:history="1">
        <w:r w:rsidR="00565317" w:rsidRPr="00B97108">
          <w:rPr>
            <w:rFonts w:cs="Times New Roman"/>
            <w:szCs w:val="28"/>
          </w:rPr>
          <w:t>ст. 382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16" w:history="1">
        <w:r w:rsidR="00565317" w:rsidRPr="00B97108">
          <w:rPr>
            <w:rFonts w:cs="Times New Roman"/>
            <w:szCs w:val="28"/>
          </w:rPr>
          <w:t>ч. 1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17" w:history="1">
        <w:r w:rsidR="00565317" w:rsidRPr="00B97108">
          <w:rPr>
            <w:rFonts w:cs="Times New Roman"/>
            <w:szCs w:val="28"/>
          </w:rPr>
          <w:t>2 ст. 384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18" w:history="1">
        <w:r w:rsidR="00565317" w:rsidRPr="00B97108">
          <w:rPr>
            <w:rFonts w:cs="Times New Roman"/>
            <w:szCs w:val="28"/>
          </w:rPr>
          <w:t>ст. ст. 385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19" w:history="1">
        <w:r w:rsidR="00565317" w:rsidRPr="00B97108">
          <w:rPr>
            <w:rFonts w:cs="Times New Roman"/>
            <w:szCs w:val="28"/>
          </w:rPr>
          <w:t>386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20" w:history="1">
        <w:r w:rsidR="00565317" w:rsidRPr="00B97108">
          <w:rPr>
            <w:rFonts w:cs="Times New Roman"/>
            <w:szCs w:val="28"/>
          </w:rPr>
          <w:t>ч. 2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21" w:history="1">
        <w:r w:rsidR="00565317" w:rsidRPr="00B97108">
          <w:rPr>
            <w:rFonts w:cs="Times New Roman"/>
            <w:szCs w:val="28"/>
          </w:rPr>
          <w:t>3 ст. 387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22" w:history="1">
        <w:r w:rsidR="00565317" w:rsidRPr="00B97108">
          <w:rPr>
            <w:rFonts w:cs="Times New Roman"/>
            <w:szCs w:val="28"/>
          </w:rPr>
          <w:t>ч. 3 ст. 388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23" w:history="1">
        <w:r w:rsidR="00565317" w:rsidRPr="00B97108">
          <w:rPr>
            <w:rFonts w:cs="Times New Roman"/>
            <w:szCs w:val="28"/>
          </w:rPr>
          <w:t>ч. 1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24" w:history="1">
        <w:r w:rsidR="00565317" w:rsidRPr="00B97108">
          <w:rPr>
            <w:rFonts w:cs="Times New Roman"/>
            <w:szCs w:val="28"/>
          </w:rPr>
          <w:t>2</w:t>
        </w:r>
      </w:hyperlink>
      <w:r w:rsidR="00565317" w:rsidRPr="00B97108">
        <w:rPr>
          <w:rFonts w:cs="Times New Roman"/>
          <w:szCs w:val="28"/>
        </w:rPr>
        <w:t xml:space="preserve">, </w:t>
      </w:r>
      <w:hyperlink r:id="rId25" w:history="1">
        <w:r w:rsidR="00565317" w:rsidRPr="00B97108">
          <w:rPr>
            <w:rFonts w:cs="Times New Roman"/>
            <w:szCs w:val="28"/>
          </w:rPr>
          <w:t>3 ст. 389</w:t>
        </w:r>
      </w:hyperlink>
      <w:r w:rsidR="00565317" w:rsidRPr="00B97108">
        <w:rPr>
          <w:rFonts w:cs="Times New Roman"/>
          <w:szCs w:val="28"/>
        </w:rPr>
        <w:t xml:space="preserve"> ТК РФ).</w:t>
      </w:r>
    </w:p>
    <w:p w:rsidR="000A40C9" w:rsidRPr="00B97108" w:rsidRDefault="000A40C9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t>Обращение в инспекцию по труду</w:t>
      </w:r>
    </w:p>
    <w:p w:rsidR="004511BC" w:rsidRPr="00B97108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565317" w:rsidRPr="00B97108" w:rsidRDefault="000A40C9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Работник имеет</w:t>
      </w:r>
      <w:r w:rsidRPr="00B9710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право </w:t>
      </w:r>
      <w:r w:rsidR="00F87E8A">
        <w:rPr>
          <w:rFonts w:cs="Times New Roman"/>
          <w:szCs w:val="28"/>
        </w:rPr>
        <w:t>направить жалобу в Г</w:t>
      </w:r>
      <w:r w:rsidR="00565317" w:rsidRPr="00B97108">
        <w:rPr>
          <w:rFonts w:cs="Times New Roman"/>
          <w:szCs w:val="28"/>
        </w:rPr>
        <w:t>осударственную инспекцию труда</w:t>
      </w:r>
      <w:r w:rsidR="00596132">
        <w:rPr>
          <w:rFonts w:cs="Times New Roman"/>
          <w:szCs w:val="28"/>
        </w:rPr>
        <w:t xml:space="preserve"> в</w:t>
      </w:r>
      <w:r w:rsidR="00F87E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Краснодарско</w:t>
      </w:r>
      <w:r w:rsidR="00F87E8A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кра</w:t>
      </w:r>
      <w:r w:rsidR="00596132">
        <w:rPr>
          <w:rFonts w:cs="Times New Roman"/>
          <w:szCs w:val="28"/>
        </w:rPr>
        <w:t>е</w:t>
      </w:r>
      <w:r w:rsidR="00565317" w:rsidRPr="00B97108">
        <w:rPr>
          <w:rFonts w:cs="Times New Roman"/>
          <w:szCs w:val="28"/>
        </w:rPr>
        <w:t>. В обращении необходимо указать орган, в который оно направляется (Государственную инспекцию труда</w:t>
      </w:r>
      <w:r w:rsidR="00F87E8A">
        <w:rPr>
          <w:rFonts w:cs="Times New Roman"/>
          <w:szCs w:val="28"/>
        </w:rPr>
        <w:t xml:space="preserve"> </w:t>
      </w:r>
      <w:r w:rsidR="00596132">
        <w:rPr>
          <w:rFonts w:cs="Times New Roman"/>
          <w:szCs w:val="28"/>
        </w:rPr>
        <w:t>в</w:t>
      </w:r>
      <w:r w:rsidR="00F87E8A">
        <w:rPr>
          <w:rFonts w:cs="Times New Roman"/>
          <w:szCs w:val="28"/>
        </w:rPr>
        <w:t xml:space="preserve"> Краснодарском кра</w:t>
      </w:r>
      <w:r w:rsidR="00596132">
        <w:rPr>
          <w:rFonts w:cs="Times New Roman"/>
          <w:szCs w:val="28"/>
        </w:rPr>
        <w:t>е</w:t>
      </w:r>
      <w:r w:rsidR="00565317" w:rsidRPr="00B97108">
        <w:rPr>
          <w:rFonts w:cs="Times New Roman"/>
          <w:szCs w:val="28"/>
        </w:rPr>
        <w:t xml:space="preserve">), свои фамилию, имя, отчество, почтовый адрес для ответа. Рекомендуется указать и свой номер телефона. Далее в обращении необходимо привести полное название организации с указанием формы собственности, адрес фактического местонахождения, Ф.И.О. руководителя и контактные данные администрации, если они вам известны. В обращении кратко и понятно должна быть изложена суть жалобы, факты и обстоятельства. Укажите период, за который не выплачивалась зарплата, общую сумму задолженности и другие обстоятельства, имеющие отношение к делу. Если </w:t>
      </w:r>
      <w:r>
        <w:rPr>
          <w:rFonts w:cs="Times New Roman"/>
          <w:szCs w:val="28"/>
        </w:rPr>
        <w:t>работник хочет</w:t>
      </w:r>
      <w:r w:rsidR="00565317" w:rsidRPr="00B97108">
        <w:rPr>
          <w:rFonts w:cs="Times New Roman"/>
          <w:szCs w:val="28"/>
        </w:rPr>
        <w:t>, чтобы при проверке источник жалобы был раскрыт, в обращении выра</w:t>
      </w:r>
      <w:r>
        <w:rPr>
          <w:rFonts w:cs="Times New Roman"/>
          <w:szCs w:val="28"/>
        </w:rPr>
        <w:t>жает</w:t>
      </w:r>
      <w:r w:rsidR="00565317" w:rsidRPr="00B97108">
        <w:rPr>
          <w:rFonts w:cs="Times New Roman"/>
          <w:szCs w:val="28"/>
        </w:rPr>
        <w:t xml:space="preserve"> пожелание о неразглашении сведений о заявителе. В этом случае инспекторы будут обязаны не разглашать источник жалобы работодателю (</w:t>
      </w:r>
      <w:hyperlink r:id="rId26" w:history="1">
        <w:r w:rsidR="00565317" w:rsidRPr="00B97108">
          <w:rPr>
            <w:rFonts w:cs="Times New Roman"/>
            <w:szCs w:val="28"/>
          </w:rPr>
          <w:t>ст. 358</w:t>
        </w:r>
      </w:hyperlink>
      <w:r w:rsidR="00565317" w:rsidRPr="00B97108">
        <w:rPr>
          <w:rFonts w:cs="Times New Roman"/>
          <w:szCs w:val="28"/>
        </w:rPr>
        <w:t xml:space="preserve"> ТК РФ). В конце обращения необходимо поставить личную подпись и дату. Рекомендуется приложить к обращению копию трудового договора, а также доказательства невыплаты зарплаты, если они имеются. Обращение можно подать лично или направить по почте заказным письмом с уведомлением о вручении. Кроме того, обращение можно передать и через Интернет в форме электронного документа. По общему правилу обращение рассматривается в течение 30 дней со дня его получения, однако в исключительных случаях срок рассмотрения обращения может быть продлен еще до 30 дней.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Если в ходе проверки контролирующие органы установят факт задержки зарплаты, то работодателю будет выдано предписание о выплате </w:t>
      </w:r>
      <w:r w:rsidR="000A40C9">
        <w:rPr>
          <w:rFonts w:cs="Times New Roman"/>
          <w:szCs w:val="28"/>
        </w:rPr>
        <w:t xml:space="preserve">работнику </w:t>
      </w:r>
      <w:r w:rsidRPr="00B97108">
        <w:rPr>
          <w:rFonts w:cs="Times New Roman"/>
          <w:szCs w:val="28"/>
        </w:rPr>
        <w:t>заработной платы, а также процентов за ее задержку. Контролирует исполнение предписания инспекция. Помимо этого рассмотрят вопрос о привлечении виновных к ответственности (</w:t>
      </w:r>
      <w:hyperlink r:id="rId27" w:history="1">
        <w:r w:rsidRPr="00B97108">
          <w:rPr>
            <w:rFonts w:cs="Times New Roman"/>
            <w:szCs w:val="28"/>
          </w:rPr>
          <w:t>ст. 360</w:t>
        </w:r>
      </w:hyperlink>
      <w:r w:rsidRPr="00B97108">
        <w:rPr>
          <w:rFonts w:cs="Times New Roman"/>
          <w:szCs w:val="28"/>
        </w:rPr>
        <w:t xml:space="preserve"> ТК РФ; </w:t>
      </w:r>
      <w:hyperlink r:id="rId28" w:history="1">
        <w:r w:rsidRPr="00B97108">
          <w:rPr>
            <w:rFonts w:cs="Times New Roman"/>
            <w:szCs w:val="28"/>
          </w:rPr>
          <w:t>ст. 5.27</w:t>
        </w:r>
      </w:hyperlink>
      <w:r w:rsidRPr="00B97108">
        <w:rPr>
          <w:rFonts w:cs="Times New Roman"/>
          <w:szCs w:val="28"/>
        </w:rPr>
        <w:t xml:space="preserve"> КоАП РФ; </w:t>
      </w:r>
      <w:hyperlink r:id="rId29" w:history="1">
        <w:r w:rsidRPr="00B97108">
          <w:rPr>
            <w:rFonts w:cs="Times New Roman"/>
            <w:szCs w:val="28"/>
          </w:rPr>
          <w:t>ст. 145.1</w:t>
        </w:r>
      </w:hyperlink>
      <w:r w:rsidRPr="00B97108">
        <w:rPr>
          <w:rFonts w:cs="Times New Roman"/>
          <w:szCs w:val="28"/>
        </w:rPr>
        <w:t xml:space="preserve"> УК РФ; </w:t>
      </w:r>
      <w:hyperlink r:id="rId30" w:history="1">
        <w:r w:rsidRPr="00B97108">
          <w:rPr>
            <w:rFonts w:cs="Times New Roman"/>
            <w:szCs w:val="28"/>
          </w:rPr>
          <w:t>п. п. 86</w:t>
        </w:r>
      </w:hyperlink>
      <w:r w:rsidRPr="00B97108">
        <w:rPr>
          <w:rFonts w:cs="Times New Roman"/>
          <w:szCs w:val="28"/>
        </w:rPr>
        <w:t xml:space="preserve"> - </w:t>
      </w:r>
      <w:hyperlink r:id="rId31" w:history="1">
        <w:r w:rsidRPr="00B97108">
          <w:rPr>
            <w:rFonts w:cs="Times New Roman"/>
            <w:szCs w:val="28"/>
          </w:rPr>
          <w:t>92</w:t>
        </w:r>
      </w:hyperlink>
      <w:r w:rsidRPr="00B97108">
        <w:rPr>
          <w:rFonts w:cs="Times New Roman"/>
          <w:szCs w:val="28"/>
        </w:rPr>
        <w:t xml:space="preserve"> Административного регламента, утв. Приказом Минтруда России от 30.10.2012 N 354н).</w:t>
      </w: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lastRenderedPageBreak/>
        <w:t>Обращение в суд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i/>
          <w:szCs w:val="28"/>
        </w:rPr>
      </w:pPr>
    </w:p>
    <w:p w:rsidR="000A40C9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С исковым </w:t>
      </w:r>
      <w:hyperlink r:id="rId32" w:history="1">
        <w:r w:rsidRPr="00B97108">
          <w:rPr>
            <w:rFonts w:cs="Times New Roman"/>
            <w:szCs w:val="28"/>
          </w:rPr>
          <w:t>заявлением</w:t>
        </w:r>
      </w:hyperlink>
      <w:r w:rsidRPr="00B97108">
        <w:rPr>
          <w:rFonts w:cs="Times New Roman"/>
          <w:szCs w:val="28"/>
        </w:rPr>
        <w:t xml:space="preserve"> или </w:t>
      </w:r>
      <w:hyperlink r:id="rId33" w:history="1">
        <w:r w:rsidRPr="00B97108">
          <w:rPr>
            <w:rFonts w:cs="Times New Roman"/>
            <w:szCs w:val="28"/>
          </w:rPr>
          <w:t>заявлением</w:t>
        </w:r>
      </w:hyperlink>
      <w:r w:rsidRPr="00B97108">
        <w:rPr>
          <w:rFonts w:cs="Times New Roman"/>
          <w:szCs w:val="28"/>
        </w:rPr>
        <w:t xml:space="preserve"> о вынесении судебного приказа следует обращаться в районный суд или к мировому судье по месту нахождения работодателя (</w:t>
      </w:r>
      <w:hyperlink r:id="rId34" w:history="1">
        <w:r w:rsidRPr="00B97108">
          <w:rPr>
            <w:rFonts w:cs="Times New Roman"/>
            <w:szCs w:val="28"/>
          </w:rPr>
          <w:t>ст. ст. 23</w:t>
        </w:r>
      </w:hyperlink>
      <w:r w:rsidRPr="00B97108">
        <w:rPr>
          <w:rFonts w:cs="Times New Roman"/>
          <w:szCs w:val="28"/>
        </w:rPr>
        <w:t xml:space="preserve">, </w:t>
      </w:r>
      <w:hyperlink r:id="rId35" w:history="1">
        <w:r w:rsidRPr="00B97108">
          <w:rPr>
            <w:rFonts w:cs="Times New Roman"/>
            <w:szCs w:val="28"/>
          </w:rPr>
          <w:t>28</w:t>
        </w:r>
      </w:hyperlink>
      <w:r w:rsidRPr="00B97108">
        <w:rPr>
          <w:rFonts w:cs="Times New Roman"/>
          <w:szCs w:val="28"/>
        </w:rPr>
        <w:t xml:space="preserve"> ГПК РФ). 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>Подавая исковое заявление, нужно иметь доказательства, подтверждающие факт работы в организации, а также при возможности факт невыплаты зарплаты. Это могут быть трудовой договор, приказ о приеме на работу, запись в трудовой книжке, справки от работодателя, расчетные листки, выписки из банка, свидетельские показания и пр. (</w:t>
      </w:r>
      <w:hyperlink r:id="rId36" w:history="1">
        <w:r w:rsidRPr="00B97108">
          <w:rPr>
            <w:rFonts w:cs="Times New Roman"/>
            <w:szCs w:val="28"/>
          </w:rPr>
          <w:t>ст. ст. 131</w:t>
        </w:r>
      </w:hyperlink>
      <w:r w:rsidRPr="00B97108">
        <w:rPr>
          <w:rFonts w:cs="Times New Roman"/>
          <w:szCs w:val="28"/>
        </w:rPr>
        <w:t xml:space="preserve"> - </w:t>
      </w:r>
      <w:hyperlink r:id="rId37" w:history="1">
        <w:r w:rsidRPr="00B97108">
          <w:rPr>
            <w:rFonts w:cs="Times New Roman"/>
            <w:szCs w:val="28"/>
          </w:rPr>
          <w:t>132</w:t>
        </w:r>
      </w:hyperlink>
      <w:r w:rsidRPr="00B97108">
        <w:rPr>
          <w:rFonts w:cs="Times New Roman"/>
          <w:szCs w:val="28"/>
        </w:rPr>
        <w:t xml:space="preserve"> ГПК РФ). Если суд примет решение </w:t>
      </w:r>
      <w:r w:rsidR="000A40C9">
        <w:rPr>
          <w:rFonts w:cs="Times New Roman"/>
          <w:szCs w:val="28"/>
        </w:rPr>
        <w:t xml:space="preserve">в </w:t>
      </w:r>
      <w:r w:rsidRPr="00B97108">
        <w:rPr>
          <w:rFonts w:cs="Times New Roman"/>
          <w:szCs w:val="28"/>
        </w:rPr>
        <w:t>пользу</w:t>
      </w:r>
      <w:r w:rsidR="000A40C9">
        <w:rPr>
          <w:rFonts w:cs="Times New Roman"/>
          <w:szCs w:val="28"/>
        </w:rPr>
        <w:t xml:space="preserve"> работника</w:t>
      </w:r>
      <w:r w:rsidRPr="00B97108">
        <w:rPr>
          <w:rFonts w:cs="Times New Roman"/>
          <w:szCs w:val="28"/>
        </w:rPr>
        <w:t>, то исполнительный лист о выплате зарплаты за три месяца можно выписать в день вынесения решения. В отношении остальной части невыплаченной зарплаты исполнительный лист будет выдан после того, как решение вступит в законную силу (</w:t>
      </w:r>
      <w:hyperlink r:id="rId38" w:history="1">
        <w:r w:rsidRPr="00B97108">
          <w:rPr>
            <w:rFonts w:cs="Times New Roman"/>
            <w:szCs w:val="28"/>
          </w:rPr>
          <w:t>ст. ст. 211</w:t>
        </w:r>
      </w:hyperlink>
      <w:r w:rsidRPr="00B97108">
        <w:rPr>
          <w:rFonts w:cs="Times New Roman"/>
          <w:szCs w:val="28"/>
        </w:rPr>
        <w:t xml:space="preserve">, </w:t>
      </w:r>
      <w:hyperlink r:id="rId39" w:history="1">
        <w:r w:rsidRPr="00B97108">
          <w:rPr>
            <w:rFonts w:cs="Times New Roman"/>
            <w:szCs w:val="28"/>
          </w:rPr>
          <w:t>428</w:t>
        </w:r>
      </w:hyperlink>
      <w:r w:rsidRPr="00B97108">
        <w:rPr>
          <w:rFonts w:cs="Times New Roman"/>
          <w:szCs w:val="28"/>
        </w:rPr>
        <w:t xml:space="preserve"> ГПК).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Кроме неполученной заработной платы и денежной компенсации за ее задержку </w:t>
      </w:r>
      <w:r w:rsidR="000A40C9">
        <w:rPr>
          <w:rFonts w:cs="Times New Roman"/>
          <w:szCs w:val="28"/>
        </w:rPr>
        <w:t>работник</w:t>
      </w:r>
      <w:r w:rsidRPr="00B97108">
        <w:rPr>
          <w:rFonts w:cs="Times New Roman"/>
          <w:szCs w:val="28"/>
        </w:rPr>
        <w:t xml:space="preserve"> вправе потребовать и возмещение морального вреда. Как правило, размер морального вреда не превышает пяти тысяч рублей. Если с момента вынесения решения до фактической выплаты задержанной зарплаты прошел большой период, то </w:t>
      </w:r>
      <w:r w:rsidR="000A40C9">
        <w:rPr>
          <w:rFonts w:cs="Times New Roman"/>
          <w:szCs w:val="28"/>
        </w:rPr>
        <w:t>работник</w:t>
      </w:r>
      <w:r w:rsidRPr="00B97108">
        <w:rPr>
          <w:rFonts w:cs="Times New Roman"/>
          <w:szCs w:val="28"/>
        </w:rPr>
        <w:t xml:space="preserve"> может обратиться в суд, рассмотревший дело, с заявлением об индексации взысканных сумм (</w:t>
      </w:r>
      <w:hyperlink r:id="rId40" w:history="1">
        <w:r w:rsidRPr="00B97108">
          <w:rPr>
            <w:rFonts w:cs="Times New Roman"/>
            <w:szCs w:val="28"/>
          </w:rPr>
          <w:t>ст. 208</w:t>
        </w:r>
      </w:hyperlink>
      <w:r w:rsidRPr="00B97108">
        <w:rPr>
          <w:rFonts w:cs="Times New Roman"/>
          <w:szCs w:val="28"/>
        </w:rPr>
        <w:t xml:space="preserve"> ГПК РФ).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Если заработная плата была начислена, но не выплачена, </w:t>
      </w:r>
      <w:r w:rsidR="000A40C9">
        <w:rPr>
          <w:rFonts w:cs="Times New Roman"/>
          <w:szCs w:val="28"/>
        </w:rPr>
        <w:t>работник</w:t>
      </w:r>
      <w:r w:rsidRPr="00B97108">
        <w:rPr>
          <w:rFonts w:cs="Times New Roman"/>
          <w:szCs w:val="28"/>
        </w:rPr>
        <w:t xml:space="preserve"> может обратиться в суд за выдачей судебного приказа, который и будет исполнительным документом. Для этого </w:t>
      </w:r>
      <w:r w:rsidR="000A40C9">
        <w:rPr>
          <w:rFonts w:cs="Times New Roman"/>
          <w:szCs w:val="28"/>
        </w:rPr>
        <w:t>работнику</w:t>
      </w:r>
      <w:r w:rsidRPr="00B97108">
        <w:rPr>
          <w:rFonts w:cs="Times New Roman"/>
          <w:szCs w:val="28"/>
        </w:rPr>
        <w:t xml:space="preserve"> нужно составить заявление. В приказном порядке можно взыскать как сумму долга, так и начисленные проценты за несвоевременную выплату. Судебный приказ должен быть вынесен в течение пяти дней со дня обращения в суд. При этом стороны в суд не вызываются, судебное разбирательство не проводится. После вынесения судом судебного приказа его копия </w:t>
      </w:r>
      <w:r w:rsidR="00E83E5A">
        <w:rPr>
          <w:rFonts w:cs="Times New Roman"/>
          <w:szCs w:val="28"/>
        </w:rPr>
        <w:t xml:space="preserve">ы пятидневный срок </w:t>
      </w:r>
      <w:r w:rsidRPr="00B97108">
        <w:rPr>
          <w:rFonts w:cs="Times New Roman"/>
          <w:szCs w:val="28"/>
        </w:rPr>
        <w:t>высылается работодателю. Он может в течение 10 дней представить суду свои возражения, если они имеются. Если в этот срок возражений не поступает, суд выдает второй экземпляр судебного приказа, заверенный гербовой печатью, для предъявления его к исполнению. По заявлению приказ может быть направлен для исполнения судебному приставу-исполнителю. Однако, если работодатель в течение 10 дней все же представит возражения, приказ отменяют (</w:t>
      </w:r>
      <w:hyperlink r:id="rId41" w:history="1">
        <w:r w:rsidRPr="00B97108">
          <w:rPr>
            <w:rFonts w:cs="Times New Roman"/>
            <w:szCs w:val="28"/>
          </w:rPr>
          <w:t>абз. 7 ст. 122</w:t>
        </w:r>
      </w:hyperlink>
      <w:r w:rsidRPr="00B97108">
        <w:rPr>
          <w:rFonts w:cs="Times New Roman"/>
          <w:szCs w:val="28"/>
        </w:rPr>
        <w:t xml:space="preserve">, </w:t>
      </w:r>
      <w:hyperlink r:id="rId42" w:history="1">
        <w:r w:rsidRPr="00B97108">
          <w:rPr>
            <w:rFonts w:cs="Times New Roman"/>
            <w:szCs w:val="28"/>
          </w:rPr>
          <w:t>ст. ст. 126</w:t>
        </w:r>
      </w:hyperlink>
      <w:r w:rsidRPr="00B97108">
        <w:rPr>
          <w:rFonts w:cs="Times New Roman"/>
          <w:szCs w:val="28"/>
        </w:rPr>
        <w:t xml:space="preserve">, </w:t>
      </w:r>
      <w:hyperlink r:id="rId43" w:history="1">
        <w:r w:rsidRPr="00B97108">
          <w:rPr>
            <w:rFonts w:cs="Times New Roman"/>
            <w:szCs w:val="28"/>
          </w:rPr>
          <w:t>128</w:t>
        </w:r>
      </w:hyperlink>
      <w:r w:rsidRPr="00B97108">
        <w:rPr>
          <w:rFonts w:cs="Times New Roman"/>
          <w:szCs w:val="28"/>
        </w:rPr>
        <w:t xml:space="preserve">, </w:t>
      </w:r>
      <w:hyperlink r:id="rId44" w:history="1">
        <w:r w:rsidRPr="00B97108">
          <w:rPr>
            <w:rFonts w:cs="Times New Roman"/>
            <w:szCs w:val="28"/>
          </w:rPr>
          <w:t>129</w:t>
        </w:r>
      </w:hyperlink>
      <w:r w:rsidRPr="00B97108">
        <w:rPr>
          <w:rFonts w:cs="Times New Roman"/>
          <w:szCs w:val="28"/>
        </w:rPr>
        <w:t xml:space="preserve">, </w:t>
      </w:r>
      <w:hyperlink r:id="rId45" w:history="1">
        <w:r w:rsidRPr="00B97108">
          <w:rPr>
            <w:rFonts w:cs="Times New Roman"/>
            <w:szCs w:val="28"/>
          </w:rPr>
          <w:t>ч. 1 ст. 130</w:t>
        </w:r>
      </w:hyperlink>
      <w:r w:rsidRPr="00B97108">
        <w:rPr>
          <w:rFonts w:cs="Times New Roman"/>
          <w:szCs w:val="28"/>
        </w:rPr>
        <w:t xml:space="preserve"> ГПК РФ). Судебный приказ о выплате зарплаты за три месяца также должен быть немедленно исполнен. Отмена судебного приказа не лишает </w:t>
      </w:r>
      <w:r w:rsidR="000A40C9">
        <w:rPr>
          <w:rFonts w:cs="Times New Roman"/>
          <w:szCs w:val="28"/>
        </w:rPr>
        <w:t xml:space="preserve">работника </w:t>
      </w:r>
      <w:r w:rsidRPr="00B97108">
        <w:rPr>
          <w:rFonts w:cs="Times New Roman"/>
          <w:szCs w:val="28"/>
        </w:rPr>
        <w:t>возможности обратиться в суд с исковым заявлением.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t>Срок для обращения в суд и в трудовую инспекцию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i/>
          <w:szCs w:val="28"/>
        </w:rPr>
      </w:pPr>
    </w:p>
    <w:p w:rsidR="00A22981" w:rsidRPr="008A3BE3" w:rsidRDefault="00565317" w:rsidP="00A22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По общему правилу работник </w:t>
      </w:r>
      <w:r w:rsidR="00A22981" w:rsidRPr="00A22981">
        <w:rPr>
          <w:rFonts w:cs="Times New Roman"/>
          <w:szCs w:val="28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</w:t>
      </w:r>
      <w:r w:rsidR="00A22981">
        <w:rPr>
          <w:rFonts w:ascii="Arial" w:hAnsi="Arial" w:cs="Arial"/>
          <w:sz w:val="20"/>
          <w:szCs w:val="20"/>
        </w:rPr>
        <w:t xml:space="preserve"> </w:t>
      </w:r>
      <w:r w:rsidRPr="00B97108">
        <w:rPr>
          <w:rFonts w:cs="Times New Roman"/>
          <w:szCs w:val="28"/>
        </w:rPr>
        <w:t xml:space="preserve">может обратиться в суд в течение </w:t>
      </w:r>
      <w:r w:rsidR="00A22981">
        <w:rPr>
          <w:rFonts w:cs="Times New Roman"/>
          <w:szCs w:val="28"/>
        </w:rPr>
        <w:t>одного года</w:t>
      </w:r>
      <w:r w:rsidRPr="00B97108">
        <w:rPr>
          <w:rFonts w:cs="Times New Roman"/>
          <w:szCs w:val="28"/>
        </w:rPr>
        <w:t xml:space="preserve"> со дня</w:t>
      </w:r>
      <w:r w:rsidR="00A22981">
        <w:rPr>
          <w:rFonts w:ascii="Arial" w:hAnsi="Arial" w:cs="Arial"/>
          <w:sz w:val="20"/>
          <w:szCs w:val="20"/>
        </w:rPr>
        <w:t xml:space="preserve"> </w:t>
      </w:r>
      <w:r w:rsidR="00A22981" w:rsidRPr="008A3BE3">
        <w:rPr>
          <w:rFonts w:cs="Times New Roman"/>
          <w:szCs w:val="28"/>
        </w:rPr>
        <w:lastRenderedPageBreak/>
        <w:t>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Если зарплата была начислена, но не выплачена, а </w:t>
      </w:r>
      <w:r w:rsidR="000A40C9">
        <w:rPr>
          <w:rFonts w:cs="Times New Roman"/>
          <w:szCs w:val="28"/>
        </w:rPr>
        <w:t>работник</w:t>
      </w:r>
      <w:r w:rsidRPr="00B97108">
        <w:rPr>
          <w:rFonts w:cs="Times New Roman"/>
          <w:szCs w:val="28"/>
        </w:rPr>
        <w:t xml:space="preserve"> продолжает работать в этой организации, срок обращения в суд не пропущен в любом случае (</w:t>
      </w:r>
      <w:hyperlink r:id="rId46" w:history="1">
        <w:r w:rsidRPr="00B97108">
          <w:rPr>
            <w:rFonts w:cs="Times New Roman"/>
            <w:szCs w:val="28"/>
          </w:rPr>
          <w:t>п. 56</w:t>
        </w:r>
      </w:hyperlink>
      <w:r w:rsidRPr="00B97108">
        <w:rPr>
          <w:rFonts w:cs="Times New Roman"/>
          <w:szCs w:val="28"/>
        </w:rPr>
        <w:t xml:space="preserve"> Постановления Пленума Верховного Суда РФ от 17.03.2004 N 2).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Когда зарплата начислялась, но не выплачивалась, а трудовой договор с организацией уже </w:t>
      </w:r>
      <w:r w:rsidRPr="008A3BE3">
        <w:rPr>
          <w:rFonts w:cs="Times New Roman"/>
          <w:szCs w:val="28"/>
        </w:rPr>
        <w:t>расторгнут, срок</w:t>
      </w:r>
      <w:r w:rsidRPr="00B97108">
        <w:rPr>
          <w:rFonts w:cs="Times New Roman"/>
          <w:szCs w:val="28"/>
        </w:rPr>
        <w:t xml:space="preserve"> обращения в суд отсчитывается с момента увольнения.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Если зарплата </w:t>
      </w:r>
      <w:r w:rsidR="000A40C9">
        <w:rPr>
          <w:rFonts w:cs="Times New Roman"/>
          <w:szCs w:val="28"/>
        </w:rPr>
        <w:t>работнику</w:t>
      </w:r>
      <w:r w:rsidRPr="00B97108">
        <w:rPr>
          <w:rFonts w:cs="Times New Roman"/>
          <w:szCs w:val="28"/>
        </w:rPr>
        <w:t xml:space="preserve"> не начислялась, то срок начинает течь со дня, когда </w:t>
      </w:r>
      <w:r w:rsidR="000A40C9">
        <w:rPr>
          <w:rFonts w:cs="Times New Roman"/>
          <w:szCs w:val="28"/>
        </w:rPr>
        <w:t>работнику</w:t>
      </w:r>
      <w:r w:rsidRPr="00B97108">
        <w:rPr>
          <w:rFonts w:cs="Times New Roman"/>
          <w:szCs w:val="28"/>
        </w:rPr>
        <w:t xml:space="preserve"> должна была быть выплачена зарплата.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Важно то, что, даже если срок пропущен, </w:t>
      </w:r>
      <w:r w:rsidR="000A40C9">
        <w:rPr>
          <w:rFonts w:cs="Times New Roman"/>
          <w:szCs w:val="28"/>
        </w:rPr>
        <w:t>работник</w:t>
      </w:r>
      <w:r w:rsidRPr="00B97108">
        <w:rPr>
          <w:rFonts w:cs="Times New Roman"/>
          <w:szCs w:val="28"/>
        </w:rPr>
        <w:t xml:space="preserve"> имеет право обратиться в суд. При наличии уважительных причин суд восстановит срок (</w:t>
      </w:r>
      <w:hyperlink r:id="rId47" w:history="1">
        <w:r w:rsidRPr="00B97108">
          <w:rPr>
            <w:rFonts w:cs="Times New Roman"/>
            <w:szCs w:val="28"/>
          </w:rPr>
          <w:t>п. 5</w:t>
        </w:r>
      </w:hyperlink>
      <w:r w:rsidRPr="00B97108">
        <w:rPr>
          <w:rFonts w:cs="Times New Roman"/>
          <w:szCs w:val="28"/>
        </w:rPr>
        <w:t xml:space="preserve"> Постановления Пленума Верховного Суда РФ от 17.03.2004 N 2).</w:t>
      </w: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>Как показывает практика, эти сроки применяются и при обращении в контролирующие органы. Обращение в органы независимо от результатов рассмотрения жалобы не приостанавливает сроки для обращения в суд.</w:t>
      </w:r>
    </w:p>
    <w:p w:rsidR="000A40C9" w:rsidRPr="00B97108" w:rsidRDefault="000A40C9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Cs/>
          <w:szCs w:val="28"/>
        </w:rPr>
      </w:pPr>
      <w:r w:rsidRPr="004511BC">
        <w:rPr>
          <w:rFonts w:cs="Times New Roman"/>
          <w:b/>
          <w:bCs/>
          <w:iCs/>
          <w:szCs w:val="28"/>
        </w:rPr>
        <w:t>Обратите внимание!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8"/>
        </w:rPr>
      </w:pP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i/>
          <w:iCs/>
          <w:szCs w:val="28"/>
        </w:rPr>
        <w:t>При обращении в суд с требованиями, вытекающими из трудовых правоотношений, работники освобождаются от уплаты госпошлины и судебных расходов (</w:t>
      </w:r>
      <w:hyperlink r:id="rId48" w:history="1">
        <w:r w:rsidRPr="00B97108">
          <w:rPr>
            <w:rFonts w:cs="Times New Roman"/>
            <w:i/>
            <w:iCs/>
            <w:szCs w:val="28"/>
          </w:rPr>
          <w:t>ст. 393</w:t>
        </w:r>
      </w:hyperlink>
      <w:r w:rsidRPr="00B97108">
        <w:rPr>
          <w:rFonts w:cs="Times New Roman"/>
          <w:i/>
          <w:iCs/>
          <w:szCs w:val="28"/>
        </w:rPr>
        <w:t xml:space="preserve"> ТК РФ).</w:t>
      </w:r>
    </w:p>
    <w:p w:rsidR="00565317" w:rsidRPr="00B97108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531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bCs/>
          <w:i/>
          <w:szCs w:val="28"/>
        </w:rPr>
      </w:pPr>
      <w:r w:rsidRPr="004511BC">
        <w:rPr>
          <w:rFonts w:cs="Times New Roman"/>
          <w:b/>
          <w:bCs/>
          <w:i/>
          <w:szCs w:val="28"/>
        </w:rPr>
        <w:t>Увольнение без досрочного предупреждения</w:t>
      </w:r>
    </w:p>
    <w:p w:rsidR="004511BC" w:rsidRPr="004511BC" w:rsidRDefault="004511BC" w:rsidP="004728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i/>
          <w:szCs w:val="28"/>
        </w:rPr>
      </w:pPr>
    </w:p>
    <w:p w:rsidR="00565317" w:rsidRPr="007A1487" w:rsidRDefault="00565317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B97108">
        <w:rPr>
          <w:rFonts w:cs="Times New Roman"/>
          <w:szCs w:val="28"/>
        </w:rPr>
        <w:t xml:space="preserve">Если факт невыплаты зарплаты установлен, то </w:t>
      </w:r>
      <w:r w:rsidR="000A40C9">
        <w:rPr>
          <w:rFonts w:cs="Times New Roman"/>
          <w:szCs w:val="28"/>
        </w:rPr>
        <w:t>работник</w:t>
      </w:r>
      <w:r w:rsidRPr="00B97108">
        <w:rPr>
          <w:rFonts w:cs="Times New Roman"/>
          <w:szCs w:val="28"/>
        </w:rPr>
        <w:t xml:space="preserve"> имеет право уволиться по собственному желанию в любое время, не предупреждая работодателя за две недели. Работодатель будет обязан расторгнуть трудовой договор в срок, указанный в вашем заявлении (</w:t>
      </w:r>
      <w:hyperlink r:id="rId49" w:history="1">
        <w:r w:rsidRPr="00B97108">
          <w:rPr>
            <w:rFonts w:cs="Times New Roman"/>
            <w:szCs w:val="28"/>
          </w:rPr>
          <w:t>ч. 3 ст. 80</w:t>
        </w:r>
      </w:hyperlink>
      <w:r w:rsidRPr="00B97108">
        <w:rPr>
          <w:rFonts w:cs="Times New Roman"/>
          <w:szCs w:val="28"/>
        </w:rPr>
        <w:t xml:space="preserve"> ТК РФ).</w:t>
      </w:r>
    </w:p>
    <w:p w:rsidR="00B74C15" w:rsidRPr="007A1487" w:rsidRDefault="00B74C15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C15" w:rsidRPr="00B97108" w:rsidRDefault="00B74C15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284C" w:rsidRPr="00B97108" w:rsidRDefault="0047284C" w:rsidP="00472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47284C" w:rsidRPr="00B97108" w:rsidSect="00F87E8A">
      <w:headerReference w:type="default" r:id="rId50"/>
      <w:pgSz w:w="11906" w:h="16838"/>
      <w:pgMar w:top="1440" w:right="566" w:bottom="1440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7C" w:rsidRDefault="0089727C" w:rsidP="00B97108">
      <w:pPr>
        <w:spacing w:after="0" w:line="240" w:lineRule="auto"/>
      </w:pPr>
      <w:r>
        <w:separator/>
      </w:r>
    </w:p>
  </w:endnote>
  <w:endnote w:type="continuationSeparator" w:id="0">
    <w:p w:rsidR="0089727C" w:rsidRDefault="0089727C" w:rsidP="00B9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7C" w:rsidRDefault="0089727C" w:rsidP="00B97108">
      <w:pPr>
        <w:spacing w:after="0" w:line="240" w:lineRule="auto"/>
      </w:pPr>
      <w:r>
        <w:separator/>
      </w:r>
    </w:p>
  </w:footnote>
  <w:footnote w:type="continuationSeparator" w:id="0">
    <w:p w:rsidR="0089727C" w:rsidRDefault="0089727C" w:rsidP="00B9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00655"/>
      <w:docPartObj>
        <w:docPartGallery w:val="Page Numbers (Top of Page)"/>
        <w:docPartUnique/>
      </w:docPartObj>
    </w:sdtPr>
    <w:sdtEndPr/>
    <w:sdtContent>
      <w:p w:rsidR="003A721D" w:rsidRDefault="001C2B7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4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21D" w:rsidRDefault="003A72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3A2F"/>
    <w:multiLevelType w:val="hybridMultilevel"/>
    <w:tmpl w:val="ECEA4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17"/>
    <w:rsid w:val="00031F4F"/>
    <w:rsid w:val="00061840"/>
    <w:rsid w:val="000A40C9"/>
    <w:rsid w:val="000A6FC3"/>
    <w:rsid w:val="000B53CD"/>
    <w:rsid w:val="000D0A4A"/>
    <w:rsid w:val="000D4973"/>
    <w:rsid w:val="000D55B2"/>
    <w:rsid w:val="00104D0B"/>
    <w:rsid w:val="00151140"/>
    <w:rsid w:val="0015351B"/>
    <w:rsid w:val="001C1056"/>
    <w:rsid w:val="001C2B7E"/>
    <w:rsid w:val="00217D67"/>
    <w:rsid w:val="00220B66"/>
    <w:rsid w:val="00274FFE"/>
    <w:rsid w:val="002B5820"/>
    <w:rsid w:val="003A721D"/>
    <w:rsid w:val="003C75DD"/>
    <w:rsid w:val="003D2792"/>
    <w:rsid w:val="003F1758"/>
    <w:rsid w:val="004204C5"/>
    <w:rsid w:val="00440E16"/>
    <w:rsid w:val="004445F3"/>
    <w:rsid w:val="004511BC"/>
    <w:rsid w:val="0047284C"/>
    <w:rsid w:val="00473251"/>
    <w:rsid w:val="004B6F29"/>
    <w:rsid w:val="004C1F9F"/>
    <w:rsid w:val="004D31A1"/>
    <w:rsid w:val="004E518A"/>
    <w:rsid w:val="00565317"/>
    <w:rsid w:val="00596132"/>
    <w:rsid w:val="00597E67"/>
    <w:rsid w:val="005B451E"/>
    <w:rsid w:val="005D2DD8"/>
    <w:rsid w:val="005F207A"/>
    <w:rsid w:val="005F6DEE"/>
    <w:rsid w:val="00611016"/>
    <w:rsid w:val="00617556"/>
    <w:rsid w:val="006A5D9C"/>
    <w:rsid w:val="006B6870"/>
    <w:rsid w:val="006F42C1"/>
    <w:rsid w:val="00720618"/>
    <w:rsid w:val="007214A9"/>
    <w:rsid w:val="007260A9"/>
    <w:rsid w:val="007313D5"/>
    <w:rsid w:val="007319F3"/>
    <w:rsid w:val="00734E45"/>
    <w:rsid w:val="007756D2"/>
    <w:rsid w:val="00790B15"/>
    <w:rsid w:val="007A1487"/>
    <w:rsid w:val="00851B78"/>
    <w:rsid w:val="00864F43"/>
    <w:rsid w:val="00872D88"/>
    <w:rsid w:val="00875B69"/>
    <w:rsid w:val="00884B7B"/>
    <w:rsid w:val="0089669C"/>
    <w:rsid w:val="0089727C"/>
    <w:rsid w:val="008A3BE3"/>
    <w:rsid w:val="008E1DC4"/>
    <w:rsid w:val="00930F3A"/>
    <w:rsid w:val="00967F59"/>
    <w:rsid w:val="00971290"/>
    <w:rsid w:val="00977390"/>
    <w:rsid w:val="00980F2C"/>
    <w:rsid w:val="009B330B"/>
    <w:rsid w:val="00A22981"/>
    <w:rsid w:val="00AA3A67"/>
    <w:rsid w:val="00AC1BA6"/>
    <w:rsid w:val="00AC3519"/>
    <w:rsid w:val="00AE53DA"/>
    <w:rsid w:val="00B121B1"/>
    <w:rsid w:val="00B23733"/>
    <w:rsid w:val="00B71096"/>
    <w:rsid w:val="00B71F7A"/>
    <w:rsid w:val="00B74C15"/>
    <w:rsid w:val="00B92186"/>
    <w:rsid w:val="00B9611F"/>
    <w:rsid w:val="00B97108"/>
    <w:rsid w:val="00BA4B59"/>
    <w:rsid w:val="00C173E4"/>
    <w:rsid w:val="00C822D9"/>
    <w:rsid w:val="00C96052"/>
    <w:rsid w:val="00CE65C0"/>
    <w:rsid w:val="00D07379"/>
    <w:rsid w:val="00D67625"/>
    <w:rsid w:val="00D869C9"/>
    <w:rsid w:val="00D93DC2"/>
    <w:rsid w:val="00DA472F"/>
    <w:rsid w:val="00DF0BC9"/>
    <w:rsid w:val="00E1113E"/>
    <w:rsid w:val="00E315D6"/>
    <w:rsid w:val="00E83E5A"/>
    <w:rsid w:val="00EA3A30"/>
    <w:rsid w:val="00EB4AFD"/>
    <w:rsid w:val="00ED4ADB"/>
    <w:rsid w:val="00EF0DD5"/>
    <w:rsid w:val="00F20EAF"/>
    <w:rsid w:val="00F87E8A"/>
    <w:rsid w:val="00FA5A59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0D92C-946E-4031-ABA3-A8CC5542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1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74C15"/>
    <w:pPr>
      <w:keepNext/>
      <w:spacing w:after="0" w:line="240" w:lineRule="auto"/>
      <w:jc w:val="center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4C15"/>
    <w:pPr>
      <w:keepNext/>
      <w:spacing w:after="0" w:line="240" w:lineRule="auto"/>
      <w:jc w:val="both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4C15"/>
    <w:pPr>
      <w:keepNext/>
      <w:spacing w:after="0" w:line="240" w:lineRule="auto"/>
      <w:jc w:val="right"/>
      <w:outlineLvl w:val="3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51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B74C15"/>
    <w:pPr>
      <w:widowControl w:val="0"/>
      <w:autoSpaceDE w:val="0"/>
      <w:autoSpaceDN w:val="0"/>
      <w:adjustRightInd w:val="0"/>
      <w:spacing w:after="0" w:line="260" w:lineRule="auto"/>
      <w:ind w:firstLine="280"/>
      <w:jc w:val="both"/>
    </w:pPr>
    <w:rPr>
      <w:rFonts w:eastAsia="Times New Roman" w:cs="Times New Roman"/>
      <w:szCs w:val="16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74C1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Indent 2"/>
    <w:basedOn w:val="a"/>
    <w:link w:val="22"/>
    <w:semiHidden/>
    <w:rsid w:val="00B74C15"/>
    <w:pPr>
      <w:widowControl w:val="0"/>
      <w:autoSpaceDE w:val="0"/>
      <w:autoSpaceDN w:val="0"/>
      <w:adjustRightInd w:val="0"/>
      <w:spacing w:after="0" w:line="260" w:lineRule="auto"/>
      <w:ind w:firstLine="280"/>
      <w:jc w:val="both"/>
    </w:pPr>
    <w:rPr>
      <w:rFonts w:eastAsia="Times New Roman" w:cs="Times New Roman"/>
      <w:i/>
      <w:iCs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74C15"/>
    <w:rPr>
      <w:rFonts w:ascii="Times New Roman" w:eastAsia="Times New Roman" w:hAnsi="Times New Roman" w:cs="Times New Roman"/>
      <w:i/>
      <w:iCs/>
      <w:sz w:val="28"/>
      <w:szCs w:val="16"/>
      <w:lang w:eastAsia="ru-RU"/>
    </w:rPr>
  </w:style>
  <w:style w:type="paragraph" w:styleId="31">
    <w:name w:val="Body Text Indent 3"/>
    <w:basedOn w:val="a"/>
    <w:link w:val="32"/>
    <w:semiHidden/>
    <w:rsid w:val="00B74C15"/>
    <w:pPr>
      <w:widowControl w:val="0"/>
      <w:autoSpaceDE w:val="0"/>
      <w:autoSpaceDN w:val="0"/>
      <w:adjustRightInd w:val="0"/>
      <w:spacing w:after="0" w:line="260" w:lineRule="auto"/>
      <w:ind w:right="-23" w:firstLine="280"/>
      <w:jc w:val="both"/>
    </w:pPr>
    <w:rPr>
      <w:rFonts w:eastAsia="Times New Roman" w:cs="Times New Roman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74C1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Title"/>
    <w:basedOn w:val="a"/>
    <w:link w:val="a8"/>
    <w:qFormat/>
    <w:rsid w:val="00B74C15"/>
    <w:pPr>
      <w:widowControl w:val="0"/>
      <w:autoSpaceDE w:val="0"/>
      <w:autoSpaceDN w:val="0"/>
      <w:adjustRightInd w:val="0"/>
      <w:spacing w:after="0" w:line="260" w:lineRule="auto"/>
      <w:ind w:right="-23"/>
      <w:jc w:val="center"/>
    </w:pPr>
    <w:rPr>
      <w:rFonts w:eastAsia="Times New Roman" w:cs="Times New Roman"/>
      <w:szCs w:val="16"/>
      <w:lang w:eastAsia="ru-RU"/>
    </w:rPr>
  </w:style>
  <w:style w:type="character" w:customStyle="1" w:styleId="a8">
    <w:name w:val="Название Знак"/>
    <w:basedOn w:val="a0"/>
    <w:link w:val="a7"/>
    <w:rsid w:val="00B74C1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"/>
    <w:basedOn w:val="a"/>
    <w:link w:val="aa"/>
    <w:semiHidden/>
    <w:rsid w:val="00B74C1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74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B74C15"/>
    <w:pPr>
      <w:spacing w:after="0" w:line="260" w:lineRule="auto"/>
      <w:ind w:right="-2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74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4C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4C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4C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4C1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b">
    <w:name w:val="List Paragraph"/>
    <w:basedOn w:val="a"/>
    <w:uiPriority w:val="34"/>
    <w:qFormat/>
    <w:rsid w:val="004728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710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7108"/>
    <w:rPr>
      <w:rFonts w:ascii="Times New Roman" w:hAnsi="Times New Roman"/>
      <w:sz w:val="28"/>
    </w:rPr>
  </w:style>
  <w:style w:type="paragraph" w:styleId="af0">
    <w:name w:val="No Spacing"/>
    <w:link w:val="af1"/>
    <w:uiPriority w:val="1"/>
    <w:qFormat/>
    <w:rsid w:val="007A1487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7A14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582CD07074434FBDF3E3724F4AC60FC7263A4BA826FE8A4A7663C8Y868O" TargetMode="External"/><Relationship Id="rId18" Type="http://schemas.openxmlformats.org/officeDocument/2006/relationships/hyperlink" Target="consultantplus://offline/ref=31582CD07074434FBDF3FF72484AC60FC526344FAC2CA380422F6FCA8F94AEA7CB18AA61C02D8107Y56CO" TargetMode="External"/><Relationship Id="rId26" Type="http://schemas.openxmlformats.org/officeDocument/2006/relationships/hyperlink" Target="consultantplus://offline/ref=31582CD07074434FBDF3FF72484AC60FC526344FAC2CA380422F6FCA8F94AEA7CB18AA61C02D8006Y569O" TargetMode="External"/><Relationship Id="rId39" Type="http://schemas.openxmlformats.org/officeDocument/2006/relationships/hyperlink" Target="consultantplus://offline/ref=31582CD07074434FBDF3FF72484AC60FC526344FAC2EA380422F6FCA8F94AEA7CB18AA61C02D8005Y56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582CD07074434FBDF3FF72484AC60FC526344FAC2CA380422F6FCA8F94AEA7CB18AA61C32DY869O" TargetMode="External"/><Relationship Id="rId34" Type="http://schemas.openxmlformats.org/officeDocument/2006/relationships/hyperlink" Target="consultantplus://offline/ref=31582CD07074434FBDF3FF72484AC60FC526344FAC2EA380422F6FCA8F94AEA7CB18AA61C02F8107Y56BO" TargetMode="External"/><Relationship Id="rId42" Type="http://schemas.openxmlformats.org/officeDocument/2006/relationships/hyperlink" Target="consultantplus://offline/ref=31582CD07074434FBDF3FF72484AC60FC526344FAC2EA380422F6FCA8F94AEA7CB18AA61C02F8606Y56FO" TargetMode="External"/><Relationship Id="rId47" Type="http://schemas.openxmlformats.org/officeDocument/2006/relationships/hyperlink" Target="consultantplus://offline/ref=31582CD07074434FBDF3FF72484AC60FC523374BAE25A380422F6FCA8F94AEA7CB18AA61C02F8204Y56BO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82CD07074434FBDF3FF72484AC60FC223364BAF26FE8A4A7663C8Y868O" TargetMode="External"/><Relationship Id="rId17" Type="http://schemas.openxmlformats.org/officeDocument/2006/relationships/hyperlink" Target="consultantplus://offline/ref=31582CD07074434FBDF3FF72484AC60FC526344FAC2CA380422F6FCA8F94AEA7CB18AA61C32DY865O" TargetMode="External"/><Relationship Id="rId25" Type="http://schemas.openxmlformats.org/officeDocument/2006/relationships/hyperlink" Target="consultantplus://offline/ref=31582CD07074434FBDF3FF72484AC60FC526344FAC2CA380422F6FCA8F94AEA7CB18AA61C02D8102Y569O" TargetMode="External"/><Relationship Id="rId33" Type="http://schemas.openxmlformats.org/officeDocument/2006/relationships/hyperlink" Target="consultantplus://offline/ref=31582CD07074434FBDF3E3724F4AC60FC12B364EAF26FE8A4A7663C8Y868O" TargetMode="External"/><Relationship Id="rId38" Type="http://schemas.openxmlformats.org/officeDocument/2006/relationships/hyperlink" Target="consultantplus://offline/ref=31582CD07074434FBDF3FF72484AC60FC526344FAC2EA380422F6FCA8F94AEA7CB18AA61C02F8901Y56DO" TargetMode="External"/><Relationship Id="rId46" Type="http://schemas.openxmlformats.org/officeDocument/2006/relationships/hyperlink" Target="consultantplus://offline/ref=31582CD07074434FBDF3FF72484AC60FC523374BAE25A380422F6FCA8F94AEA7CB18AA61C02F8301Y56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582CD07074434FBDF3FF72484AC60FC526344FAC2CA380422F6FCA8F94AEA7CB18AA61C32DY864O" TargetMode="External"/><Relationship Id="rId20" Type="http://schemas.openxmlformats.org/officeDocument/2006/relationships/hyperlink" Target="consultantplus://offline/ref=31582CD07074434FBDF3FF72484AC60FC526344FAC2CA380422F6FCA8F94AEA7CB18AA61C02D8104Y56EO" TargetMode="External"/><Relationship Id="rId29" Type="http://schemas.openxmlformats.org/officeDocument/2006/relationships/hyperlink" Target="consultantplus://offline/ref=31582CD07074434FBDF3FF72484AC60FC5273B40AE2CA380422F6FCA8F94AEA7CB18AA62C2Y267O" TargetMode="External"/><Relationship Id="rId41" Type="http://schemas.openxmlformats.org/officeDocument/2006/relationships/hyperlink" Target="consultantplus://offline/ref=31582CD07074434FBDF3FF72484AC60FC526344FAC2EA380422F6FCA8F94AEA7CB18AA65C6Y26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82CD07074434FBDF3FF72484AC60FC5233B4FA82CA380422F6FCA8F94AEA7CB18AA61C02F8004Y56AO" TargetMode="External"/><Relationship Id="rId24" Type="http://schemas.openxmlformats.org/officeDocument/2006/relationships/hyperlink" Target="consultantplus://offline/ref=31582CD07074434FBDF3FF72484AC60FC526344FAC2CA380422F6FCA8F94AEA7CB18AA61C32CY863O" TargetMode="External"/><Relationship Id="rId32" Type="http://schemas.openxmlformats.org/officeDocument/2006/relationships/hyperlink" Target="consultantplus://offline/ref=31582CD07074434FBDF3E3724F4AC60FC027344DAC26FE8A4A7663C8Y868O" TargetMode="External"/><Relationship Id="rId37" Type="http://schemas.openxmlformats.org/officeDocument/2006/relationships/hyperlink" Target="consultantplus://offline/ref=31582CD07074434FBDF3FF72484AC60FC526344FAC2EA380422F6FCA8F94AEA7CB18AA61C02F8602Y568O" TargetMode="External"/><Relationship Id="rId40" Type="http://schemas.openxmlformats.org/officeDocument/2006/relationships/hyperlink" Target="consultantplus://offline/ref=31582CD07074434FBDF3FF72484AC60FC526344FAC2EA380422F6FCA8F94AEA7CB18AA61C02F8900Y56AO" TargetMode="External"/><Relationship Id="rId45" Type="http://schemas.openxmlformats.org/officeDocument/2006/relationships/hyperlink" Target="consultantplus://offline/ref=31582CD07074434FBDF3FF72484AC60FC526344FAC2EA380422F6FCA8F94AEA7CB18AA61C02F8604Y56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582CD07074434FBDF3FF72484AC60FC526344FAC2CA380422F6FCA8F94AEA7CB18AA61C02D8106Y56DO" TargetMode="External"/><Relationship Id="rId23" Type="http://schemas.openxmlformats.org/officeDocument/2006/relationships/hyperlink" Target="consultantplus://offline/ref=31582CD07074434FBDF3FF72484AC60FC526344FAC2CA380422F6FCA8F94AEA7CB18AA61C02D8102Y56BO" TargetMode="External"/><Relationship Id="rId28" Type="http://schemas.openxmlformats.org/officeDocument/2006/relationships/hyperlink" Target="consultantplus://offline/ref=31582CD07074434FBDF3FF72484AC60FC5263A4DA928A380422F6FCA8F94AEA7CB18AA61C02F8200Y56DO" TargetMode="External"/><Relationship Id="rId36" Type="http://schemas.openxmlformats.org/officeDocument/2006/relationships/hyperlink" Target="consultantplus://offline/ref=31582CD07074434FBDF3FF72484AC60FC526344FAC2EA380422F6FCA8F94AEA7CB18AA61C02F8604Y563O" TargetMode="External"/><Relationship Id="rId49" Type="http://schemas.openxmlformats.org/officeDocument/2006/relationships/hyperlink" Target="consultantplus://offline/ref=31582CD07074434FBDF3FF72484AC60FC526344FAC2CA380422F6FCA8F94AEA7CB18AA64C9Y26AO" TargetMode="External"/><Relationship Id="rId10" Type="http://schemas.openxmlformats.org/officeDocument/2006/relationships/hyperlink" Target="consultantplus://offline/ref=31582CD07074434FBDF3FF72484AC60FC526344FAC2CA380422F6FCA8F94AEA7CB18AA66C7Y26AO" TargetMode="External"/><Relationship Id="rId19" Type="http://schemas.openxmlformats.org/officeDocument/2006/relationships/hyperlink" Target="consultantplus://offline/ref=31582CD07074434FBDF3FF72484AC60FC526344FAC2CA380422F6FCA8F94AEA7CB18AA61C02D8104Y56BO" TargetMode="External"/><Relationship Id="rId31" Type="http://schemas.openxmlformats.org/officeDocument/2006/relationships/hyperlink" Target="consultantplus://offline/ref=31582CD07074434FBDF3FF72484AC60FC527314CAD29A380422F6FCA8F94AEA7CB18AA61C02F8303Y569O" TargetMode="External"/><Relationship Id="rId44" Type="http://schemas.openxmlformats.org/officeDocument/2006/relationships/hyperlink" Target="consultantplus://offline/ref=31582CD07074434FBDF3FF72484AC60FC526344FAC2EA380422F6FCA8F94AEA7CB18AA61C02F8604Y56A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82CD07074434FBDF3FF72484AC60FC526344FAC2CA380422F6FCA8F94AEA7CB18AA61C02CY865O" TargetMode="External"/><Relationship Id="rId14" Type="http://schemas.openxmlformats.org/officeDocument/2006/relationships/hyperlink" Target="consultantplus://offline/ref=31582CD07074434FBDF3E3724F4AC60FC02A304CA526FE8A4A7663C8Y868O" TargetMode="External"/><Relationship Id="rId22" Type="http://schemas.openxmlformats.org/officeDocument/2006/relationships/hyperlink" Target="consultantplus://offline/ref=31582CD07074434FBDF3FF72484AC60FC526344FAC2CA380422F6FCA8F94AEA7CB18AA61C32CY862O" TargetMode="External"/><Relationship Id="rId27" Type="http://schemas.openxmlformats.org/officeDocument/2006/relationships/hyperlink" Target="consultantplus://offline/ref=31582CD07074434FBDF3FF72484AC60FC526344FAC2CA380422F6FCA8F94AEA7CB18AA61C628Y869O" TargetMode="External"/><Relationship Id="rId30" Type="http://schemas.openxmlformats.org/officeDocument/2006/relationships/hyperlink" Target="consultantplus://offline/ref=31582CD07074434FBDF3FF72484AC60FC527314CAD29A380422F6FCA8F94AEA7CB18AA61C02F8305Y563O" TargetMode="External"/><Relationship Id="rId35" Type="http://schemas.openxmlformats.org/officeDocument/2006/relationships/hyperlink" Target="consultantplus://offline/ref=31582CD07074434FBDF3FF72484AC60FC526344FAC2EA380422F6FCA8F94AEA7CB18AA61C02F8102Y569O" TargetMode="External"/><Relationship Id="rId43" Type="http://schemas.openxmlformats.org/officeDocument/2006/relationships/hyperlink" Target="consultantplus://offline/ref=31582CD07074434FBDF3FF72484AC60FC526344FAC2EA380422F6FCA8F94AEA7CB18AA61C02F8607Y562O" TargetMode="External"/><Relationship Id="rId48" Type="http://schemas.openxmlformats.org/officeDocument/2006/relationships/hyperlink" Target="consultantplus://offline/ref=31582CD07074434FBDF3FF72484AC60FC526344FAC2CA380422F6FCA8F94AEA7CB18AA61C02D8100Y56AO" TargetMode="External"/><Relationship Id="rId8" Type="http://schemas.openxmlformats.org/officeDocument/2006/relationships/hyperlink" Target="consultantplus://offline/ref=31582CD07074434FBDF3FF72484AC60FC526344FAC2CA380422F6FCA8F94AEA7CB18AA66C6Y26B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1B89-87C8-42C7-A9D5-5F9DC4F6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IBessarabova</dc:creator>
  <cp:keywords/>
  <cp:lastModifiedBy>ЧерныхНовая</cp:lastModifiedBy>
  <cp:revision>2</cp:revision>
  <cp:lastPrinted>2021-07-09T08:40:00Z</cp:lastPrinted>
  <dcterms:created xsi:type="dcterms:W3CDTF">2025-07-22T08:06:00Z</dcterms:created>
  <dcterms:modified xsi:type="dcterms:W3CDTF">2025-07-22T08:06:00Z</dcterms:modified>
</cp:coreProperties>
</file>