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8" w:rsidRPr="005E3AE1" w:rsidRDefault="00B407E8" w:rsidP="00901554">
      <w:pPr>
        <w:spacing w:after="0"/>
        <w:ind w:left="1049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Приложение  4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B407E8" w:rsidRDefault="00B407E8" w:rsidP="00270F53">
      <w:pPr>
        <w:spacing w:after="0"/>
        <w:rPr>
          <w:rFonts w:ascii="Times New Roman" w:hAnsi="Times New Roman"/>
          <w:sz w:val="24"/>
          <w:szCs w:val="24"/>
        </w:rPr>
      </w:pPr>
    </w:p>
    <w:p w:rsidR="00B407E8" w:rsidRPr="00311208" w:rsidRDefault="00B407E8" w:rsidP="00D06E4C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11208">
        <w:rPr>
          <w:rFonts w:ascii="Times New Roman" w:hAnsi="Times New Roman"/>
          <w:iCs/>
          <w:sz w:val="28"/>
          <w:szCs w:val="28"/>
        </w:rPr>
        <w:t>Сведения о лучших региональных практиках содействия развитию конкуренции</w:t>
      </w:r>
      <w:r>
        <w:rPr>
          <w:rFonts w:ascii="Times New Roman" w:hAnsi="Times New Roman"/>
          <w:iCs/>
          <w:sz w:val="28"/>
          <w:szCs w:val="28"/>
        </w:rPr>
        <w:t xml:space="preserve"> в</w:t>
      </w:r>
    </w:p>
    <w:p w:rsidR="00B407E8" w:rsidRPr="00E02E65" w:rsidRDefault="00B407E8" w:rsidP="00D06E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E6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муниципальном образовании </w:t>
      </w:r>
      <w:proofErr w:type="spellStart"/>
      <w:r w:rsidRPr="00E02E65">
        <w:rPr>
          <w:rFonts w:ascii="Times New Roman" w:hAnsi="Times New Roman" w:cs="Times New Roman"/>
          <w:b w:val="0"/>
          <w:sz w:val="28"/>
          <w:szCs w:val="28"/>
          <w:u w:val="single"/>
        </w:rPr>
        <w:t>Выселковский</w:t>
      </w:r>
      <w:proofErr w:type="spellEnd"/>
      <w:r w:rsidRPr="00E02E6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район</w:t>
      </w:r>
    </w:p>
    <w:p w:rsidR="00B407E8" w:rsidRPr="003C77FA" w:rsidRDefault="00B407E8" w:rsidP="0031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8"/>
        <w:gridCol w:w="10222"/>
      </w:tblGrid>
      <w:tr w:rsidR="00B407E8" w:rsidRPr="00A916FB" w:rsidTr="00951781">
        <w:trPr>
          <w:trHeight w:hRule="exact" w:val="122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CA6B6C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экономическая политика и управление муниципальными финансами на территории </w:t>
            </w:r>
            <w:proofErr w:type="spellStart"/>
            <w:r w:rsidRPr="00A916FB">
              <w:rPr>
                <w:rFonts w:ascii="Times New Roman" w:hAnsi="Times New Roman" w:cs="Times New Roman"/>
                <w:sz w:val="28"/>
                <w:szCs w:val="28"/>
              </w:rPr>
              <w:t>Бейсужекского</w:t>
            </w:r>
            <w:proofErr w:type="spellEnd"/>
            <w:r w:rsidRPr="00A916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составе муниципального образования </w:t>
            </w:r>
            <w:proofErr w:type="spellStart"/>
            <w:r w:rsidRPr="00A916FB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A916F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407E8" w:rsidRPr="00A916FB" w:rsidRDefault="00B407E8" w:rsidP="00CA6B6C">
            <w:pPr>
              <w:spacing w:line="240" w:lineRule="auto"/>
              <w:ind w:firstLine="67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CA6B6C">
            <w:pPr>
              <w:spacing w:line="240" w:lineRule="auto"/>
              <w:ind w:firstLine="67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CA6B6C">
            <w:pPr>
              <w:spacing w:line="240" w:lineRule="auto"/>
              <w:ind w:firstLine="67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CA6B6C">
            <w:pPr>
              <w:spacing w:line="240" w:lineRule="auto"/>
              <w:ind w:firstLine="6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407E8" w:rsidRPr="00A916FB" w:rsidTr="00863516">
        <w:trPr>
          <w:trHeight w:hRule="exact" w:val="147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исполнителей 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CA6B6C">
            <w:pPr>
              <w:spacing w:after="0" w:line="240" w:lineRule="auto"/>
              <w:ind w:firstLine="672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Бейсужекского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Мяшина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Наталья Михайловна,</w:t>
            </w:r>
          </w:p>
          <w:p w:rsidR="00B407E8" w:rsidRPr="00A916FB" w:rsidRDefault="00B407E8" w:rsidP="00CA6B6C">
            <w:pPr>
              <w:spacing w:after="0" w:line="240" w:lineRule="auto"/>
              <w:ind w:firstLine="672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главный специалист-финансист администрации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Бейсужекского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Корытченкова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Светлана Георгиевна, 8(86157)47193</w:t>
            </w:r>
          </w:p>
        </w:tc>
      </w:tr>
      <w:tr w:rsidR="00B407E8" w:rsidRPr="00A916FB" w:rsidTr="00951781">
        <w:trPr>
          <w:trHeight w:hRule="exact" w:val="612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Краткое описание успешной практики</w:t>
            </w: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9904D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Основные задачи, направленные на повышение эффективности бюджетных расходов и достижения экономии по отдельным направлениям финансовых затрат:</w:t>
            </w:r>
          </w:p>
          <w:p w:rsidR="00B407E8" w:rsidRPr="00A916FB" w:rsidRDefault="00B407E8" w:rsidP="009904D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концентрация бюджетных расходов на решение ключевых проблем и достижение конечных результатов;</w:t>
            </w:r>
          </w:p>
          <w:p w:rsidR="00B407E8" w:rsidRPr="00A916FB" w:rsidRDefault="00B407E8" w:rsidP="009904D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обеспечение сбалансированности бюджета поселения в среднесрочной перспективе.</w:t>
            </w:r>
          </w:p>
          <w:p w:rsidR="00B407E8" w:rsidRPr="00A916FB" w:rsidRDefault="00B407E8" w:rsidP="009904D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  В рамках основных направлений предстоит решение следующих ключевых задач:</w:t>
            </w:r>
          </w:p>
          <w:p w:rsidR="00B407E8" w:rsidRPr="00A916FB" w:rsidRDefault="00B407E8" w:rsidP="009904D4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взвешенный и осторожный подход к увеличению и принятию новых расходных обязательств с учетом имеющихся ресурсов;</w:t>
            </w:r>
          </w:p>
          <w:p w:rsidR="00B407E8" w:rsidRPr="00A916FB" w:rsidRDefault="00B407E8" w:rsidP="009904D4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всех расходов бюджета и деятельности поселения;</w:t>
            </w:r>
          </w:p>
          <w:p w:rsidR="00B407E8" w:rsidRPr="00A916FB" w:rsidRDefault="00B407E8" w:rsidP="009904D4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формирование полноценного реестра расходных обязательств, не выходящий за рамки финансовых возможностей бюджета по сбору доходов;</w:t>
            </w:r>
          </w:p>
          <w:p w:rsidR="00B407E8" w:rsidRPr="00A916FB" w:rsidRDefault="00B407E8" w:rsidP="009904D4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соблюдение нормативов расходов на содержание органов власти местного самоуправления.</w:t>
            </w:r>
          </w:p>
          <w:p w:rsidR="00B407E8" w:rsidRPr="00A916FB" w:rsidRDefault="00B407E8" w:rsidP="009904D4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Бейсужекским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района обеспечивается широкое вовлечение граждан в формирование бюджетных решений и осуществление общественного контроля за ними. Активно участвуют в решении вопросов местного значения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ТОСы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и общественные советы. </w:t>
            </w:r>
          </w:p>
          <w:p w:rsidR="00B407E8" w:rsidRPr="00A916FB" w:rsidRDefault="00B407E8" w:rsidP="009904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407E8" w:rsidRPr="00A916FB" w:rsidTr="00863516">
        <w:trPr>
          <w:trHeight w:hRule="exact" w:val="85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lastRenderedPageBreak/>
              <w:t>Ресурсы, необходимые для её реализации</w:t>
            </w: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Ресурсы, привлеченные для ее реализации</w:t>
            </w: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916FB">
              <w:rPr>
                <w:rFonts w:ascii="Times New Roman" w:hAnsi="Times New Roman"/>
                <w:iCs/>
                <w:sz w:val="28"/>
                <w:szCs w:val="28"/>
              </w:rPr>
              <w:t xml:space="preserve">          Финансирование осуществляется за счет средств бюджета </w:t>
            </w:r>
            <w:proofErr w:type="spellStart"/>
            <w:r w:rsidRPr="00A916FB">
              <w:rPr>
                <w:rFonts w:ascii="Times New Roman" w:hAnsi="Times New Roman"/>
                <w:iCs/>
                <w:sz w:val="28"/>
                <w:szCs w:val="28"/>
              </w:rPr>
              <w:t>Бейсужекского</w:t>
            </w:r>
            <w:proofErr w:type="spellEnd"/>
            <w:r w:rsidRPr="00A916F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B407E8" w:rsidRPr="00A916FB" w:rsidTr="00CA6B6C">
        <w:trPr>
          <w:trHeight w:hRule="exact" w:val="742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Описание результата</w:t>
            </w: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CA6B6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Стратегическим направлением повышения эффективности бюджетных расходов является расширение сферы применения и повышения качества программно-целевых методов управления с увязкой бюджетных расходов с достижением конкретных целей и результатов государственной политики.</w:t>
            </w:r>
          </w:p>
          <w:p w:rsidR="00B407E8" w:rsidRPr="00A916FB" w:rsidRDefault="00B407E8" w:rsidP="00CA6B6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  Распределение расходов по муниципальным программам позволяет реализовывать приоритеты муниципальной политики сельского поселения, создавать стимулы и расширять возможности для ответственных исполнителей муниципальных программ по выявлению резервов и их перераспределению (внутри муниципальных программ) с целью достижения наилучших результатов использования финансовых ресурсов.</w:t>
            </w:r>
          </w:p>
          <w:p w:rsidR="00B407E8" w:rsidRPr="00A916FB" w:rsidRDefault="00B407E8" w:rsidP="00CA6B6C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Итоги развития экономики поселения в 2019 году свидетельствуют о дальнейшем развитии положительных тенденций в социально-экономическом развитии поселения. Благоприятная экономическая ситуация, привлечение федеральных и краевых средств для участия в государственных программах, усилия органов местного самоуправления, обеспечили положительные сдвиги в исполнении местного бюджета.</w:t>
            </w:r>
          </w:p>
          <w:p w:rsidR="00B407E8" w:rsidRPr="00A916FB" w:rsidRDefault="00B407E8" w:rsidP="00CA6B6C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Приоритетное место в бюджете занимают муниципальные программы, доля расходов на реализацию мероприятий программ составляет за 2019 год 82,8% по отношению к общей сумме расходов бюджета поселения. Всего утверждено и включено в бюджет сельского поселения девять муниципальных программ. </w:t>
            </w: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407E8" w:rsidRPr="00A916FB" w:rsidTr="00CA6B6C">
        <w:trPr>
          <w:trHeight w:hRule="exact" w:val="231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EB3DF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CA6B6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сельского поселения на 1 января 2020г.- 2002 чел.</w:t>
            </w:r>
          </w:p>
          <w:p w:rsidR="00B407E8" w:rsidRPr="00A916FB" w:rsidRDefault="00B407E8" w:rsidP="00CA6B6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Объем доходов бюджета муниципального образования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Бейсужекское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поселение  за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2019г.- 32 369,4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407E8" w:rsidRPr="00A916FB" w:rsidRDefault="00B407E8" w:rsidP="00CA6B6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Объем расходов бюджета муниципального образования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Бейсужекское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поселение  за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2019г.- 35 001,2 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407E8" w:rsidRPr="00A916FB" w:rsidRDefault="00B407E8" w:rsidP="00CA6B6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Объем муниципального долга, тыс.руб.-0</w:t>
            </w: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7E8" w:rsidRPr="00A916FB" w:rsidRDefault="00B407E8" w:rsidP="00EB3DF5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407E8" w:rsidRPr="00A916FB" w:rsidTr="000D5EE7">
        <w:trPr>
          <w:trHeight w:hRule="exact" w:val="145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9235BE">
            <w:pPr>
              <w:spacing w:line="240" w:lineRule="auto"/>
              <w:ind w:firstLine="852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Муниципальная экономическая политика и управление муниципальными финансами на территории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составе муниципального образования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E8" w:rsidRPr="00A916FB" w:rsidTr="006069DE">
        <w:trPr>
          <w:trHeight w:hRule="exact" w:val="165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исполнителей 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Хлыстун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Михаил Ильич,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экономист администрации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Широкая Анна Александровна, 8(86157)76752</w:t>
            </w:r>
          </w:p>
        </w:tc>
      </w:tr>
      <w:tr w:rsidR="00B407E8" w:rsidRPr="00A916FB" w:rsidTr="00C9407F">
        <w:trPr>
          <w:trHeight w:hRule="exact" w:val="625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Краткое описание успешной практики</w:t>
            </w: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От стабильности бюджета напрямую зависит благополучие жителей поселения. Для увеличения доходов местного бюджета администрацией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проводится работа по недопущению и снижению недоимки оплаты местных налогов путем уведомления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населения  о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необходимости оплаты налогов и недопущения задолженности. На постоянной основе проводятся заседания межведомственной комиссии. 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Особое внимание при формировании «программного бюджета» уделяется повышению эффективности муниципальных программ. В целях создания условий для эффективного использования средств бюджета поселения и мобилизации ресурсов проводится оптимизация и переформатирование бюджетных расходов с учетом необходимости исполнения приоритетных направлений, повышение эффективности процедур проведения муниципальных закупок, планирование расходов на строительство, реконструкцию и капитальных ремонт по объектам муниципальной собственности только при наличии проектно-сметной документации с положительным заключением экспертизы.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Выселковским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 сельским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поселением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района обеспечивается широкое вовлечение граждан в формирование бюджетных решений и осуществление общественного контроля за ними. Активно участвуют в решении вопросов местного значения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ТОСы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и общественные советы. </w:t>
            </w:r>
          </w:p>
        </w:tc>
      </w:tr>
      <w:tr w:rsidR="00B407E8" w:rsidRPr="00A916FB" w:rsidTr="006069DE">
        <w:trPr>
          <w:trHeight w:hRule="exact" w:val="91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Ресурсы, необходимые для её реализации</w:t>
            </w: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бюджета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407E8" w:rsidRPr="00A916FB" w:rsidTr="00AC6C66">
        <w:trPr>
          <w:trHeight w:hRule="exact" w:val="702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lastRenderedPageBreak/>
              <w:t>Описание результата</w:t>
            </w: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Стратегическим направлением повышения эффективности бюджетных расходов является расширение сферы применения и повышения качества программно-целевых методов управления с увязкой бюджетных расходов с достижением конкретных целей и результатов государственной политики.</w:t>
            </w:r>
          </w:p>
          <w:p w:rsidR="00B407E8" w:rsidRPr="00A916FB" w:rsidRDefault="00B407E8" w:rsidP="007351CF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  Распределение расходов по муниципальным программам позволяет реализовывать приоритеты муниципальной политики сельского поселения, создавать стимулы и расширять возможности для ответственных исполнителей муниципальных программ по выявлению резервов и их перераспределению (внутри муниципальных программ) с целью достижения наилучших результатов использования финансовых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ресурсов.Всего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утверждено и включено в бюджет сельского поселения 11 муниципальных программ. 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Поселение ежегодно участвует в федеральных и краевых программах, достигая высоких показателей результативности. В 2019г. поселению были выделены субсидии из вышестоящих бюджетов в рамках государственных программ: развитие сети автомобильных дорог Краснодарского края-18,6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млн.рублей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, развитие культуры-1,9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млн.рублей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, формирование современной городской среды-4,0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В рамках национального проекта «Жилье и городская среда»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Выселковском</w:t>
            </w:r>
            <w:proofErr w:type="spellEnd"/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сельском поселении за три года  были благоустроены два сквера и детская площадка с элементами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парка на общую сумму 34,5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млн.рублей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7E8" w:rsidRPr="00A916FB" w:rsidTr="000357F6">
        <w:trPr>
          <w:trHeight w:hRule="exact" w:val="231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E8" w:rsidRPr="00A916FB" w:rsidRDefault="00B407E8" w:rsidP="00CF6B30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сельского поселения на 1 января 2020г.- 20 363 чел.</w:t>
            </w:r>
          </w:p>
          <w:p w:rsidR="00B407E8" w:rsidRPr="00A916FB" w:rsidRDefault="00B407E8" w:rsidP="00CF6B30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Объем доходов бюджета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поселения  за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2019г.- 166 337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407E8" w:rsidRPr="00A916FB" w:rsidRDefault="00B407E8" w:rsidP="00CF6B30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Объем расходов бюджета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>поселения  за</w:t>
            </w:r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2019г.- 167 744 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407E8" w:rsidRPr="00A916FB" w:rsidRDefault="00B407E8" w:rsidP="00CF6B30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Объем муниципального долга, тыс.руб.-0</w:t>
            </w: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7E8" w:rsidRPr="00A916FB" w:rsidRDefault="00B407E8" w:rsidP="000357F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FB" w:rsidRPr="00A916FB" w:rsidTr="009235BE">
        <w:trPr>
          <w:trHeight w:hRule="exact" w:val="128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FB" w:rsidRPr="00A916FB" w:rsidRDefault="00A916FB" w:rsidP="00A916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Наименование лучшей практики по содействию развитию конкуренции в субъектах Российской Федерации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FB" w:rsidRPr="00A916FB" w:rsidRDefault="00A916FB" w:rsidP="009235BE">
            <w:pPr>
              <w:spacing w:line="240" w:lineRule="auto"/>
              <w:ind w:firstLine="8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населения к решению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вопросов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благоустройству 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составе муниципального образования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A916FB" w:rsidRPr="00A916FB" w:rsidRDefault="00A916FB" w:rsidP="00A916FB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6FB" w:rsidRPr="00A916FB" w:rsidRDefault="00A916FB" w:rsidP="00A916FB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6FB" w:rsidRPr="00A916FB" w:rsidRDefault="00A916FB" w:rsidP="00A916FB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6FB" w:rsidRPr="00A916FB" w:rsidRDefault="00A916FB" w:rsidP="00A916FB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5BE" w:rsidRPr="00A916FB" w:rsidTr="009235BE">
        <w:trPr>
          <w:trHeight w:hRule="exact" w:val="156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5BE" w:rsidRPr="00A916FB" w:rsidRDefault="009235BE" w:rsidP="00923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Контактная информация исполнителей 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BE" w:rsidRPr="00A916FB" w:rsidRDefault="009235BE" w:rsidP="009235BE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Хлыстун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Михаил Ильич,</w:t>
            </w:r>
          </w:p>
          <w:p w:rsidR="009235BE" w:rsidRPr="00A916FB" w:rsidRDefault="009235BE" w:rsidP="009235BE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>, 8(86157)7</w:t>
            </w:r>
            <w:r>
              <w:rPr>
                <w:rFonts w:ascii="Times New Roman" w:hAnsi="Times New Roman"/>
                <w:sz w:val="28"/>
                <w:szCs w:val="28"/>
              </w:rPr>
              <w:t>3392</w:t>
            </w:r>
          </w:p>
        </w:tc>
      </w:tr>
      <w:tr w:rsidR="009235BE" w:rsidRPr="00A916FB" w:rsidTr="000357F6">
        <w:trPr>
          <w:trHeight w:hRule="exact" w:val="231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D79" w:rsidRPr="00A916FB" w:rsidRDefault="00E96D79" w:rsidP="00E9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Краткое описание успешной практики</w:t>
            </w:r>
          </w:p>
          <w:p w:rsidR="00E96D79" w:rsidRPr="00A916FB" w:rsidRDefault="00E96D79" w:rsidP="00E9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BE" w:rsidRPr="00A916FB" w:rsidRDefault="009235BE" w:rsidP="00923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BE" w:rsidRPr="00C26B61" w:rsidRDefault="00E96D79" w:rsidP="009235BE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ст.Выселки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неоднократно привлекались к голосованию по вопросу определения социального объекта, планируемого к строительству. На голосование предлагается </w:t>
            </w:r>
            <w:r w:rsidR="00C26B61">
              <w:rPr>
                <w:rFonts w:ascii="Times New Roman" w:hAnsi="Times New Roman"/>
                <w:sz w:val="28"/>
                <w:szCs w:val="28"/>
              </w:rPr>
              <w:t xml:space="preserve">не менее двух </w:t>
            </w:r>
            <w:proofErr w:type="gramStart"/>
            <w:r w:rsidR="00C26B61">
              <w:rPr>
                <w:rFonts w:ascii="Times New Roman" w:hAnsi="Times New Roman"/>
                <w:sz w:val="28"/>
                <w:szCs w:val="28"/>
              </w:rPr>
              <w:t>различных объектов</w:t>
            </w:r>
            <w:proofErr w:type="gramEnd"/>
            <w:r w:rsidR="00C26B61">
              <w:rPr>
                <w:rFonts w:ascii="Times New Roman" w:hAnsi="Times New Roman"/>
                <w:sz w:val="28"/>
                <w:szCs w:val="28"/>
              </w:rPr>
              <w:t xml:space="preserve"> и жители поселения должны выбрать один объект для первоочередного строительства. С целью включения большего количества граждан, голосование организовано единовременно в день проведения выборов, а также проводится интернет голосование – перечень объектов размещается на сайте </w:t>
            </w:r>
            <w:proofErr w:type="spellStart"/>
            <w:r w:rsidR="00C26B61">
              <w:rPr>
                <w:rFonts w:ascii="Times New Roman" w:hAnsi="Times New Roman"/>
                <w:sz w:val="28"/>
                <w:szCs w:val="28"/>
                <w:lang w:val="en-US"/>
              </w:rPr>
              <w:t>gorodsreda</w:t>
            </w:r>
            <w:proofErr w:type="spellEnd"/>
            <w:r w:rsidR="00C26B61" w:rsidRPr="00C26B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C26B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71C6" w:rsidRPr="00A916FB" w:rsidTr="000771C6">
        <w:trPr>
          <w:trHeight w:hRule="exact" w:val="80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1C6" w:rsidRPr="00A916FB" w:rsidRDefault="000771C6" w:rsidP="000771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Ресурсы, необходимые для её реализации</w:t>
            </w:r>
          </w:p>
          <w:p w:rsidR="000771C6" w:rsidRPr="00A916FB" w:rsidRDefault="000771C6" w:rsidP="000771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1C6" w:rsidRPr="00A916FB" w:rsidRDefault="000771C6" w:rsidP="000771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1C6" w:rsidRPr="00A916FB" w:rsidRDefault="000771C6" w:rsidP="000771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1C6" w:rsidRPr="00A916FB" w:rsidRDefault="000771C6" w:rsidP="000771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6" w:rsidRPr="00A916FB" w:rsidRDefault="000771C6" w:rsidP="000771C6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бюджета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C259C" w:rsidRPr="00A916FB" w:rsidTr="006C259C">
        <w:trPr>
          <w:trHeight w:hRule="exact" w:val="468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C" w:rsidRPr="00A916FB" w:rsidRDefault="006C259C" w:rsidP="00C414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Описание результата</w:t>
            </w:r>
          </w:p>
          <w:p w:rsidR="006C259C" w:rsidRPr="00A916FB" w:rsidRDefault="006C259C" w:rsidP="00C414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59C" w:rsidRPr="00A916FB" w:rsidRDefault="006C259C" w:rsidP="00C414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59C" w:rsidRPr="00A916FB" w:rsidRDefault="006C259C" w:rsidP="00C41471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Стратегическим направлением повышения эффективности бюджетных расходов является расширение сферы применения и повышения качества программно-целевых методов управления с увязкой бюджетных расходов с достижением конкретных целей и результатов государственной политики.</w:t>
            </w:r>
          </w:p>
          <w:p w:rsidR="006C259C" w:rsidRPr="00A916FB" w:rsidRDefault="006C259C" w:rsidP="00C41471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  Распределение расходов по муниципальным программам позволяет реализовывать приоритеты муниципальной политики сельского поселения, создавать стимулы и расширять возможности для ответственных исполнителей муниципальных программ по выявлению резервов и их перераспределению (внутри муниципальных программ) с целью достижения наилучших результатов использования финансовых ресурсов.</w:t>
            </w:r>
            <w:r w:rsidRPr="006C2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Всего утверждено и включено в бюджет сельского поселения 11 муниципальных программ. </w:t>
            </w:r>
          </w:p>
          <w:p w:rsidR="006C259C" w:rsidRPr="00A916FB" w:rsidRDefault="006C259C" w:rsidP="00C41471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 xml:space="preserve">В рамках национального проекта «Жилье и городская среда» </w:t>
            </w:r>
            <w:proofErr w:type="gramStart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Выселковском</w:t>
            </w:r>
            <w:proofErr w:type="spellEnd"/>
            <w:proofErr w:type="gram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сельском поселении за три года  были благоустроены два сквера и детская площадка с элементами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 xml:space="preserve"> парка на общую сумму 34,5 </w:t>
            </w:r>
            <w:proofErr w:type="spellStart"/>
            <w:r w:rsidRPr="00A916FB">
              <w:rPr>
                <w:rFonts w:ascii="Times New Roman" w:hAnsi="Times New Roman"/>
                <w:sz w:val="28"/>
                <w:szCs w:val="28"/>
              </w:rPr>
              <w:t>млн.рублей</w:t>
            </w:r>
            <w:proofErr w:type="spellEnd"/>
            <w:r w:rsidRPr="00A91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259C" w:rsidRPr="00A916FB" w:rsidRDefault="006C259C" w:rsidP="00C41471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7C" w:rsidRPr="00A916FB" w:rsidTr="0041761A">
        <w:trPr>
          <w:trHeight w:hRule="exact" w:val="199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E7C" w:rsidRPr="00A916FB" w:rsidRDefault="00E33E7C" w:rsidP="00E33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lastRenderedPageBreak/>
              <w:t>Значение количественного (качественного) показателя результата</w:t>
            </w:r>
          </w:p>
        </w:tc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F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сельского поселения на 1 января 20</w:t>
            </w:r>
            <w:r w:rsidRPr="00E33E7C">
              <w:rPr>
                <w:rFonts w:ascii="Times New Roman" w:hAnsi="Times New Roman"/>
                <w:sz w:val="28"/>
                <w:szCs w:val="28"/>
              </w:rPr>
              <w:t>21</w:t>
            </w:r>
            <w:r w:rsidRPr="00A916FB">
              <w:rPr>
                <w:rFonts w:ascii="Times New Roman" w:hAnsi="Times New Roman"/>
                <w:sz w:val="28"/>
                <w:szCs w:val="28"/>
              </w:rPr>
              <w:t>г.- 20 363 чел.</w:t>
            </w:r>
          </w:p>
          <w:p w:rsidR="00E33E7C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="0041761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средств, выделенных </w:t>
            </w:r>
            <w:r w:rsidR="0041761A">
              <w:rPr>
                <w:rFonts w:ascii="Times New Roman" w:hAnsi="Times New Roman"/>
                <w:sz w:val="28"/>
                <w:szCs w:val="28"/>
              </w:rPr>
              <w:t xml:space="preserve">на реализацию национальных проектов, участие в государственных, </w:t>
            </w:r>
            <w:proofErr w:type="gramStart"/>
            <w:r w:rsidR="0041761A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r w:rsidR="00FE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61A">
              <w:rPr>
                <w:rFonts w:ascii="Times New Roman" w:hAnsi="Times New Roman"/>
                <w:sz w:val="28"/>
                <w:szCs w:val="28"/>
              </w:rPr>
              <w:t xml:space="preserve"> программах</w:t>
            </w:r>
            <w:proofErr w:type="gramEnd"/>
            <w:r w:rsidR="0041761A">
              <w:rPr>
                <w:rFonts w:ascii="Times New Roman" w:hAnsi="Times New Roman"/>
                <w:sz w:val="28"/>
                <w:szCs w:val="28"/>
              </w:rPr>
              <w:t xml:space="preserve">  по благоустройству территории – 100%.</w:t>
            </w:r>
          </w:p>
          <w:p w:rsidR="0041761A" w:rsidRPr="00E33E7C" w:rsidRDefault="0041761A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7C" w:rsidRPr="00A916FB" w:rsidRDefault="00E33E7C" w:rsidP="00E33E7C">
            <w:pPr>
              <w:spacing w:after="0" w:line="240" w:lineRule="auto"/>
              <w:ind w:firstLine="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7E8" w:rsidRPr="00A916FB" w:rsidRDefault="00B407E8">
      <w:pPr>
        <w:rPr>
          <w:rFonts w:ascii="Times New Roman" w:hAnsi="Times New Roman"/>
          <w:sz w:val="28"/>
          <w:szCs w:val="28"/>
        </w:rPr>
      </w:pPr>
    </w:p>
    <w:sectPr w:rsidR="00B407E8" w:rsidRPr="00A916FB" w:rsidSect="001C047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AE1"/>
    <w:rsid w:val="000053EE"/>
    <w:rsid w:val="000357F6"/>
    <w:rsid w:val="000771C6"/>
    <w:rsid w:val="000B3A38"/>
    <w:rsid w:val="000C3D24"/>
    <w:rsid w:val="000D5EE7"/>
    <w:rsid w:val="0010689E"/>
    <w:rsid w:val="00153AAC"/>
    <w:rsid w:val="001727E2"/>
    <w:rsid w:val="00185A3A"/>
    <w:rsid w:val="001A7838"/>
    <w:rsid w:val="001C0478"/>
    <w:rsid w:val="00270F53"/>
    <w:rsid w:val="002958F2"/>
    <w:rsid w:val="002A34AA"/>
    <w:rsid w:val="002E6B68"/>
    <w:rsid w:val="00311208"/>
    <w:rsid w:val="00373630"/>
    <w:rsid w:val="0039668D"/>
    <w:rsid w:val="003C77FA"/>
    <w:rsid w:val="0041761A"/>
    <w:rsid w:val="004821BD"/>
    <w:rsid w:val="00555618"/>
    <w:rsid w:val="00595F29"/>
    <w:rsid w:val="005E119B"/>
    <w:rsid w:val="005E3AE1"/>
    <w:rsid w:val="006069DE"/>
    <w:rsid w:val="00634EB7"/>
    <w:rsid w:val="006C259C"/>
    <w:rsid w:val="006E77E9"/>
    <w:rsid w:val="00715019"/>
    <w:rsid w:val="007351CF"/>
    <w:rsid w:val="00741711"/>
    <w:rsid w:val="0078691B"/>
    <w:rsid w:val="007E0AD7"/>
    <w:rsid w:val="007E1268"/>
    <w:rsid w:val="0084046F"/>
    <w:rsid w:val="00863516"/>
    <w:rsid w:val="00895434"/>
    <w:rsid w:val="008B1636"/>
    <w:rsid w:val="008B3D9E"/>
    <w:rsid w:val="00901554"/>
    <w:rsid w:val="009235BE"/>
    <w:rsid w:val="00942BF6"/>
    <w:rsid w:val="00951781"/>
    <w:rsid w:val="009836CE"/>
    <w:rsid w:val="009904D4"/>
    <w:rsid w:val="009C1C71"/>
    <w:rsid w:val="00A56C82"/>
    <w:rsid w:val="00A75D44"/>
    <w:rsid w:val="00A916FB"/>
    <w:rsid w:val="00AC6C66"/>
    <w:rsid w:val="00B407E8"/>
    <w:rsid w:val="00B53CB8"/>
    <w:rsid w:val="00B53D4F"/>
    <w:rsid w:val="00B66D04"/>
    <w:rsid w:val="00BA7A62"/>
    <w:rsid w:val="00BD6994"/>
    <w:rsid w:val="00C004D6"/>
    <w:rsid w:val="00C235EC"/>
    <w:rsid w:val="00C26B61"/>
    <w:rsid w:val="00C35C7F"/>
    <w:rsid w:val="00C9407F"/>
    <w:rsid w:val="00CA6B6C"/>
    <w:rsid w:val="00CF4A09"/>
    <w:rsid w:val="00CF6B30"/>
    <w:rsid w:val="00D06E4C"/>
    <w:rsid w:val="00D56FAA"/>
    <w:rsid w:val="00DA3886"/>
    <w:rsid w:val="00E02E65"/>
    <w:rsid w:val="00E04C7A"/>
    <w:rsid w:val="00E33E7C"/>
    <w:rsid w:val="00E96D79"/>
    <w:rsid w:val="00EA3280"/>
    <w:rsid w:val="00EB3DF5"/>
    <w:rsid w:val="00F13EC4"/>
    <w:rsid w:val="00F1675B"/>
    <w:rsid w:val="00FC497B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CED95-DF41-45E5-AC74-D505E9D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12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153A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D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1C7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А.. Епишина</dc:creator>
  <cp:keywords/>
  <dc:description/>
  <cp:lastModifiedBy>ФильН</cp:lastModifiedBy>
  <cp:revision>63</cp:revision>
  <cp:lastPrinted>2021-02-10T13:01:00Z</cp:lastPrinted>
  <dcterms:created xsi:type="dcterms:W3CDTF">2019-01-15T11:51:00Z</dcterms:created>
  <dcterms:modified xsi:type="dcterms:W3CDTF">2021-06-15T11:41:00Z</dcterms:modified>
</cp:coreProperties>
</file>