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ВЫСЕЛКОВСКИЙ  РАЙОН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0ED2" w:rsidRDefault="00F00ED2" w:rsidP="00F00ED2">
      <w:pPr>
        <w:rPr>
          <w:rFonts w:ascii="Times New Roman" w:hAnsi="Times New Roman" w:cs="Times New Roman"/>
          <w:sz w:val="28"/>
          <w:szCs w:val="28"/>
        </w:rPr>
      </w:pPr>
    </w:p>
    <w:p w:rsidR="00F00ED2" w:rsidRDefault="00F00ED2" w:rsidP="00F00ED2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От </w:t>
      </w:r>
      <w:r w:rsidR="006C4D0C" w:rsidRPr="006C4D0C">
        <w:rPr>
          <w:rFonts w:ascii="Times New Roman" w:hAnsi="Times New Roman" w:cs="Times New Roman"/>
          <w:sz w:val="28"/>
          <w:szCs w:val="28"/>
        </w:rPr>
        <w:t>23</w:t>
      </w:r>
      <w:r w:rsidRPr="006C4D0C">
        <w:rPr>
          <w:rFonts w:ascii="Times New Roman" w:hAnsi="Times New Roman" w:cs="Times New Roman"/>
          <w:sz w:val="28"/>
          <w:szCs w:val="28"/>
        </w:rPr>
        <w:t>.0</w:t>
      </w:r>
      <w:r w:rsidR="006C4D0C" w:rsidRPr="006C4D0C">
        <w:rPr>
          <w:rFonts w:ascii="Times New Roman" w:hAnsi="Times New Roman" w:cs="Times New Roman"/>
          <w:sz w:val="28"/>
          <w:szCs w:val="28"/>
        </w:rPr>
        <w:t>5</w:t>
      </w:r>
      <w:r w:rsidRPr="006C4D0C">
        <w:rPr>
          <w:rFonts w:ascii="Times New Roman" w:hAnsi="Times New Roman" w:cs="Times New Roman"/>
          <w:sz w:val="28"/>
          <w:szCs w:val="28"/>
        </w:rPr>
        <w:t>.202</w:t>
      </w:r>
      <w:r w:rsidR="00976B78" w:rsidRPr="006C4D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4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5C5D02">
        <w:rPr>
          <w:rFonts w:ascii="Times New Roman" w:hAnsi="Times New Roman" w:cs="Times New Roman"/>
          <w:sz w:val="28"/>
          <w:szCs w:val="28"/>
        </w:rPr>
        <w:t xml:space="preserve"> </w:t>
      </w:r>
      <w:r w:rsidR="006C4D0C">
        <w:rPr>
          <w:rFonts w:ascii="Times New Roman" w:hAnsi="Times New Roman" w:cs="Times New Roman"/>
          <w:sz w:val="28"/>
          <w:szCs w:val="28"/>
        </w:rPr>
        <w:t>631</w:t>
      </w:r>
    </w:p>
    <w:p w:rsidR="00F00ED2" w:rsidRDefault="00F00ED2" w:rsidP="00F00E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F00ED2" w:rsidRPr="00F00ED2" w:rsidRDefault="00F00ED2" w:rsidP="00F00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 февраля 2019 года № 144 «Об утверждении схемы </w:t>
      </w:r>
    </w:p>
    <w:p w:rsidR="00F00ED2" w:rsidRDefault="00F00ED2" w:rsidP="00F00E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</w:t>
      </w:r>
    </w:p>
    <w:p w:rsidR="00F00ED2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F00ED2" w:rsidRPr="00C864DE" w:rsidRDefault="00F00ED2" w:rsidP="00F00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D2" w:rsidRDefault="00F00ED2" w:rsidP="00F00ED2"/>
    <w:p w:rsidR="00F00ED2" w:rsidRPr="001875F1" w:rsidRDefault="00F00ED2" w:rsidP="00F00ED2"/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4D0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 от 19 мая 2021 г. № 522 «Об упорядочении размещения нестационарных торговых объектов на территории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район», учитывая решение заседания межведомственной комиссии по вопросам размещения нестационарных торговых объектов на территории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от 22 мая 2025 г.,  в связи с необходимостью актуализации схемы размещения нестационарных торговых объектов  на</w:t>
      </w:r>
      <w:proofErr w:type="gramEnd"/>
      <w:r w:rsidRPr="006C4D0C">
        <w:rPr>
          <w:rFonts w:ascii="Times New Roman" w:hAnsi="Times New Roman" w:cs="Times New Roman"/>
          <w:sz w:val="28"/>
          <w:szCs w:val="28"/>
        </w:rPr>
        <w:t xml:space="preserve"> территории  муниципального   образования 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  район,        </w:t>
      </w:r>
      <w:proofErr w:type="gramStart"/>
      <w:r w:rsidRPr="006C4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D0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от 22 февраля 2019 г. №144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        1) приложение 16 изложить в новой редакции (приложение 1);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        2) приложение 18 изложить в новой редакции (приложение 2).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2. Отделу развития потребительской сферы и ценообразования администрации   муниципального   образования 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А.В.) направить данное постановление в отдел Муниципальный центр управления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в формате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для опубликования на сайте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3. Отделу Муниципальный центр управления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Р.Э.) </w:t>
      </w:r>
      <w:proofErr w:type="gramStart"/>
      <w:r w:rsidRPr="006C4D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C4D0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муниципального образования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</w:t>
      </w:r>
      <w:r w:rsidRPr="006C4D0C">
        <w:rPr>
          <w:rFonts w:ascii="Times New Roman" w:hAnsi="Times New Roman" w:cs="Times New Roman"/>
          <w:sz w:val="28"/>
          <w:szCs w:val="28"/>
        </w:rPr>
        <w:lastRenderedPageBreak/>
        <w:t>район.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 xml:space="preserve">4. Отделу развития потребительской сферы и ценообразования администрации муниципального образования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  район    (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А.В.) обеспечить официальное опубликование данного постановления на сайте газеты «Власть Советов».</w:t>
      </w: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A51641" w:rsidRDefault="00A51641">
      <w:pPr>
        <w:rPr>
          <w:rFonts w:ascii="Times New Roman" w:hAnsi="Times New Roman" w:cs="Times New Roman"/>
          <w:sz w:val="28"/>
          <w:szCs w:val="28"/>
        </w:rPr>
      </w:pPr>
    </w:p>
    <w:p w:rsidR="006C4D0C" w:rsidRDefault="006C4D0C">
      <w:pPr>
        <w:rPr>
          <w:rFonts w:ascii="Times New Roman" w:hAnsi="Times New Roman" w:cs="Times New Roman"/>
          <w:sz w:val="28"/>
          <w:szCs w:val="28"/>
        </w:rPr>
      </w:pPr>
    </w:p>
    <w:p w:rsidR="006C4D0C" w:rsidRP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r w:rsidRPr="006C4D0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4D0C" w:rsidRDefault="006C4D0C" w:rsidP="006C4D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4D0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</w:t>
      </w:r>
      <w:proofErr w:type="spellStart"/>
      <w:r w:rsidRPr="006C4D0C">
        <w:rPr>
          <w:rFonts w:ascii="Times New Roman" w:hAnsi="Times New Roman" w:cs="Times New Roman"/>
          <w:sz w:val="28"/>
          <w:szCs w:val="28"/>
        </w:rPr>
        <w:t>С.И.Фирстков</w:t>
      </w:r>
      <w:proofErr w:type="spellEnd"/>
      <w:r w:rsidRPr="006C4D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7705" w:rsidRDefault="00BD7705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641" w:rsidRPr="00A51641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BD7705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A5164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641" w:rsidRPr="00A51641" w:rsidRDefault="00A51641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C4D0C" w:rsidRPr="006C4D0C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6C4D0C" w:rsidRPr="006C4D0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76B78" w:rsidRPr="006C4D0C">
        <w:rPr>
          <w:rFonts w:ascii="Times New Roman" w:eastAsia="Times New Roman" w:hAnsi="Times New Roman" w:cs="Times New Roman"/>
          <w:bCs/>
          <w:sz w:val="28"/>
          <w:szCs w:val="28"/>
        </w:rPr>
        <w:t xml:space="preserve">5 </w:t>
      </w:r>
      <w:r w:rsidRPr="006C4D0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6C4D0C" w:rsidRPr="006C4D0C">
        <w:rPr>
          <w:rFonts w:ascii="Times New Roman" w:eastAsia="Times New Roman" w:hAnsi="Times New Roman" w:cs="Times New Roman"/>
          <w:bCs/>
          <w:sz w:val="28"/>
          <w:szCs w:val="28"/>
        </w:rPr>
        <w:t>631</w:t>
      </w:r>
    </w:p>
    <w:p w:rsidR="00A51641" w:rsidRPr="00A51641" w:rsidRDefault="00A51641" w:rsidP="00A51641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6B78" w:rsidRPr="00976B78" w:rsidRDefault="00976B78" w:rsidP="00976B78">
      <w:pPr>
        <w:pStyle w:val="2"/>
        <w:ind w:left="8931" w:firstLine="0"/>
        <w:jc w:val="left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«Приложение № 16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УТВЕРЖДЕНА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от 4 июля 2023 г. № 930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(в редак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</w:t>
      </w: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  <w:proofErr w:type="gramEnd"/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</w:t>
      </w:r>
    </w:p>
    <w:p w:rsidR="00976B78" w:rsidRPr="00976B78" w:rsidRDefault="00976B78" w:rsidP="00976B78">
      <w:pPr>
        <w:widowControl/>
        <w:autoSpaceDE/>
        <w:autoSpaceDN/>
        <w:adjustRightInd/>
        <w:ind w:left="8931"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от ___</w:t>
      </w:r>
      <w:r w:rsidR="006C4D0C">
        <w:rPr>
          <w:rFonts w:ascii="Times New Roman" w:eastAsia="Times New Roman" w:hAnsi="Times New Roman" w:cs="Times New Roman"/>
          <w:bCs/>
          <w:sz w:val="28"/>
          <w:szCs w:val="28"/>
        </w:rPr>
        <w:t>23.05.2025</w:t>
      </w: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___ № </w:t>
      </w:r>
      <w:r w:rsidR="006C4D0C">
        <w:rPr>
          <w:rFonts w:ascii="Times New Roman" w:eastAsia="Times New Roman" w:hAnsi="Times New Roman" w:cs="Times New Roman"/>
          <w:bCs/>
          <w:sz w:val="28"/>
          <w:szCs w:val="28"/>
        </w:rPr>
        <w:t>631</w:t>
      </w: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Текстовая часть схемы размещения нестационарных торговых объектов</w:t>
      </w:r>
    </w:p>
    <w:p w:rsidR="00976B78" w:rsidRPr="00976B78" w:rsidRDefault="00976B78" w:rsidP="00976B78">
      <w:pPr>
        <w:widowControl/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Бузиновского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образования </w:t>
      </w:r>
      <w:proofErr w:type="spellStart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976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702"/>
        <w:gridCol w:w="1417"/>
        <w:gridCol w:w="1843"/>
        <w:gridCol w:w="1701"/>
        <w:gridCol w:w="2408"/>
      </w:tblGrid>
      <w:tr w:rsidR="00976B78" w:rsidRPr="00976B78" w:rsidTr="00775C90"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Порядковый номер нестационарного торгового объекта</w:t>
            </w:r>
          </w:p>
        </w:tc>
        <w:tc>
          <w:tcPr>
            <w:tcW w:w="226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559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1702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Субъект малого или среднего предпринимательства, физическое лицо (да /нет)</w:t>
            </w:r>
          </w:p>
        </w:tc>
        <w:tc>
          <w:tcPr>
            <w:tcW w:w="1417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976B7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976B78">
              <w:rPr>
                <w:rFonts w:ascii="Times New Roman" w:eastAsia="Times New Roman" w:hAnsi="Times New Roman" w:cs="Times New Roman"/>
              </w:rPr>
              <w:t>____ по____)</w:t>
            </w:r>
          </w:p>
        </w:tc>
        <w:tc>
          <w:tcPr>
            <w:tcW w:w="240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976B78" w:rsidRPr="00976B78" w:rsidTr="00775C90"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B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6B78" w:rsidRPr="00976B78" w:rsidTr="00775C90">
        <w:trPr>
          <w:trHeight w:val="334"/>
        </w:trPr>
        <w:tc>
          <w:tcPr>
            <w:tcW w:w="14599" w:type="dxa"/>
            <w:gridSpan w:val="8"/>
            <w:shd w:val="clear" w:color="auto" w:fill="auto"/>
          </w:tcPr>
          <w:p w:rsidR="00976B78" w:rsidRPr="00976B78" w:rsidRDefault="00976B78" w:rsidP="00976B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76B78">
              <w:rPr>
                <w:rFonts w:ascii="Times New Roman" w:eastAsia="Times New Roman" w:hAnsi="Times New Roman" w:cs="Times New Roman"/>
              </w:rPr>
              <w:t xml:space="preserve">Станица </w:t>
            </w:r>
            <w:proofErr w:type="spellStart"/>
            <w:r w:rsidRPr="00976B78">
              <w:rPr>
                <w:rFonts w:ascii="Times New Roman" w:eastAsia="Times New Roman" w:hAnsi="Times New Roman" w:cs="Times New Roman"/>
              </w:rPr>
              <w:t>Бузиновская</w:t>
            </w:r>
            <w:proofErr w:type="spellEnd"/>
          </w:p>
        </w:tc>
      </w:tr>
      <w:tr w:rsidR="006C4D0C" w:rsidRPr="00976B78" w:rsidTr="00775C90">
        <w:tc>
          <w:tcPr>
            <w:tcW w:w="1701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</w:pPr>
            <w:r w:rsidRPr="00EC4365">
              <w:t>1.</w:t>
            </w:r>
          </w:p>
        </w:tc>
        <w:tc>
          <w:tcPr>
            <w:tcW w:w="2268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proofErr w:type="spellStart"/>
            <w:r w:rsidRPr="00EC4365">
              <w:t>Ст</w:t>
            </w:r>
            <w:proofErr w:type="gramStart"/>
            <w:r w:rsidRPr="00EC4365">
              <w:t>.</w:t>
            </w:r>
            <w:r>
              <w:t>Б</w:t>
            </w:r>
            <w:proofErr w:type="gramEnd"/>
            <w:r>
              <w:t>узино</w:t>
            </w:r>
            <w:r w:rsidRPr="00EC4365">
              <w:t>вская</w:t>
            </w:r>
            <w:proofErr w:type="spellEnd"/>
            <w:r w:rsidRPr="00EC4365">
              <w:t xml:space="preserve">, </w:t>
            </w:r>
            <w:proofErr w:type="spellStart"/>
            <w:r w:rsidRPr="00EC4365">
              <w:t>ул.</w:t>
            </w:r>
            <w:r>
              <w:t>Октябрьск</w:t>
            </w:r>
            <w:r w:rsidRPr="00EC4365">
              <w:t>ая</w:t>
            </w:r>
            <w:proofErr w:type="spellEnd"/>
            <w:r w:rsidRPr="00EC4365">
              <w:t xml:space="preserve"> вблизи </w:t>
            </w:r>
            <w:r>
              <w:t>нежилого строения №5</w:t>
            </w:r>
          </w:p>
        </w:tc>
        <w:tc>
          <w:tcPr>
            <w:tcW w:w="1559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автомагазин</w:t>
            </w:r>
          </w:p>
        </w:tc>
        <w:tc>
          <w:tcPr>
            <w:tcW w:w="1702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 w:rsidRPr="00EC4365">
              <w:t>да</w:t>
            </w:r>
          </w:p>
        </w:tc>
        <w:tc>
          <w:tcPr>
            <w:tcW w:w="1417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20</w:t>
            </w:r>
            <w:r w:rsidRPr="00EC4365">
              <w:t>,0/1</w:t>
            </w:r>
          </w:p>
        </w:tc>
        <w:tc>
          <w:tcPr>
            <w:tcW w:w="1843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Плодоовощная продукция</w:t>
            </w:r>
          </w:p>
        </w:tc>
        <w:tc>
          <w:tcPr>
            <w:tcW w:w="1701" w:type="dxa"/>
            <w:shd w:val="clear" w:color="auto" w:fill="auto"/>
          </w:tcPr>
          <w:p w:rsidR="006C4D0C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t>Сезонно</w:t>
            </w:r>
          </w:p>
          <w:p w:rsidR="006C4D0C" w:rsidRPr="00EC4365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t>С 1 июля по 1 декабря</w:t>
            </w:r>
          </w:p>
        </w:tc>
        <w:tc>
          <w:tcPr>
            <w:tcW w:w="2408" w:type="dxa"/>
            <w:shd w:val="clear" w:color="auto" w:fill="auto"/>
          </w:tcPr>
          <w:p w:rsidR="006C4D0C" w:rsidRPr="009628B2" w:rsidRDefault="006C4D0C" w:rsidP="001273C9">
            <w:pPr>
              <w:pStyle w:val="formattexttopleveltext"/>
              <w:jc w:val="center"/>
              <w:rPr>
                <w:color w:val="FF0000"/>
              </w:rPr>
            </w:pPr>
            <w:r w:rsidRPr="00EC4365">
              <w:t>1 торговый объект</w:t>
            </w:r>
            <w:r>
              <w:t xml:space="preserve"> </w:t>
            </w:r>
            <w:r w:rsidRPr="00F10204">
              <w:t>Место для торговли фермерами и товаропроизводителями</w:t>
            </w:r>
          </w:p>
        </w:tc>
      </w:tr>
      <w:tr w:rsidR="006C4D0C" w:rsidRPr="00976B78" w:rsidTr="00775C90">
        <w:tc>
          <w:tcPr>
            <w:tcW w:w="1701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</w:pPr>
            <w:r>
              <w:t>2.</w:t>
            </w:r>
          </w:p>
        </w:tc>
        <w:tc>
          <w:tcPr>
            <w:tcW w:w="2268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proofErr w:type="spellStart"/>
            <w:r w:rsidRPr="00EC4365">
              <w:t>Ст</w:t>
            </w:r>
            <w:proofErr w:type="gramStart"/>
            <w:r w:rsidRPr="00EC4365">
              <w:t>.</w:t>
            </w:r>
            <w:r>
              <w:t>Б</w:t>
            </w:r>
            <w:proofErr w:type="gramEnd"/>
            <w:r>
              <w:t>узино</w:t>
            </w:r>
            <w:r w:rsidRPr="00EC4365">
              <w:t>вская</w:t>
            </w:r>
            <w:proofErr w:type="spellEnd"/>
            <w:r w:rsidRPr="00EC4365">
              <w:t xml:space="preserve">, </w:t>
            </w:r>
            <w:proofErr w:type="spellStart"/>
            <w:r w:rsidRPr="008E6A44">
              <w:t>ул.Гагарина</w:t>
            </w:r>
            <w:proofErr w:type="spellEnd"/>
            <w:r w:rsidRPr="008E6A44">
              <w:t xml:space="preserve"> вблизи нежилого строения №30</w:t>
            </w:r>
          </w:p>
        </w:tc>
        <w:tc>
          <w:tcPr>
            <w:tcW w:w="1559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автомагазин</w:t>
            </w:r>
          </w:p>
        </w:tc>
        <w:tc>
          <w:tcPr>
            <w:tcW w:w="1702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 w:rsidRPr="00EC4365">
              <w:t>да</w:t>
            </w:r>
          </w:p>
        </w:tc>
        <w:tc>
          <w:tcPr>
            <w:tcW w:w="1417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20</w:t>
            </w:r>
            <w:r w:rsidRPr="00EC4365">
              <w:t>,0/1</w:t>
            </w:r>
          </w:p>
        </w:tc>
        <w:tc>
          <w:tcPr>
            <w:tcW w:w="1843" w:type="dxa"/>
            <w:shd w:val="clear" w:color="auto" w:fill="auto"/>
          </w:tcPr>
          <w:p w:rsidR="006C4D0C" w:rsidRPr="00EC4365" w:rsidRDefault="006C4D0C" w:rsidP="001273C9">
            <w:pPr>
              <w:pStyle w:val="formattexttopleveltext"/>
              <w:jc w:val="center"/>
            </w:pPr>
            <w:r>
              <w:t>Плодоовощная продукция, бахчевые культуры</w:t>
            </w:r>
          </w:p>
        </w:tc>
        <w:tc>
          <w:tcPr>
            <w:tcW w:w="1701" w:type="dxa"/>
            <w:shd w:val="clear" w:color="auto" w:fill="auto"/>
          </w:tcPr>
          <w:p w:rsidR="006C4D0C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t>Сезонно</w:t>
            </w:r>
          </w:p>
          <w:p w:rsidR="006C4D0C" w:rsidRPr="00EC4365" w:rsidRDefault="006C4D0C" w:rsidP="001273C9">
            <w:pPr>
              <w:pStyle w:val="formattexttopleveltext"/>
              <w:spacing w:before="0" w:beforeAutospacing="0" w:after="0" w:afterAutospacing="0"/>
              <w:jc w:val="center"/>
            </w:pPr>
            <w:r>
              <w:t>С 1 июля по 1 декабря</w:t>
            </w:r>
          </w:p>
        </w:tc>
        <w:tc>
          <w:tcPr>
            <w:tcW w:w="2408" w:type="dxa"/>
            <w:shd w:val="clear" w:color="auto" w:fill="auto"/>
          </w:tcPr>
          <w:p w:rsidR="006C4D0C" w:rsidRPr="009628B2" w:rsidRDefault="006C4D0C" w:rsidP="001273C9">
            <w:pPr>
              <w:pStyle w:val="formattexttopleveltext"/>
              <w:jc w:val="center"/>
              <w:rPr>
                <w:color w:val="FF0000"/>
              </w:rPr>
            </w:pPr>
            <w:r w:rsidRPr="00EC4365">
              <w:t>1 торговый объект</w:t>
            </w:r>
            <w:r>
              <w:t xml:space="preserve"> </w:t>
            </w:r>
            <w:r w:rsidRPr="00F10204">
              <w:t>Место для торговли фермерами и товаропроизводителями</w:t>
            </w:r>
          </w:p>
        </w:tc>
      </w:tr>
    </w:tbl>
    <w:p w:rsidR="002331F0" w:rsidRPr="002331F0" w:rsidRDefault="00976B78" w:rsidP="00976B78">
      <w:pPr>
        <w:widowControl/>
        <w:autoSpaceDE/>
        <w:autoSpaceDN/>
        <w:adjustRightInd/>
        <w:ind w:left="9214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331F0" w:rsidRPr="002331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развития </w:t>
      </w:r>
      <w:proofErr w:type="gramStart"/>
      <w:r w:rsidRPr="002331F0">
        <w:rPr>
          <w:rFonts w:ascii="Times New Roman" w:eastAsia="Times New Roman" w:hAnsi="Times New Roman" w:cs="Times New Roman"/>
          <w:sz w:val="28"/>
          <w:szCs w:val="28"/>
        </w:rPr>
        <w:t>потребительской</w:t>
      </w:r>
      <w:proofErr w:type="gramEnd"/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>сферы и ценообразования администрации</w:t>
      </w:r>
    </w:p>
    <w:p w:rsidR="002331F0" w:rsidRPr="002331F0" w:rsidRDefault="002331F0" w:rsidP="002331F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</w:t>
      </w:r>
      <w:proofErr w:type="spellStart"/>
      <w:r w:rsidRPr="002331F0">
        <w:rPr>
          <w:rFonts w:ascii="Times New Roman" w:eastAsia="Times New Roman" w:hAnsi="Times New Roman" w:cs="Times New Roman"/>
          <w:sz w:val="28"/>
          <w:szCs w:val="28"/>
        </w:rPr>
        <w:t>А.В.Хлыстун</w:t>
      </w:r>
      <w:proofErr w:type="spellEnd"/>
      <w:r w:rsidRPr="002331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2331F0" w:rsidRPr="002331F0" w:rsidSect="00A5164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6100"/>
    <w:multiLevelType w:val="hybridMultilevel"/>
    <w:tmpl w:val="6FB844EA"/>
    <w:lvl w:ilvl="0" w:tplc="FB2C6EC0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CB50183"/>
    <w:multiLevelType w:val="hybridMultilevel"/>
    <w:tmpl w:val="16643932"/>
    <w:lvl w:ilvl="0" w:tplc="21320766">
      <w:start w:val="1"/>
      <w:numFmt w:val="decimal"/>
      <w:lvlText w:val="%1)"/>
      <w:lvlJc w:val="left"/>
      <w:pPr>
        <w:ind w:left="357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56"/>
    <w:rsid w:val="001B4F5B"/>
    <w:rsid w:val="00203DB3"/>
    <w:rsid w:val="002331F0"/>
    <w:rsid w:val="003C0C56"/>
    <w:rsid w:val="005943C0"/>
    <w:rsid w:val="005C5D02"/>
    <w:rsid w:val="006C4D0C"/>
    <w:rsid w:val="0073708B"/>
    <w:rsid w:val="00976B78"/>
    <w:rsid w:val="00A27FC7"/>
    <w:rsid w:val="00A51641"/>
    <w:rsid w:val="00A71F42"/>
    <w:rsid w:val="00B25270"/>
    <w:rsid w:val="00B96BB7"/>
    <w:rsid w:val="00BD7705"/>
    <w:rsid w:val="00D34F34"/>
    <w:rsid w:val="00EA46E7"/>
    <w:rsid w:val="00EC1A79"/>
    <w:rsid w:val="00F00ED2"/>
    <w:rsid w:val="00F0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ED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00ED2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00ED2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ED2"/>
    <w:pPr>
      <w:ind w:left="720"/>
      <w:contextualSpacing/>
    </w:pPr>
  </w:style>
  <w:style w:type="paragraph" w:customStyle="1" w:styleId="formattexttopleveltext">
    <w:name w:val="formattext topleveltext"/>
    <w:basedOn w:val="a"/>
    <w:rsid w:val="001B4F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7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00ED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00ED2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00ED2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0ED2"/>
    <w:pPr>
      <w:ind w:left="720"/>
      <w:contextualSpacing/>
    </w:pPr>
  </w:style>
  <w:style w:type="paragraph" w:customStyle="1" w:styleId="formattexttopleveltext">
    <w:name w:val="formattext topleveltext"/>
    <w:basedOn w:val="a"/>
    <w:rsid w:val="001B4F5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7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B23B-1848-4F83-8CD5-AA8355D8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17</cp:revision>
  <dcterms:created xsi:type="dcterms:W3CDTF">2021-03-16T11:38:00Z</dcterms:created>
  <dcterms:modified xsi:type="dcterms:W3CDTF">2025-05-26T10:31:00Z</dcterms:modified>
</cp:coreProperties>
</file>