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F9" w:rsidRDefault="00C44F68">
      <w:pPr>
        <w:tabs>
          <w:tab w:val="left" w:pos="840"/>
        </w:tabs>
        <w:jc w:val="center"/>
        <w:rPr>
          <w:sz w:val="28"/>
        </w:rPr>
      </w:pPr>
      <w:r>
        <w:rPr>
          <w:sz w:val="28"/>
        </w:rPr>
        <w:t>ОТЧЕТ</w:t>
      </w:r>
    </w:p>
    <w:p w:rsidR="004A73F9" w:rsidRDefault="00C44F68">
      <w:pPr>
        <w:tabs>
          <w:tab w:val="left" w:pos="840"/>
        </w:tabs>
        <w:jc w:val="center"/>
        <w:rPr>
          <w:sz w:val="28"/>
        </w:rPr>
      </w:pPr>
      <w:r>
        <w:rPr>
          <w:sz w:val="28"/>
        </w:rPr>
        <w:t xml:space="preserve">о проведении мониторинга коррупционных рисков в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по итогам 202</w:t>
      </w:r>
      <w:r w:rsidR="003C51EA">
        <w:rPr>
          <w:sz w:val="28"/>
        </w:rPr>
        <w:t>4</w:t>
      </w:r>
      <w:r>
        <w:rPr>
          <w:sz w:val="28"/>
        </w:rPr>
        <w:t xml:space="preserve"> года</w:t>
      </w:r>
    </w:p>
    <w:p w:rsidR="004A73F9" w:rsidRDefault="004A73F9">
      <w:pPr>
        <w:tabs>
          <w:tab w:val="left" w:pos="840"/>
        </w:tabs>
        <w:rPr>
          <w:sz w:val="28"/>
        </w:rPr>
      </w:pPr>
    </w:p>
    <w:p w:rsidR="004A73F9" w:rsidRDefault="00C44F68">
      <w:pPr>
        <w:tabs>
          <w:tab w:val="left" w:pos="84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«</w:t>
      </w:r>
      <w:r w:rsidR="001D0B46">
        <w:rPr>
          <w:sz w:val="28"/>
        </w:rPr>
        <w:t>1</w:t>
      </w:r>
      <w:r w:rsidR="003C51EA">
        <w:rPr>
          <w:sz w:val="28"/>
        </w:rPr>
        <w:t>0</w:t>
      </w:r>
      <w:r>
        <w:rPr>
          <w:sz w:val="28"/>
        </w:rPr>
        <w:t xml:space="preserve">» </w:t>
      </w:r>
      <w:r w:rsidR="004763F7">
        <w:rPr>
          <w:sz w:val="28"/>
        </w:rPr>
        <w:t>января</w:t>
      </w:r>
      <w:r>
        <w:rPr>
          <w:sz w:val="28"/>
        </w:rPr>
        <w:t xml:space="preserve"> 202</w:t>
      </w:r>
      <w:r w:rsidR="001D0B46">
        <w:rPr>
          <w:sz w:val="28"/>
        </w:rPr>
        <w:t>4</w:t>
      </w:r>
      <w:r>
        <w:rPr>
          <w:sz w:val="28"/>
        </w:rPr>
        <w:t xml:space="preserve"> года</w:t>
      </w:r>
    </w:p>
    <w:p w:rsidR="004A73F9" w:rsidRDefault="004A73F9">
      <w:pPr>
        <w:tabs>
          <w:tab w:val="left" w:pos="840"/>
        </w:tabs>
        <w:rPr>
          <w:sz w:val="28"/>
        </w:rPr>
      </w:pPr>
    </w:p>
    <w:p w:rsidR="004A73F9" w:rsidRDefault="00C44F68">
      <w:pPr>
        <w:tabs>
          <w:tab w:val="left" w:pos="840"/>
        </w:tabs>
        <w:ind w:firstLine="851"/>
        <w:jc w:val="both"/>
        <w:rPr>
          <w:sz w:val="28"/>
        </w:rPr>
      </w:pPr>
      <w:r>
        <w:rPr>
          <w:sz w:val="28"/>
        </w:rPr>
        <w:t xml:space="preserve">В целях определения сфер муниципального управления, а также должностей муниципальной службы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замещение которых связано с коррупционными рисками, проведен мониторинг коррупционных рисков в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- администрация), учитывающий:</w:t>
      </w:r>
    </w:p>
    <w:p w:rsidR="004A73F9" w:rsidRPr="003C51EA" w:rsidRDefault="00C44F68" w:rsidP="003C51EA">
      <w:pPr>
        <w:pStyle w:val="ad"/>
        <w:numPr>
          <w:ilvl w:val="0"/>
          <w:numId w:val="1"/>
        </w:numPr>
        <w:jc w:val="both"/>
        <w:rPr>
          <w:sz w:val="28"/>
        </w:rPr>
      </w:pPr>
      <w:bookmarkStart w:id="0" w:name="_GoBack"/>
      <w:bookmarkEnd w:id="0"/>
      <w:r w:rsidRPr="003C51EA">
        <w:rPr>
          <w:sz w:val="28"/>
        </w:rPr>
        <w:t xml:space="preserve">данные анализа жалоб и обращений граждан на наличие сведений о фактах коррупции в администрации. 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В 202</w:t>
      </w:r>
      <w:r w:rsidR="003C51EA">
        <w:rPr>
          <w:sz w:val="28"/>
        </w:rPr>
        <w:t>4</w:t>
      </w:r>
      <w:r>
        <w:rPr>
          <w:sz w:val="28"/>
        </w:rPr>
        <w:t xml:space="preserve"> году в администрацию жалоб, содержащих информацию о коррупционных правонарушениях в сферах </w:t>
      </w:r>
      <w:proofErr w:type="gramStart"/>
      <w:r>
        <w:rPr>
          <w:sz w:val="28"/>
        </w:rPr>
        <w:t>деятельности администрации</w:t>
      </w:r>
      <w:proofErr w:type="gramEnd"/>
      <w:r>
        <w:rPr>
          <w:sz w:val="28"/>
        </w:rPr>
        <w:t xml:space="preserve"> не поступали;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2)</w:t>
      </w:r>
      <w:r w:rsidR="003C51EA">
        <w:rPr>
          <w:sz w:val="28"/>
        </w:rPr>
        <w:t xml:space="preserve"> </w:t>
      </w:r>
      <w:r>
        <w:rPr>
          <w:sz w:val="28"/>
        </w:rPr>
        <w:t>данные анализа материалов, размещенных в средствах массовой информации, о фактах коррупции в администрации.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В 202</w:t>
      </w:r>
      <w:r w:rsidR="003C51EA">
        <w:rPr>
          <w:sz w:val="28"/>
        </w:rPr>
        <w:t>4</w:t>
      </w:r>
      <w:r>
        <w:rPr>
          <w:sz w:val="28"/>
        </w:rPr>
        <w:t xml:space="preserve"> году материалы о коррупции в администрации в средствах массовой информации не размещались;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3)</w:t>
      </w:r>
      <w:r w:rsidR="003C51EA">
        <w:rPr>
          <w:sz w:val="28"/>
        </w:rPr>
        <w:t xml:space="preserve"> </w:t>
      </w:r>
      <w:r>
        <w:rPr>
          <w:sz w:val="28"/>
        </w:rPr>
        <w:t>результаты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Случаев возникновения конфликта интересов, одной из сторон которого являются лица, замещающие должности муниципальной службы администрации, также в текущем году не выявлялось;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4)</w:t>
      </w:r>
      <w:r w:rsidR="003C51EA">
        <w:rPr>
          <w:sz w:val="28"/>
        </w:rPr>
        <w:t xml:space="preserve"> </w:t>
      </w:r>
      <w:r>
        <w:rPr>
          <w:sz w:val="28"/>
        </w:rPr>
        <w:t>итоги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администрации, подведомственных учреждений (организаций) и их должностных лиц.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По результатам рассмотрения правоприменительной практики установлено отсутствие признаков коррупционных фактов в действиях муниципальных служащих;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5)</w:t>
      </w:r>
      <w:r w:rsidR="003C51EA">
        <w:rPr>
          <w:sz w:val="28"/>
        </w:rPr>
        <w:t xml:space="preserve"> </w:t>
      </w:r>
      <w:r>
        <w:rPr>
          <w:sz w:val="28"/>
        </w:rPr>
        <w:t xml:space="preserve">итоги текущего и оперативных мониторингов </w:t>
      </w:r>
      <w:proofErr w:type="spellStart"/>
      <w:r>
        <w:rPr>
          <w:sz w:val="28"/>
        </w:rPr>
        <w:t>правоприменения</w:t>
      </w:r>
      <w:proofErr w:type="spellEnd"/>
      <w:r>
        <w:rPr>
          <w:sz w:val="28"/>
        </w:rPr>
        <w:t xml:space="preserve">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 xml:space="preserve">При подготовке настоящего отчета учтены данные мониторинга восприятия уровня коррупции </w:t>
      </w:r>
      <w:proofErr w:type="gramStart"/>
      <w:r>
        <w:rPr>
          <w:sz w:val="28"/>
        </w:rPr>
        <w:t>в муниципального образования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 антикоррупционной экспертизы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 xml:space="preserve">По результатам мониторинга восприятия уровня коррупции наиболее коррумпированными сферами деятельности граждане считают </w:t>
      </w:r>
      <w:proofErr w:type="gramStart"/>
      <w:r>
        <w:rPr>
          <w:sz w:val="28"/>
        </w:rPr>
        <w:t>сферу  имущественных</w:t>
      </w:r>
      <w:proofErr w:type="gramEnd"/>
      <w:r>
        <w:rPr>
          <w:sz w:val="28"/>
        </w:rPr>
        <w:t xml:space="preserve"> и земельных отношений, жилищно-коммунального хозяйства. 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Должности муниципальной службы администрации, подверженные риску коррупции, определены с учетом предоставления муниципальными служащими муниципальных услуг и осуществления контрольных функций.</w:t>
      </w:r>
    </w:p>
    <w:p w:rsidR="004A73F9" w:rsidRDefault="00C44F68">
      <w:pPr>
        <w:widowControl w:val="0"/>
        <w:tabs>
          <w:tab w:val="left" w:pos="840"/>
        </w:tabs>
        <w:ind w:firstLine="851"/>
        <w:jc w:val="both"/>
        <w:rPr>
          <w:sz w:val="28"/>
        </w:rPr>
      </w:pPr>
      <w:r>
        <w:rPr>
          <w:sz w:val="28"/>
        </w:rPr>
        <w:t xml:space="preserve">По результатам проведенных мониторингов в перечень должностей муниципальной службы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в наибольшей степени подверженных риску коррупции, включаются должности заместителя главы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начальника отдела по управлению муниципальным имуществом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район.</w:t>
      </w:r>
    </w:p>
    <w:p w:rsidR="004A73F9" w:rsidRDefault="00C44F68">
      <w:pPr>
        <w:widowControl w:val="0"/>
        <w:tabs>
          <w:tab w:val="left" w:pos="840"/>
        </w:tabs>
        <w:ind w:firstLine="851"/>
        <w:jc w:val="both"/>
        <w:rPr>
          <w:sz w:val="28"/>
        </w:rPr>
      </w:pPr>
      <w:r>
        <w:rPr>
          <w:sz w:val="28"/>
        </w:rPr>
        <w:t>Настоящий отчет довести к сведению указанных должностных лиц и разместить на официальном сайте администрации в информационно-телекоммуникационной сети «Интернет».</w:t>
      </w:r>
    </w:p>
    <w:p w:rsidR="004A73F9" w:rsidRDefault="004A73F9">
      <w:pPr>
        <w:widowControl w:val="0"/>
        <w:tabs>
          <w:tab w:val="left" w:pos="0"/>
        </w:tabs>
        <w:jc w:val="both"/>
        <w:rPr>
          <w:sz w:val="28"/>
        </w:rPr>
      </w:pPr>
    </w:p>
    <w:p w:rsidR="004A73F9" w:rsidRDefault="004A73F9">
      <w:pPr>
        <w:tabs>
          <w:tab w:val="left" w:pos="0"/>
        </w:tabs>
        <w:jc w:val="both"/>
        <w:rPr>
          <w:sz w:val="28"/>
        </w:rPr>
      </w:pPr>
    </w:p>
    <w:p w:rsidR="004A73F9" w:rsidRDefault="004A73F9">
      <w:pPr>
        <w:tabs>
          <w:tab w:val="left" w:pos="0"/>
        </w:tabs>
        <w:jc w:val="both"/>
        <w:rPr>
          <w:sz w:val="28"/>
        </w:rPr>
      </w:pPr>
    </w:p>
    <w:p w:rsidR="004A73F9" w:rsidRDefault="004A73F9">
      <w:pPr>
        <w:tabs>
          <w:tab w:val="left" w:pos="0"/>
        </w:tabs>
        <w:jc w:val="both"/>
        <w:rPr>
          <w:sz w:val="28"/>
        </w:rPr>
      </w:pPr>
    </w:p>
    <w:sectPr w:rsidR="004A73F9" w:rsidSect="004A73F9">
      <w:headerReference w:type="default" r:id="rId7"/>
      <w:type w:val="continuous"/>
      <w:pgSz w:w="11907" w:h="16840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F8" w:rsidRDefault="00D811F8" w:rsidP="004A73F9">
      <w:r>
        <w:separator/>
      </w:r>
    </w:p>
  </w:endnote>
  <w:endnote w:type="continuationSeparator" w:id="0">
    <w:p w:rsidR="00D811F8" w:rsidRDefault="00D811F8" w:rsidP="004A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F8" w:rsidRDefault="00D811F8" w:rsidP="004A73F9">
      <w:r>
        <w:separator/>
      </w:r>
    </w:p>
  </w:footnote>
  <w:footnote w:type="continuationSeparator" w:id="0">
    <w:p w:rsidR="00D811F8" w:rsidRDefault="00D811F8" w:rsidP="004A7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F9" w:rsidRDefault="006D3B38">
    <w:pPr>
      <w:framePr w:wrap="around" w:vAnchor="text" w:hAnchor="margin" w:xAlign="center" w:y="1"/>
    </w:pPr>
    <w:r>
      <w:rPr>
        <w:rStyle w:val="a6"/>
      </w:rPr>
      <w:fldChar w:fldCharType="begin"/>
    </w:r>
    <w:r w:rsidR="00C44F68">
      <w:rPr>
        <w:rStyle w:val="a6"/>
      </w:rPr>
      <w:instrText xml:space="preserve">PAGE </w:instrText>
    </w:r>
    <w:r>
      <w:rPr>
        <w:rStyle w:val="a6"/>
      </w:rPr>
      <w:fldChar w:fldCharType="separate"/>
    </w:r>
    <w:r w:rsidR="003C51EA">
      <w:rPr>
        <w:rStyle w:val="a6"/>
        <w:noProof/>
      </w:rPr>
      <w:t>2</w:t>
    </w:r>
    <w:r>
      <w:rPr>
        <w:rStyle w:val="a6"/>
      </w:rPr>
      <w:fldChar w:fldCharType="end"/>
    </w:r>
  </w:p>
  <w:p w:rsidR="004A73F9" w:rsidRDefault="004A73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7071D"/>
    <w:multiLevelType w:val="hybridMultilevel"/>
    <w:tmpl w:val="AAAAD790"/>
    <w:lvl w:ilvl="0" w:tplc="CD48D6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3F9"/>
    <w:rsid w:val="001D0B46"/>
    <w:rsid w:val="003C51EA"/>
    <w:rsid w:val="004763F7"/>
    <w:rsid w:val="004A73F9"/>
    <w:rsid w:val="006D3B38"/>
    <w:rsid w:val="00C44F68"/>
    <w:rsid w:val="00D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5585A-8617-47F8-AEC0-8670F4B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A73F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4A73F9"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rsid w:val="004A73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A73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A73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A73F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73F9"/>
    <w:rPr>
      <w:sz w:val="24"/>
    </w:rPr>
  </w:style>
  <w:style w:type="paragraph" w:styleId="21">
    <w:name w:val="toc 2"/>
    <w:next w:val="a"/>
    <w:link w:val="22"/>
    <w:uiPriority w:val="39"/>
    <w:rsid w:val="004A73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A73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A73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A73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A73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A73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A73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A73F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4A73F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A73F9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4A73F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A73F9"/>
  </w:style>
  <w:style w:type="paragraph" w:styleId="31">
    <w:name w:val="toc 3"/>
    <w:next w:val="a"/>
    <w:link w:val="32"/>
    <w:uiPriority w:val="39"/>
    <w:rsid w:val="004A73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A73F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A73F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A73F9"/>
    <w:rPr>
      <w:rFonts w:ascii="Arial" w:hAnsi="Arial"/>
      <w:b/>
      <w:color w:val="000080"/>
      <w:sz w:val="24"/>
    </w:rPr>
  </w:style>
  <w:style w:type="paragraph" w:customStyle="1" w:styleId="13">
    <w:name w:val="Гиперссылка1"/>
    <w:link w:val="a5"/>
    <w:rsid w:val="004A73F9"/>
    <w:rPr>
      <w:color w:val="0000FF"/>
      <w:u w:val="single"/>
    </w:rPr>
  </w:style>
  <w:style w:type="character" w:styleId="a5">
    <w:name w:val="Hyperlink"/>
    <w:link w:val="13"/>
    <w:rsid w:val="004A73F9"/>
    <w:rPr>
      <w:color w:val="0000FF"/>
      <w:u w:val="single"/>
    </w:rPr>
  </w:style>
  <w:style w:type="paragraph" w:customStyle="1" w:styleId="Footnote">
    <w:name w:val="Footnote"/>
    <w:link w:val="Footnote0"/>
    <w:rsid w:val="004A73F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A73F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A73F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A73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A73F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A73F9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6"/>
    <w:rsid w:val="004A73F9"/>
  </w:style>
  <w:style w:type="character" w:styleId="a6">
    <w:name w:val="page number"/>
    <w:basedOn w:val="a0"/>
    <w:link w:val="16"/>
    <w:rsid w:val="004A73F9"/>
  </w:style>
  <w:style w:type="paragraph" w:styleId="9">
    <w:name w:val="toc 9"/>
    <w:next w:val="a"/>
    <w:link w:val="90"/>
    <w:uiPriority w:val="39"/>
    <w:rsid w:val="004A73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A73F9"/>
    <w:rPr>
      <w:rFonts w:ascii="XO Thames" w:hAnsi="XO Thames"/>
      <w:sz w:val="28"/>
    </w:rPr>
  </w:style>
  <w:style w:type="paragraph" w:styleId="a7">
    <w:name w:val="header"/>
    <w:basedOn w:val="a"/>
    <w:link w:val="a8"/>
    <w:rsid w:val="004A7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4A73F9"/>
    <w:rPr>
      <w:sz w:val="24"/>
    </w:rPr>
  </w:style>
  <w:style w:type="paragraph" w:styleId="8">
    <w:name w:val="toc 8"/>
    <w:next w:val="a"/>
    <w:link w:val="80"/>
    <w:uiPriority w:val="39"/>
    <w:rsid w:val="004A73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A73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A73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A73F9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4A73F9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4A73F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4A73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4A73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A73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A73F9"/>
    <w:rPr>
      <w:rFonts w:ascii="XO Thames" w:hAnsi="XO Thames"/>
      <w:b/>
      <w:sz w:val="28"/>
    </w:rPr>
  </w:style>
  <w:style w:type="paragraph" w:styleId="ad">
    <w:name w:val="List Paragraph"/>
    <w:basedOn w:val="a"/>
    <w:uiPriority w:val="34"/>
    <w:qFormat/>
    <w:rsid w:val="003C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Заболотняя</cp:lastModifiedBy>
  <cp:revision>4</cp:revision>
  <dcterms:created xsi:type="dcterms:W3CDTF">2023-12-22T06:59:00Z</dcterms:created>
  <dcterms:modified xsi:type="dcterms:W3CDTF">2024-12-24T05:35:00Z</dcterms:modified>
</cp:coreProperties>
</file>