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left="567" w:right="566"/>
        <w:jc w:val="center"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ПРЕДОСТАВЛЕНИЕ ГРАНТОВ</w:t>
      </w:r>
      <w:r>
        <w:rPr>
          <w:rFonts w:ascii="Times New Roman" w:hAnsi="Times New Roman"/>
          <w:b w:val="1"/>
          <w:color w:val="000000"/>
          <w:sz w:val="32"/>
        </w:rPr>
        <w:t xml:space="preserve"> </w:t>
      </w:r>
    </w:p>
    <w:p w14:paraId="02000000">
      <w:pPr>
        <w:widowControl w:val="1"/>
        <w:spacing w:after="0" w:line="240" w:lineRule="auto"/>
        <w:ind w:left="567" w:right="566"/>
        <w:jc w:val="center"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КРЕСТЬЯНСКИМ (ФЕРМЕРСКИМ) ХОЗЯЙСТВАМ НА РАЗВИТИЕ ФЕРМЕРСКИХ ХОЗЯЙСТВ</w:t>
      </w:r>
      <w:r>
        <w:rPr>
          <w:rFonts w:ascii="Times New Roman" w:hAnsi="Times New Roman"/>
          <w:b w:val="1"/>
          <w:color w:val="000000"/>
          <w:sz w:val="32"/>
        </w:rPr>
        <w:t xml:space="preserve"> </w:t>
      </w:r>
    </w:p>
    <w:p w14:paraId="03000000">
      <w:pPr>
        <w:widowControl w:val="1"/>
        <w:spacing w:after="0" w:line="240" w:lineRule="auto"/>
        <w:ind w:left="567" w:right="566"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04000000">
      <w:pPr>
        <w:widowControl w:val="1"/>
        <w:spacing w:after="0" w:line="240" w:lineRule="auto"/>
        <w:ind w:left="567" w:right="566"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0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«Грант на развитие фермерского хозяйства</w:t>
      </w:r>
      <w:r>
        <w:rPr>
          <w:rFonts w:ascii="Times New Roman" w:hAnsi="Times New Roman"/>
          <w:color w:val="000000"/>
          <w:sz w:val="26"/>
        </w:rPr>
        <w:t xml:space="preserve">» </w:t>
      </w:r>
      <w:r>
        <w:rPr>
          <w:rFonts w:ascii="Times New Roman" w:hAnsi="Times New Roman"/>
          <w:color w:val="000000"/>
          <w:sz w:val="26"/>
        </w:rPr>
        <w:t>- сре</w:t>
      </w:r>
      <w:r>
        <w:rPr>
          <w:rFonts w:ascii="Times New Roman" w:hAnsi="Times New Roman"/>
          <w:color w:val="000000"/>
          <w:sz w:val="26"/>
        </w:rPr>
        <w:t xml:space="preserve">дства </w:t>
      </w:r>
      <w:r>
        <w:rPr>
          <w:rFonts w:ascii="Times New Roman" w:hAnsi="Times New Roman"/>
          <w:color w:val="000000"/>
          <w:sz w:val="26"/>
        </w:rPr>
        <w:t xml:space="preserve"> бюджета Краснодарского края, предоставляемые в соответствии с решением региональной комиссии по отбору проектов заявителю для финансового обеспечения затрат, не возмещаемых в рамках иных направлений государственной поддержки, предусмотренных Государственной программой, в целях развития на сельских территориях малого и среднего предпринимательства, реализации проекта грантополучателя и трудоустройства на постоянную работу новых работников.</w:t>
      </w:r>
    </w:p>
    <w:p w14:paraId="06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Функции главного распорядителя бюджетных средств, которому в соответствии с бюджетным законодательством  Российской Федерации как получателю бюджетных средств доведены в установленном порядке лимиты бюджетных обязательств на предоставление грантов на соответствующий финансовый год осуществляет министерство сельского хозяйства и перерабатывающей промышленности Краснодарского края.</w:t>
      </w:r>
    </w:p>
    <w:p w14:paraId="07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«Сельские территории Краснодарского края»</w:t>
      </w:r>
      <w:r>
        <w:rPr>
          <w:rFonts w:ascii="Times New Roman" w:hAnsi="Times New Roman"/>
          <w:color w:val="000000"/>
          <w:sz w:val="26"/>
        </w:rPr>
        <w:t xml:space="preserve"> –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 (за исключением муниципального образования город Краснодар). Перечень сельских территорий Краснодарского края определяется приказом уполномоченного органа.</w:t>
      </w:r>
    </w:p>
    <w:p w14:paraId="08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 </w:t>
      </w:r>
      <w:r>
        <w:rPr>
          <w:rFonts w:ascii="Times New Roman" w:hAnsi="Times New Roman"/>
          <w:b w:val="1"/>
          <w:color w:val="000000"/>
          <w:sz w:val="26"/>
        </w:rPr>
        <w:t>«</w:t>
      </w:r>
      <w:r>
        <w:rPr>
          <w:rFonts w:ascii="Times New Roman" w:hAnsi="Times New Roman"/>
          <w:b w:val="1"/>
          <w:color w:val="000000"/>
          <w:sz w:val="26"/>
        </w:rPr>
        <w:t>Заявитель»</w:t>
      </w:r>
      <w:r>
        <w:rPr>
          <w:rFonts w:ascii="Times New Roman" w:hAnsi="Times New Roman"/>
          <w:b w:val="1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- крестьянские (фермерские) хозяйства, зарегистрированные гражданином Российской Федерации,   индивидуальные предприниматели, являющ</w:t>
      </w:r>
      <w:r>
        <w:rPr>
          <w:rFonts w:ascii="Times New Roman" w:hAnsi="Times New Roman"/>
          <w:color w:val="000000"/>
          <w:sz w:val="26"/>
        </w:rPr>
        <w:t xml:space="preserve">иеся гражданами Российской Федерации, </w:t>
      </w:r>
      <w:r>
        <w:rPr>
          <w:rFonts w:ascii="Times New Roman" w:hAnsi="Times New Roman"/>
          <w:color w:val="000000"/>
          <w:sz w:val="26"/>
        </w:rPr>
        <w:t xml:space="preserve"> главами крестьянских (фермерских) хозяйств, в состав членов которого входят 2 и более членов семьи (объединенных родством и (или) свойством) указанных заявителей, основными видами деятельности которых является производство и (или) переработка сельскохозяйственной продукции, а также физические лица, обязующиеся в срок, не превышающий                         30 календарных дней с даты принятия решения региональной комиссии по отбору проектов о предоставлении ему соответствующего гранта, осуществить государственную регистрацию крестьянского (фермерского) хозяйства или зарегистрироваться в качестве индивидуального предпринимателя, являющегося главой крестьянского (фермерского) хозяйства.</w:t>
      </w:r>
    </w:p>
    <w:p w14:paraId="09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«Грантополучатель» (получатель гранта)</w:t>
      </w:r>
      <w:r>
        <w:rPr>
          <w:rFonts w:ascii="Times New Roman" w:hAnsi="Times New Roman"/>
          <w:color w:val="000000"/>
          <w:sz w:val="26"/>
        </w:rPr>
        <w:t xml:space="preserve"> - заявитель, отобранный региональной  комиссией для предоставления гранта на развитие фермерского хозяйства, прошедший отбор и заключивший соглашение о предоставлении гранта с уполномоченным органом в соответствии с типовой формой, утвержденной Министерством финансов Российской Федерации, с применением государственной интегрированной информационной системы управления общественными финансами «Электронный бюджет»</w:t>
      </w:r>
      <w:r>
        <w:rPr>
          <w:rFonts w:ascii="Times New Roman" w:hAnsi="Times New Roman"/>
          <w:color w:val="000000"/>
          <w:sz w:val="26"/>
        </w:rPr>
        <w:t xml:space="preserve"> (ГИИС «Электронный бюджет»)</w:t>
      </w:r>
      <w:r>
        <w:rPr>
          <w:rFonts w:ascii="Times New Roman" w:hAnsi="Times New Roman"/>
          <w:color w:val="000000"/>
          <w:sz w:val="26"/>
        </w:rPr>
        <w:t>.</w:t>
      </w:r>
    </w:p>
    <w:p w14:paraId="0A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«Проект грантополучателя»</w:t>
      </w:r>
      <w:r>
        <w:rPr>
          <w:rFonts w:ascii="Times New Roman" w:hAnsi="Times New Roman"/>
          <w:color w:val="000000"/>
          <w:sz w:val="26"/>
        </w:rPr>
        <w:t xml:space="preserve"> – документ (бизнес-план), представляемый в министерство, в порядке и установленной  форме, в который включаются направления расходов и условия использования гранта на развитие фермерского хозяйства, а также плановые показатели деятельности, обязательство по исполнению которых включается в Соглашение.</w:t>
      </w:r>
    </w:p>
    <w:p w14:paraId="0B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1"/>
          <w:color w:val="000000"/>
          <w:sz w:val="26"/>
        </w:rPr>
      </w:pPr>
    </w:p>
    <w:p w14:paraId="0C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ab/>
      </w:r>
      <w:r>
        <w:rPr>
          <w:rFonts w:ascii="Times New Roman" w:hAnsi="Times New Roman"/>
          <w:b w:val="1"/>
          <w:color w:val="000000"/>
          <w:sz w:val="26"/>
        </w:rPr>
        <w:tab/>
      </w:r>
      <w:r>
        <w:rPr>
          <w:rFonts w:ascii="Times New Roman" w:hAnsi="Times New Roman"/>
          <w:b w:val="1"/>
          <w:color w:val="000000"/>
          <w:sz w:val="26"/>
        </w:rPr>
        <w:tab/>
      </w:r>
      <w:r>
        <w:rPr>
          <w:rFonts w:ascii="Times New Roman" w:hAnsi="Times New Roman"/>
          <w:b w:val="1"/>
          <w:color w:val="000000"/>
          <w:sz w:val="26"/>
        </w:rPr>
        <w:tab/>
      </w:r>
      <w:r>
        <w:rPr>
          <w:rFonts w:ascii="Times New Roman" w:hAnsi="Times New Roman"/>
          <w:b w:val="1"/>
          <w:color w:val="000000"/>
          <w:sz w:val="26"/>
        </w:rPr>
        <w:t xml:space="preserve">             </w:t>
      </w:r>
      <w:r>
        <w:rPr>
          <w:rFonts w:ascii="Times New Roman" w:hAnsi="Times New Roman"/>
          <w:b w:val="1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- 2 -</w:t>
      </w:r>
    </w:p>
    <w:p w14:paraId="0D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ab/>
      </w:r>
    </w:p>
    <w:p w14:paraId="0E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1"/>
          <w:color w:val="000000"/>
          <w:sz w:val="26"/>
        </w:rPr>
      </w:pPr>
    </w:p>
    <w:p w14:paraId="0F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«Плановые показатели деятельности»</w:t>
      </w:r>
      <w:r>
        <w:rPr>
          <w:rFonts w:ascii="Times New Roman" w:hAnsi="Times New Roman"/>
          <w:color w:val="000000"/>
          <w:sz w:val="26"/>
        </w:rPr>
        <w:t xml:space="preserve"> – включаемые в проект грантополучателя, производственные и экономические показатели, в том числе объем производства и реализации сельскохозяйственной продукции, выраженный в натуральных и денежных показателях, включая количество новых работников, трудоустроенных на постоянную работу и сохранение созданных рабочих мест в течение не менее 5 лет с даты получения гранта, ежегодный прирост объема производства сельскохозяйственной продукции в течение не менее 5 лет с даты пол</w:t>
      </w:r>
      <w:r>
        <w:rPr>
          <w:rFonts w:ascii="Times New Roman" w:hAnsi="Times New Roman"/>
          <w:b w:val="0"/>
          <w:color w:val="000000"/>
          <w:sz w:val="26"/>
        </w:rPr>
        <w:t>учения гранта в размере не менее 7 процентов.</w:t>
      </w:r>
    </w:p>
    <w:p w14:paraId="10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«Заявка на участие в отборе получателей грантов»</w:t>
      </w:r>
      <w:r>
        <w:rPr>
          <w:rFonts w:ascii="Times New Roman" w:hAnsi="Times New Roman"/>
          <w:color w:val="000000"/>
          <w:sz w:val="26"/>
        </w:rPr>
        <w:t xml:space="preserve"> – документ, формируемый заявителями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документов, предоставление которых предусмотрено в объявлении о проведении отбора получателей грантов</w:t>
      </w:r>
      <w:r>
        <w:rPr>
          <w:rFonts w:ascii="Times New Roman" w:hAnsi="Times New Roman"/>
          <w:color w:val="000000"/>
          <w:sz w:val="26"/>
        </w:rPr>
        <w:t xml:space="preserve">. </w:t>
      </w:r>
    </w:p>
    <w:p w14:paraId="11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«Отбор получателей грантов»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(конкурсный отбор) – процедура, проводимая уполномоченным органом </w:t>
      </w:r>
      <w:r>
        <w:rPr>
          <w:rFonts w:ascii="Times New Roman" w:hAnsi="Times New Roman"/>
          <w:color w:val="000000"/>
          <w:sz w:val="26"/>
        </w:rPr>
        <w:t xml:space="preserve"> на конкурентной основе </w:t>
      </w:r>
      <w:r>
        <w:rPr>
          <w:rFonts w:ascii="Times New Roman" w:hAnsi="Times New Roman"/>
          <w:color w:val="000000"/>
          <w:sz w:val="26"/>
        </w:rPr>
        <w:t xml:space="preserve"> по результатам  конкурсного отбора заявителей</w:t>
      </w:r>
      <w:r>
        <w:rPr>
          <w:rFonts w:ascii="Times New Roman" w:hAnsi="Times New Roman"/>
          <w:color w:val="000000"/>
          <w:sz w:val="26"/>
        </w:rPr>
        <w:t>, исходя из наилучших условий достижения результатов предоставления гранта.</w:t>
      </w:r>
    </w:p>
    <w:p w14:paraId="1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 </w:t>
      </w:r>
      <w:r>
        <w:rPr>
          <w:rFonts w:ascii="Times New Roman" w:hAnsi="Times New Roman"/>
          <w:b w:val="1"/>
          <w:color w:val="000000"/>
          <w:sz w:val="26"/>
        </w:rPr>
        <w:t>Целью предоставления гранта является финансовое обеспечение части затрат крестьянским (фермерским) хозяйствам на развитие фермерских хозяйств.</w:t>
      </w:r>
      <w:r>
        <w:rPr>
          <w:rFonts w:ascii="Times New Roman" w:hAnsi="Times New Roman"/>
          <w:b w:val="1"/>
          <w:color w:val="000000"/>
          <w:sz w:val="26"/>
        </w:rPr>
        <w:t xml:space="preserve"> </w:t>
      </w:r>
    </w:p>
    <w:p w14:paraId="13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Размер гранта  на развитие крестьянского (фермерского) хозяйства не может быть менее 3 млн.рублей.</w:t>
      </w:r>
    </w:p>
    <w:p w14:paraId="14000000">
      <w:pPr>
        <w:widowControl w:val="1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Срок использования гранта  составляет не более 18 месяцев со дня его получения. </w:t>
      </w:r>
    </w:p>
    <w:p w14:paraId="15000000">
      <w:pPr>
        <w:widowControl w:val="1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Грант предоставляется однократно.</w:t>
      </w:r>
    </w:p>
    <w:p w14:paraId="16000000">
      <w:pPr>
        <w:widowControl w:val="1"/>
        <w:spacing w:after="120" w:line="240" w:lineRule="auto"/>
        <w:ind w:firstLine="567" w:left="0"/>
        <w:jc w:val="left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Размер и порядок расчета гранта:</w:t>
      </w:r>
    </w:p>
    <w:p w14:paraId="17000000">
      <w:pPr>
        <w:widowControl w:val="1"/>
        <w:spacing w:after="12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>до 5 млн.рублей (включительно), но не более 90 процентов стоимости проекта грантополучателя –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грантополучателя;</w:t>
      </w:r>
    </w:p>
    <w:p w14:paraId="18000000">
      <w:pPr>
        <w:widowControl w:val="1"/>
        <w:spacing w:after="12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 xml:space="preserve">до 8 млн.рублей (включительно), но не более 80 процентов стоимости проекта грантополучателя – при направлении на реализацию проекта грантополучателя  </w:t>
      </w:r>
      <w:r>
        <w:rPr>
          <w:rFonts w:ascii="Times New Roman" w:hAnsi="Times New Roman"/>
          <w:b w:val="0"/>
          <w:color w:val="000000"/>
          <w:sz w:val="26"/>
        </w:rPr>
        <w:t>собственных средств заявителя в размере не менее 20 процентов стоимости проекта грантополучателя;</w:t>
      </w:r>
    </w:p>
    <w:p w14:paraId="19000000">
      <w:pPr>
        <w:widowControl w:val="1"/>
        <w:spacing w:after="12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>до 15 млн.рублей (включительно), но не более 70 процентов стоимости проекта грантополучателя –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грантополучателя;</w:t>
      </w:r>
    </w:p>
    <w:p w14:paraId="1A000000">
      <w:pPr>
        <w:widowControl w:val="1"/>
        <w:spacing w:after="12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>до 30 млн.рублей (включительно), но не более 60 процентов стоимости проекта грантополучателя –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грантополучателя.</w:t>
      </w:r>
    </w:p>
    <w:p w14:paraId="1B000000">
      <w:pPr>
        <w:widowControl w:val="1"/>
        <w:spacing w:after="120" w:line="240" w:lineRule="auto"/>
        <w:ind w:firstLine="567"/>
        <w:jc w:val="center"/>
        <w:rPr>
          <w:rFonts w:ascii="Times New Roman" w:hAnsi="Times New Roman"/>
          <w:color w:val="000000"/>
          <w:sz w:val="26"/>
        </w:rPr>
      </w:pPr>
    </w:p>
    <w:p w14:paraId="1C000000">
      <w:pPr>
        <w:widowControl w:val="1"/>
        <w:spacing w:after="120" w:line="240" w:lineRule="auto"/>
        <w:ind w:firstLine="567"/>
        <w:jc w:val="center"/>
        <w:rPr>
          <w:rFonts w:ascii="Times New Roman" w:hAnsi="Times New Roman"/>
          <w:color w:val="FB290D"/>
          <w:sz w:val="26"/>
        </w:rPr>
      </w:pPr>
    </w:p>
    <w:p w14:paraId="1D000000">
      <w:pPr>
        <w:widowControl w:val="1"/>
        <w:spacing w:after="120" w:line="240" w:lineRule="auto"/>
        <w:ind w:firstLine="567"/>
        <w:jc w:val="center"/>
        <w:rPr>
          <w:rFonts w:ascii="Times New Roman" w:hAnsi="Times New Roman"/>
          <w:color w:val="FB290D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- 3 </w:t>
      </w:r>
      <w:r>
        <w:rPr>
          <w:rFonts w:ascii="Times New Roman" w:hAnsi="Times New Roman"/>
          <w:color w:val="000000"/>
          <w:sz w:val="26"/>
        </w:rPr>
        <w:t>-</w:t>
      </w:r>
    </w:p>
    <w:p w14:paraId="1E000000">
      <w:pPr>
        <w:widowControl w:val="1"/>
        <w:spacing w:after="120" w:line="240" w:lineRule="auto"/>
        <w:ind w:firstLine="567"/>
        <w:jc w:val="both"/>
        <w:rPr>
          <w:rFonts w:ascii="Times New Roman" w:hAnsi="Times New Roman"/>
          <w:color w:val="FB290D"/>
          <w:sz w:val="26"/>
        </w:rPr>
      </w:pPr>
    </w:p>
    <w:p w14:paraId="1F000000">
      <w:pPr>
        <w:widowControl w:val="1"/>
        <w:spacing w:after="120" w:line="240" w:lineRule="auto"/>
        <w:ind w:firstLine="567"/>
        <w:jc w:val="both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Направления расходов, источником финансового обеспечения которых является грант:</w:t>
      </w:r>
    </w:p>
    <w:p w14:paraId="20000000">
      <w:pPr>
        <w:widowControl w:val="1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приобретение движимого и недвижимого имущества в соответствии с перечнем затрат утвержденных приказом министерства сельского хозяйства Российской Федерации;</w:t>
      </w:r>
    </w:p>
    <w:p w14:paraId="21000000">
      <w:pPr>
        <w:widowControl w:val="1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оказание услуг и выполнение работ в соответствии с перечнем затрат, утвержденных приказом Минсельхоза России;</w:t>
      </w:r>
    </w:p>
    <w:p w14:paraId="22000000">
      <w:pPr>
        <w:widowControl w:val="1"/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приобретение товаров в соответствии с перечнем затрат, утвержденных приказом Минсельхоза России.</w:t>
      </w:r>
    </w:p>
    <w:p w14:paraId="23000000">
      <w:pPr>
        <w:pStyle w:val="Style_1"/>
        <w:widowControl w:val="1"/>
        <w:ind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24000000">
      <w:pPr>
        <w:pStyle w:val="Style_1"/>
        <w:widowControl w:val="1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14:paraId="2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Уполномоченным органом по предоставлению грантов</w:t>
      </w:r>
      <w:r>
        <w:rPr>
          <w:rFonts w:ascii="Times New Roman" w:hAnsi="Times New Roman"/>
          <w:i w:val="1"/>
          <w:color w:val="000000"/>
          <w:sz w:val="24"/>
        </w:rPr>
        <w:t xml:space="preserve"> является министерство </w:t>
      </w:r>
      <w:r>
        <w:rPr>
          <w:rFonts w:ascii="Times New Roman" w:hAnsi="Times New Roman"/>
          <w:i w:val="1"/>
          <w:color w:val="000000"/>
          <w:sz w:val="24"/>
        </w:rPr>
        <w:t xml:space="preserve">    </w:t>
      </w:r>
      <w:r>
        <w:rPr>
          <w:rFonts w:ascii="Times New Roman" w:hAnsi="Times New Roman"/>
          <w:i w:val="1"/>
          <w:color w:val="000000"/>
          <w:sz w:val="24"/>
        </w:rPr>
        <w:t>сельского</w:t>
      </w:r>
      <w:r>
        <w:rPr>
          <w:rFonts w:ascii="Times New Roman" w:hAnsi="Times New Roman"/>
          <w:i w:val="1"/>
          <w:color w:val="000000"/>
          <w:sz w:val="24"/>
        </w:rPr>
        <w:t xml:space="preserve">    </w:t>
      </w:r>
      <w:r>
        <w:rPr>
          <w:rFonts w:ascii="Times New Roman" w:hAnsi="Times New Roman"/>
          <w:i w:val="1"/>
          <w:color w:val="000000"/>
          <w:sz w:val="24"/>
        </w:rPr>
        <w:t xml:space="preserve"> хозяйства</w:t>
      </w:r>
      <w:r>
        <w:rPr>
          <w:rFonts w:ascii="Times New Roman" w:hAnsi="Times New Roman"/>
          <w:i w:val="1"/>
          <w:color w:val="000000"/>
          <w:sz w:val="24"/>
        </w:rPr>
        <w:t xml:space="preserve">   </w:t>
      </w:r>
      <w:r>
        <w:rPr>
          <w:rFonts w:ascii="Times New Roman" w:hAnsi="Times New Roman"/>
          <w:i w:val="1"/>
          <w:color w:val="000000"/>
          <w:sz w:val="24"/>
        </w:rPr>
        <w:t xml:space="preserve"> и</w:t>
      </w:r>
      <w:r>
        <w:rPr>
          <w:rFonts w:ascii="Times New Roman" w:hAnsi="Times New Roman"/>
          <w:i w:val="1"/>
          <w:color w:val="000000"/>
          <w:sz w:val="24"/>
        </w:rPr>
        <w:t xml:space="preserve">   </w:t>
      </w:r>
      <w:r>
        <w:rPr>
          <w:rFonts w:ascii="Times New Roman" w:hAnsi="Times New Roman"/>
          <w:i w:val="1"/>
          <w:color w:val="000000"/>
          <w:sz w:val="24"/>
        </w:rPr>
        <w:t xml:space="preserve"> перерабатывающей</w:t>
      </w:r>
      <w:r>
        <w:rPr>
          <w:rFonts w:ascii="Times New Roman" w:hAnsi="Times New Roman"/>
          <w:i w:val="1"/>
          <w:color w:val="000000"/>
          <w:sz w:val="24"/>
        </w:rPr>
        <w:t xml:space="preserve">  </w:t>
      </w:r>
      <w:r>
        <w:rPr>
          <w:rFonts w:ascii="Times New Roman" w:hAnsi="Times New Roman"/>
          <w:i w:val="1"/>
          <w:color w:val="000000"/>
          <w:sz w:val="24"/>
        </w:rPr>
        <w:t xml:space="preserve"> про</w:t>
      </w:r>
      <w:r>
        <w:rPr>
          <w:rFonts w:ascii="Times New Roman" w:hAnsi="Times New Roman"/>
          <w:i w:val="1"/>
          <w:color w:val="000000"/>
          <w:sz w:val="24"/>
        </w:rPr>
        <w:t>мышленности Краснодарского края, которое размещает</w:t>
      </w:r>
      <w:r>
        <w:rPr>
          <w:rFonts w:ascii="Times New Roman" w:hAnsi="Times New Roman"/>
          <w:i w:val="1"/>
          <w:color w:val="000000"/>
          <w:sz w:val="24"/>
        </w:rPr>
        <w:t xml:space="preserve"> на официальном сайте министерства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 xml:space="preserve"> в информационно-телекоммуникационной сети «Интернет» </w:t>
      </w:r>
      <w:r>
        <w:rPr>
          <w:rFonts w:ascii="Times New Roman" w:hAnsi="Times New Roman"/>
          <w:b w:val="1"/>
          <w:i w:val="1"/>
          <w:color w:val="000000"/>
          <w:sz w:val="24"/>
        </w:rPr>
        <w:t>информацию</w:t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о сроках приема документов</w:t>
      </w:r>
      <w:r>
        <w:rPr>
          <w:rFonts w:ascii="Times New Roman" w:hAnsi="Times New Roman"/>
          <w:b w:val="1"/>
          <w:i w:val="1"/>
          <w:color w:val="000000"/>
          <w:sz w:val="24"/>
        </w:rPr>
        <w:t>.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i w:val="1"/>
          <w:color w:val="FF0000"/>
          <w:sz w:val="26"/>
        </w:rPr>
        <w:tab/>
      </w:r>
      <w:r>
        <w:rPr>
          <w:rFonts w:ascii="Times New Roman" w:hAnsi="Times New Roman"/>
          <w:b w:val="1"/>
          <w:i w:val="1"/>
          <w:color w:val="000000"/>
          <w:sz w:val="26"/>
        </w:rPr>
        <w:t>Дополнительную информацию</w:t>
      </w:r>
      <w:r>
        <w:rPr>
          <w:rFonts w:ascii="Times New Roman" w:hAnsi="Times New Roman"/>
          <w:i w:val="1"/>
          <w:color w:val="000000"/>
          <w:sz w:val="26"/>
        </w:rPr>
        <w:t xml:space="preserve"> можно получить на официальном сайте министерства </w:t>
      </w:r>
      <w:r>
        <w:rPr>
          <w:rFonts w:ascii="Times New Roman" w:hAnsi="Times New Roman"/>
          <w:i w:val="1"/>
          <w:color w:val="000000"/>
          <w:sz w:val="26"/>
        </w:rPr>
        <w:t xml:space="preserve">    </w:t>
      </w:r>
      <w:r>
        <w:rPr>
          <w:rFonts w:ascii="Times New Roman" w:hAnsi="Times New Roman"/>
          <w:i w:val="1"/>
          <w:color w:val="000000"/>
          <w:sz w:val="26"/>
        </w:rPr>
        <w:t xml:space="preserve">сельского </w:t>
      </w:r>
      <w:r>
        <w:rPr>
          <w:rFonts w:ascii="Times New Roman" w:hAnsi="Times New Roman"/>
          <w:i w:val="1"/>
          <w:color w:val="000000"/>
          <w:sz w:val="26"/>
        </w:rPr>
        <w:t xml:space="preserve">  </w:t>
      </w:r>
      <w:r>
        <w:rPr>
          <w:rFonts w:ascii="Times New Roman" w:hAnsi="Times New Roman"/>
          <w:i w:val="1"/>
          <w:color w:val="000000"/>
          <w:sz w:val="26"/>
        </w:rPr>
        <w:t xml:space="preserve">хозяйства </w:t>
      </w:r>
      <w:r>
        <w:rPr>
          <w:rFonts w:ascii="Times New Roman" w:hAnsi="Times New Roman"/>
          <w:i w:val="1"/>
          <w:color w:val="000000"/>
          <w:sz w:val="26"/>
        </w:rPr>
        <w:t xml:space="preserve">  </w:t>
      </w:r>
      <w:r>
        <w:rPr>
          <w:rFonts w:ascii="Times New Roman" w:hAnsi="Times New Roman"/>
          <w:i w:val="1"/>
          <w:color w:val="000000"/>
          <w:sz w:val="26"/>
        </w:rPr>
        <w:t>и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 xml:space="preserve"> перерабатывающей </w:t>
      </w:r>
      <w:r>
        <w:rPr>
          <w:rFonts w:ascii="Times New Roman" w:hAnsi="Times New Roman"/>
          <w:i w:val="1"/>
          <w:color w:val="000000"/>
          <w:sz w:val="26"/>
        </w:rPr>
        <w:t xml:space="preserve">      </w:t>
      </w:r>
      <w:r>
        <w:rPr>
          <w:rFonts w:ascii="Times New Roman" w:hAnsi="Times New Roman"/>
          <w:i w:val="1"/>
          <w:color w:val="000000"/>
          <w:sz w:val="26"/>
        </w:rPr>
        <w:t>промышленности</w:t>
      </w: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i w:val="1"/>
          <w:color w:val="000000"/>
          <w:sz w:val="26"/>
        </w:rPr>
        <w:t xml:space="preserve">Краснодарского края в информационно-телекоммуникационной  сети «Интернет» - 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fldChar w:fldCharType="begin"/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instrText>HYPERLINK "http://www.msh.krasnodar.ru"</w:instrTex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fldChar w:fldCharType="separate"/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www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.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msh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.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krasnodar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.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t>ru</w:t>
      </w:r>
      <w:r>
        <w:rPr>
          <w:rStyle w:val="Style_2_ch"/>
          <w:rFonts w:ascii="Times New Roman" w:hAnsi="Times New Roman"/>
          <w:b w:val="1"/>
          <w:i w:val="1"/>
          <w:color w:val="000000"/>
          <w:sz w:val="26"/>
        </w:rPr>
        <w:fldChar w:fldCharType="end"/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 xml:space="preserve">в разделе </w:t>
      </w:r>
      <w:r>
        <w:rPr>
          <w:rFonts w:ascii="Times New Roman" w:hAnsi="Times New Roman"/>
          <w:b w:val="1"/>
          <w:i w:val="1"/>
          <w:color w:val="000000"/>
          <w:sz w:val="26"/>
          <w:u w:val="single"/>
        </w:rPr>
        <w:t>«</w:t>
      </w:r>
      <w:r>
        <w:rPr>
          <w:rFonts w:ascii="Times New Roman" w:hAnsi="Times New Roman"/>
          <w:b w:val="1"/>
          <w:i w:val="1"/>
          <w:color w:val="000000"/>
          <w:sz w:val="26"/>
          <w:u w:val="single"/>
        </w:rPr>
        <w:t>Деятельность/«</w:t>
      </w:r>
      <w:r>
        <w:rPr>
          <w:rFonts w:ascii="Times New Roman" w:hAnsi="Times New Roman"/>
          <w:b w:val="1"/>
          <w:i w:val="1"/>
          <w:color w:val="000000"/>
          <w:sz w:val="26"/>
          <w:u w:val="single"/>
        </w:rPr>
        <w:t>Малые формы хозяйствования»</w:t>
      </w:r>
      <w:r>
        <w:rPr>
          <w:rFonts w:ascii="Times New Roman" w:hAnsi="Times New Roman"/>
          <w:b w:val="1"/>
          <w:i w:val="1"/>
          <w:color w:val="000000"/>
          <w:sz w:val="26"/>
          <w:u w:val="single"/>
        </w:rPr>
        <w:t>/2026</w:t>
      </w:r>
      <w:r>
        <w:rPr>
          <w:rFonts w:ascii="Times New Roman" w:hAnsi="Times New Roman"/>
          <w:b w:val="1"/>
          <w:i w:val="1"/>
          <w:color w:val="000000"/>
          <w:sz w:val="26"/>
          <w:u w:val="single"/>
        </w:rPr>
        <w:t>/</w:t>
      </w:r>
      <w:r>
        <w:rPr>
          <w:rFonts w:ascii="Times New Roman" w:hAnsi="Times New Roman"/>
          <w:b w:val="1"/>
          <w:i w:val="1"/>
          <w:color w:val="000000"/>
          <w:sz w:val="26"/>
          <w:u w:val="single"/>
        </w:rPr>
        <w:t>«Гранты КФХ на развитие фермерских хозяйств»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 xml:space="preserve">или на </w:t>
      </w:r>
      <w:r>
        <w:rPr>
          <w:rFonts w:ascii="Times New Roman" w:hAnsi="Times New Roman"/>
          <w:i w:val="1"/>
          <w:color w:val="000000"/>
          <w:sz w:val="26"/>
        </w:rPr>
        <w:t xml:space="preserve">официальном </w:t>
      </w:r>
      <w:r>
        <w:rPr>
          <w:rFonts w:ascii="Times New Roman" w:hAnsi="Times New Roman"/>
          <w:i w:val="1"/>
          <w:color w:val="000000"/>
          <w:sz w:val="26"/>
        </w:rPr>
        <w:t>сайте администр</w:t>
      </w:r>
      <w:r>
        <w:rPr>
          <w:rFonts w:ascii="Times New Roman" w:hAnsi="Times New Roman"/>
          <w:i w:val="1"/>
          <w:color w:val="000000"/>
          <w:sz w:val="26"/>
        </w:rPr>
        <w:t xml:space="preserve">ации </w:t>
      </w:r>
      <w:r>
        <w:rPr>
          <w:rFonts w:ascii="Times New Roman" w:hAnsi="Times New Roman"/>
          <w:i w:val="1"/>
          <w:color w:val="000000"/>
          <w:sz w:val="26"/>
        </w:rPr>
        <w:t xml:space="preserve">МО Выселковский  муниципальный район: </w:t>
      </w:r>
      <w:r>
        <w:rPr>
          <w:rFonts w:ascii="Times New Roman" w:hAnsi="Times New Roman"/>
          <w:b w:val="1"/>
          <w:i w:val="1"/>
          <w:color w:val="000000"/>
          <w:sz w:val="26"/>
        </w:rPr>
        <w:t>www</w:t>
      </w:r>
      <w:r>
        <w:rPr>
          <w:rFonts w:ascii="Times New Roman" w:hAnsi="Times New Roman"/>
          <w:b w:val="1"/>
          <w:i w:val="1"/>
          <w:color w:val="000000"/>
          <w:sz w:val="26"/>
        </w:rPr>
        <w:t>.</w:t>
      </w:r>
      <w:r>
        <w:rPr>
          <w:rFonts w:ascii="Times New Roman" w:hAnsi="Times New Roman"/>
          <w:b w:val="1"/>
          <w:i w:val="1"/>
          <w:color w:val="000000"/>
          <w:sz w:val="26"/>
        </w:rPr>
        <w:t>viselki</w:t>
      </w:r>
      <w:r>
        <w:rPr>
          <w:rFonts w:ascii="Times New Roman" w:hAnsi="Times New Roman"/>
          <w:b w:val="1"/>
          <w:i w:val="1"/>
          <w:color w:val="000000"/>
          <w:sz w:val="26"/>
        </w:rPr>
        <w:t>.</w:t>
      </w:r>
      <w:r>
        <w:rPr>
          <w:rFonts w:ascii="Times New Roman" w:hAnsi="Times New Roman"/>
          <w:b w:val="1"/>
          <w:i w:val="1"/>
          <w:color w:val="000000"/>
          <w:sz w:val="26"/>
        </w:rPr>
        <w:t>net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>в разделе «СЕЛЬСКОЕ ХОЗЯЙСТВО»/«Малые формы хозяйствования»/«Государстве</w:t>
      </w:r>
      <w:r>
        <w:rPr>
          <w:rFonts w:ascii="Times New Roman" w:hAnsi="Times New Roman"/>
          <w:i w:val="1"/>
          <w:color w:val="000000"/>
          <w:sz w:val="26"/>
        </w:rPr>
        <w:t>нная поддержка МФХ»/</w:t>
      </w:r>
      <w:r>
        <w:rPr>
          <w:rFonts w:ascii="Times New Roman" w:hAnsi="Times New Roman"/>
          <w:i w:val="1"/>
          <w:color w:val="000000"/>
          <w:sz w:val="26"/>
        </w:rPr>
        <w:t>«Гранты КФХ на развитие фермерских хозяйств</w:t>
      </w:r>
      <w:r>
        <w:rPr>
          <w:rFonts w:ascii="Times New Roman" w:hAnsi="Times New Roman"/>
          <w:i w:val="1"/>
          <w:color w:val="000000"/>
          <w:sz w:val="26"/>
        </w:rPr>
        <w:t>»</w:t>
      </w:r>
      <w:r>
        <w:rPr>
          <w:rFonts w:ascii="Times New Roman" w:hAnsi="Times New Roman"/>
          <w:i w:val="1"/>
          <w:color w:val="000000"/>
          <w:sz w:val="26"/>
        </w:rPr>
        <w:t>.</w:t>
      </w:r>
    </w:p>
    <w:p w14:paraId="28000000">
      <w:pPr>
        <w:widowControl w:val="1"/>
        <w:spacing w:after="120" w:line="240" w:lineRule="auto"/>
        <w:ind/>
        <w:jc w:val="both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i w:val="1"/>
          <w:color w:val="000000"/>
          <w:sz w:val="26"/>
        </w:rPr>
        <w:tab/>
      </w:r>
      <w:r>
        <w:rPr>
          <w:rFonts w:ascii="Times New Roman" w:hAnsi="Times New Roman"/>
          <w:b w:val="1"/>
          <w:i w:val="1"/>
          <w:color w:val="000000"/>
          <w:sz w:val="26"/>
        </w:rPr>
        <w:t>Консультацию</w:t>
      </w:r>
      <w:r>
        <w:rPr>
          <w:rFonts w:ascii="Times New Roman" w:hAnsi="Times New Roman"/>
          <w:i w:val="1"/>
          <w:color w:val="000000"/>
          <w:sz w:val="26"/>
        </w:rPr>
        <w:t xml:space="preserve"> можно получить  у специалистов Службы АПК администрации МО Выселковский муниципальный  район, </w:t>
      </w:r>
      <w:r>
        <w:rPr>
          <w:rFonts w:ascii="Times New Roman" w:hAnsi="Times New Roman"/>
          <w:i w:val="1"/>
          <w:color w:val="000000"/>
          <w:sz w:val="26"/>
        </w:rPr>
        <w:t>кабинет № 18, тел.</w:t>
      </w:r>
      <w:r>
        <w:rPr>
          <w:rFonts w:ascii="Times New Roman" w:hAnsi="Times New Roman"/>
          <w:i w:val="1"/>
          <w:color w:val="000000"/>
          <w:sz w:val="26"/>
        </w:rPr>
        <w:t xml:space="preserve">73-2-02 и  </w:t>
      </w:r>
      <w:r>
        <w:rPr>
          <w:rFonts w:ascii="Times New Roman" w:hAnsi="Times New Roman"/>
          <w:i w:val="1"/>
          <w:color w:val="000000"/>
          <w:sz w:val="26"/>
        </w:rPr>
        <w:t>кабинет  № 5, т</w:t>
      </w:r>
      <w:r>
        <w:rPr>
          <w:rFonts w:ascii="Times New Roman" w:hAnsi="Times New Roman"/>
          <w:i w:val="1"/>
          <w:color w:val="000000"/>
          <w:sz w:val="26"/>
        </w:rPr>
        <w:t>ел.73-5-92.</w:t>
      </w:r>
    </w:p>
    <w:p w14:paraId="29000000">
      <w:pPr>
        <w:widowControl w:val="1"/>
        <w:spacing w:after="120" w:line="240" w:lineRule="auto"/>
        <w:ind/>
        <w:jc w:val="both"/>
        <w:rPr>
          <w:rFonts w:ascii="Times New Roman" w:hAnsi="Times New Roman"/>
          <w:i w:val="1"/>
          <w:color w:val="000000"/>
          <w:sz w:val="26"/>
        </w:rPr>
      </w:pPr>
      <w:r>
        <w:rPr>
          <w:rFonts w:ascii="Times New Roman" w:hAnsi="Times New Roman"/>
          <w:i w:val="1"/>
          <w:color w:val="000000"/>
          <w:sz w:val="26"/>
        </w:rPr>
        <w:t xml:space="preserve">  </w:t>
      </w:r>
    </w:p>
    <w:p w14:paraId="2A000000">
      <w:pPr>
        <w:widowControl w:val="1"/>
        <w:spacing w:after="120" w:line="240" w:lineRule="auto"/>
        <w:ind/>
        <w:jc w:val="both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b w:val="1"/>
          <w:i w:val="1"/>
          <w:color w:val="FF0000"/>
          <w:sz w:val="24"/>
        </w:rPr>
        <w:tab/>
      </w:r>
      <w:r>
        <w:rPr>
          <w:rFonts w:ascii="Times New Roman" w:hAnsi="Times New Roman"/>
          <w:b w:val="1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fldChar w:fldCharType="begin"/>
      </w:r>
      <w:r>
        <w:rPr>
          <w:rFonts w:ascii="Times New Roman" w:hAnsi="Times New Roman"/>
          <w:b w:val="1"/>
          <w:i w:val="1"/>
          <w:color w:val="000000"/>
          <w:sz w:val="24"/>
        </w:rPr>
        <w:instrText>HYPERLINK "http://dsh.krasnodar.ru/documents/mal_form_hoz/2017/%D0%9D%D0%B0%D1%87%D0%B8%D0%BD%D0%B0%D1%8E%D1%89%D0%B8%D0%B5%20%D1%84%D0%B5%D1%80%D0%BC%D0%B5%D1%80%D1%8B/"</w:instrText>
      </w:r>
      <w:r>
        <w:rPr>
          <w:rFonts w:ascii="Times New Roman" w:hAnsi="Times New Roman"/>
          <w:b w:val="1"/>
          <w:i w:val="1"/>
          <w:color w:val="000000"/>
          <w:sz w:val="24"/>
        </w:rPr>
        <w:fldChar w:fldCharType="separate"/>
      </w:r>
      <w:r>
        <w:rPr>
          <w:rFonts w:ascii="Times New Roman" w:hAnsi="Times New Roman"/>
          <w:b w:val="1"/>
          <w:i w:val="1"/>
          <w:color w:val="000000"/>
          <w:sz w:val="24"/>
        </w:rPr>
        <w:t>Нормативные документы</w:t>
      </w:r>
      <w:r>
        <w:rPr>
          <w:rFonts w:ascii="Times New Roman" w:hAnsi="Times New Roman"/>
          <w:b w:val="1"/>
          <w:i w:val="1"/>
          <w:color w:val="000000"/>
          <w:sz w:val="24"/>
        </w:rPr>
        <w:fldChar w:fldCharType="end"/>
      </w:r>
      <w:r>
        <w:rPr>
          <w:rFonts w:ascii="Times New Roman" w:hAnsi="Times New Roman"/>
          <w:b w:val="1"/>
          <w:i w:val="1"/>
          <w:color w:val="000000"/>
          <w:sz w:val="24"/>
        </w:rPr>
        <w:t>:</w:t>
      </w:r>
    </w:p>
    <w:p w14:paraId="2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Приказ МСХ </w:t>
      </w:r>
      <w:r>
        <w:rPr>
          <w:rFonts w:ascii="Times New Roman" w:hAnsi="Times New Roman"/>
          <w:i w:val="1"/>
          <w:color w:val="000000"/>
          <w:sz w:val="24"/>
        </w:rPr>
        <w:t xml:space="preserve">КК </w:t>
      </w:r>
      <w:r>
        <w:rPr>
          <w:rFonts w:ascii="Times New Roman" w:hAnsi="Times New Roman"/>
          <w:i w:val="1"/>
          <w:color w:val="000000"/>
          <w:sz w:val="24"/>
        </w:rPr>
        <w:t>от 28.04.2026 № 161 «Об утверждении Порядка предоставления грантов крестьянским (фермерским) хозяйствам на развитие фермерских хозяйств.</w:t>
      </w:r>
    </w:p>
    <w:p w14:paraId="2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i w:val="1"/>
          <w:color w:val="000000"/>
          <w:sz w:val="24"/>
        </w:rPr>
      </w:pPr>
    </w:p>
    <w:p w14:paraId="2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Приказ МСХ КК от 13.12.2019 N 536 (ред. от 13.11.2025)</w:t>
      </w:r>
      <w:r>
        <w:rPr>
          <w:rFonts w:ascii="Times New Roman" w:hAnsi="Times New Roman"/>
          <w:i w:val="1"/>
          <w:color w:val="000000"/>
          <w:sz w:val="24"/>
        </w:rPr>
        <w:br/>
      </w:r>
      <w:r>
        <w:rPr>
          <w:rFonts w:ascii="Times New Roman" w:hAnsi="Times New Roman"/>
          <w:i w:val="1"/>
          <w:color w:val="000000"/>
          <w:sz w:val="24"/>
        </w:rPr>
        <w:t>"Об утверждении Перечня сельских территорий".</w:t>
      </w:r>
    </w:p>
    <w:p w14:paraId="2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i w:val="1"/>
          <w:color w:val="000000"/>
          <w:sz w:val="24"/>
        </w:rPr>
      </w:pPr>
    </w:p>
    <w:p w14:paraId="2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Приказ МСХ КК от 06.05.2026 N 175 «О внесении изменения в приказ министерства сельского хозяйства и перерабатывающей промышленности Краснодарского края от            13 декабря 2019г. № 536 </w:t>
      </w:r>
      <w:r>
        <w:rPr>
          <w:rFonts w:ascii="Times New Roman" w:hAnsi="Times New Roman"/>
          <w:i w:val="1"/>
          <w:color w:val="000000"/>
          <w:sz w:val="24"/>
        </w:rPr>
        <w:t>"Об утверждении</w:t>
      </w:r>
      <w:r>
        <w:rPr>
          <w:rFonts w:ascii="Times New Roman" w:hAnsi="Times New Roman"/>
          <w:i w:val="1"/>
          <w:color w:val="000000"/>
          <w:sz w:val="24"/>
        </w:rPr>
        <w:t xml:space="preserve"> Перечня сельских территорий".</w:t>
      </w:r>
    </w:p>
    <w:p w14:paraId="3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i w:val="1"/>
          <w:color w:val="000000"/>
          <w:sz w:val="24"/>
        </w:rPr>
      </w:pPr>
    </w:p>
    <w:sectPr>
      <w:pgSz w:h="16838" w:orient="portrait" w:w="11906"/>
      <w:pgMar w:bottom="1134" w:footer="709" w:gutter="0" w:header="709" w:left="1701" w:right="567" w:top="709"/>
      <w:pgNumType w:start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er"/>
    <w:basedOn w:val="Style_3"/>
    <w:link w:val="Style_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6_ch" w:type="character">
    <w:name w:val="header"/>
    <w:basedOn w:val="Style_3_ch"/>
    <w:link w:val="Style_6"/>
    <w:rPr>
      <w:rFonts w:ascii="Times New Roman" w:hAnsi="Times New Roman"/>
      <w:sz w:val="24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3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9_ch" w:type="character">
    <w:name w:val="footer"/>
    <w:basedOn w:val="Style_3_ch"/>
    <w:link w:val="Style_9"/>
    <w:rPr>
      <w:rFonts w:ascii="Times New Roman" w:hAnsi="Times New Roman"/>
      <w:sz w:val="24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Normal (Web)"/>
    <w:basedOn w:val="Style_3"/>
    <w:link w:val="Style_12_ch"/>
    <w:pPr>
      <w:widowControl w:val="1"/>
      <w:spacing w:afterAutospacing="on" w:beforeAutospacing="on" w:line="240" w:lineRule="auto"/>
      <w:ind/>
    </w:pPr>
    <w:rPr>
      <w:rFonts w:ascii="Arial Unicode MS" w:hAnsi="Arial Unicode MS"/>
      <w:color w:val="000000"/>
      <w:sz w:val="24"/>
    </w:rPr>
  </w:style>
  <w:style w:styleId="Style_12_ch" w:type="character">
    <w:name w:val="Normal (Web)"/>
    <w:basedOn w:val="Style_3_ch"/>
    <w:link w:val="Style_12"/>
    <w:rPr>
      <w:rFonts w:ascii="Arial Unicode MS" w:hAnsi="Arial Unicode MS"/>
      <w:color w:val="000000"/>
      <w:sz w:val="24"/>
    </w:rPr>
  </w:style>
  <w:style w:styleId="Style_13" w:type="paragraph">
    <w:name w:val="Balloon Text"/>
    <w:basedOn w:val="Style_3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ConsPlusNormal"/>
    <w:link w:val="Style_14_ch"/>
    <w:pPr>
      <w:widowControl w:val="0"/>
      <w:ind/>
    </w:pPr>
    <w:rPr>
      <w:rFonts w:ascii="Times New Roman" w:hAnsi="Times New Roman"/>
      <w:sz w:val="24"/>
    </w:rPr>
  </w:style>
  <w:style w:styleId="Style_14_ch" w:type="character">
    <w:name w:val="ConsPlusNormal"/>
    <w:link w:val="Style_14"/>
    <w:rPr>
      <w:rFonts w:ascii="Times New Roman" w:hAnsi="Times New Roman"/>
      <w:sz w:val="24"/>
    </w:rPr>
  </w:style>
  <w:style w:styleId="Style_15" w:type="paragraph">
    <w:name w:val="toc 3"/>
    <w:next w:val="Style_3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Strong"/>
    <w:link w:val="Style_16_ch"/>
    <w:rPr>
      <w:b w:val="1"/>
    </w:rPr>
  </w:style>
  <w:style w:styleId="Style_16_ch" w:type="character">
    <w:name w:val="Strong"/>
    <w:link w:val="Style_16"/>
    <w:rPr>
      <w:b w:val="1"/>
    </w:rPr>
  </w:style>
  <w:style w:styleId="Style_17" w:type="paragraph">
    <w:name w:val="No Spacing"/>
    <w:link w:val="Style_17_ch"/>
    <w:rPr>
      <w:sz w:val="22"/>
    </w:rPr>
  </w:style>
  <w:style w:styleId="Style_17_ch" w:type="character">
    <w:name w:val="No Spacing"/>
    <w:link w:val="Style_17"/>
    <w:rPr>
      <w:sz w:val="22"/>
    </w:rPr>
  </w:style>
  <w:style w:styleId="Style_18" w:type="paragraph">
    <w:name w:val="heading 5"/>
    <w:next w:val="Style_3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page number"/>
    <w:link w:val="Style_24_ch"/>
  </w:style>
  <w:style w:styleId="Style_24_ch" w:type="character">
    <w:name w:val="page number"/>
    <w:link w:val="Style_24"/>
  </w:style>
  <w:style w:styleId="Style_25" w:type="paragraph">
    <w:name w:val="toc 9"/>
    <w:next w:val="Style_3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news"/>
    <w:basedOn w:val="Style_3"/>
    <w:link w:val="Style_2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news"/>
    <w:basedOn w:val="Style_3_ch"/>
    <w:link w:val="Style_27"/>
    <w:rPr>
      <w:rFonts w:ascii="Times New Roman" w:hAnsi="Times New Roman"/>
      <w:sz w:val="24"/>
    </w:rPr>
  </w:style>
  <w:style w:styleId="Style_1" w:type="paragraph">
    <w:name w:val="ConsPlusTitle"/>
    <w:link w:val="Style_1_ch"/>
    <w:pPr>
      <w:widowControl w:val="0"/>
      <w:ind/>
    </w:pPr>
    <w:rPr>
      <w:b w:val="1"/>
      <w:sz w:val="22"/>
    </w:rPr>
  </w:style>
  <w:style w:styleId="Style_1_ch" w:type="character">
    <w:name w:val="ConsPlusTitle"/>
    <w:link w:val="Style_1"/>
    <w:rPr>
      <w:b w:val="1"/>
      <w:sz w:val="22"/>
    </w:rPr>
  </w:style>
  <w:style w:styleId="Style_28" w:type="paragraph">
    <w:name w:val="toc 5"/>
    <w:next w:val="Style_3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2026-05-12T08:43:33Z</dcterms:created>
  <dcterms:modified xsi:type="dcterms:W3CDTF">2026-05-14T11:21:41Z</dcterms:modified>
</cp:coreProperties>
</file>