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5" w:rsidRDefault="000D6755"/>
    <w:p w:rsidR="000D6755" w:rsidRDefault="0032441C">
      <w:pPr>
        <w:rPr>
          <w:sz w:val="28"/>
        </w:rPr>
      </w:pPr>
      <w:r>
        <w:rPr>
          <w:b/>
        </w:rPr>
        <w:t xml:space="preserve">                                                                                    </w:t>
      </w:r>
      <w:r>
        <w:t xml:space="preserve">И.О. </w:t>
      </w:r>
      <w:r>
        <w:rPr>
          <w:sz w:val="28"/>
        </w:rPr>
        <w:t>начальника управления</w:t>
      </w:r>
    </w:p>
    <w:p w:rsidR="000D6755" w:rsidRDefault="0032441C">
      <w:pPr>
        <w:pStyle w:val="ac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</w:rPr>
        <w:t>архитектуры и градостроительства</w:t>
      </w:r>
    </w:p>
    <w:p w:rsidR="000D6755" w:rsidRDefault="0032441C">
      <w:pPr>
        <w:rPr>
          <w:sz w:val="28"/>
        </w:rPr>
      </w:pPr>
      <w:r>
        <w:rPr>
          <w:sz w:val="28"/>
        </w:rPr>
        <w:t xml:space="preserve">                                                                        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                                                                               </w:t>
      </w:r>
    </w:p>
    <w:p w:rsidR="000D6755" w:rsidRDefault="0032441C">
      <w:pPr>
        <w:pStyle w:val="10"/>
        <w:spacing w:before="0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r>
        <w:rPr>
          <w:b w:val="0"/>
        </w:rPr>
        <w:t xml:space="preserve">образования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:rsidR="000D6755" w:rsidRDefault="0032441C">
      <w:r>
        <w:rPr>
          <w:sz w:val="28"/>
        </w:rPr>
        <w:t xml:space="preserve">                                                                        </w:t>
      </w:r>
      <w:proofErr w:type="spellStart"/>
      <w:r>
        <w:rPr>
          <w:sz w:val="28"/>
        </w:rPr>
        <w:t>В.С.Галиулину</w:t>
      </w:r>
      <w:proofErr w:type="spellEnd"/>
    </w:p>
    <w:p w:rsidR="000D6755" w:rsidRDefault="000D6755"/>
    <w:p w:rsidR="000D6755" w:rsidRDefault="000D6755"/>
    <w:p w:rsidR="000D6755" w:rsidRDefault="000D6755">
      <w:bookmarkStart w:id="0" w:name="_GoBack"/>
      <w:bookmarkEnd w:id="0"/>
    </w:p>
    <w:p w:rsidR="000D6755" w:rsidRDefault="000D6755"/>
    <w:p w:rsidR="000D6755" w:rsidRDefault="000D6755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88"/>
      </w:tblGrid>
      <w:tr w:rsidR="000D6755"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 w:rsidR="000D6755" w:rsidRDefault="0032441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 о проведении экспертизы</w:t>
            </w:r>
          </w:p>
          <w:p w:rsidR="000D6755" w:rsidRDefault="00324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постановления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</w:t>
            </w:r>
            <w:hyperlink r:id="rId5" w:history="1">
              <w:r>
                <w:rPr>
                  <w:sz w:val="28"/>
                </w:rPr>
                <w:t xml:space="preserve"> от 25</w:t>
              </w:r>
            </w:hyperlink>
            <w:r>
              <w:rPr>
                <w:sz w:val="28"/>
              </w:rPr>
              <w:t xml:space="preserve"> июля</w:t>
            </w:r>
            <w:hyperlink r:id="rId6" w:history="1">
              <w:r>
                <w:rPr>
                  <w:sz w:val="28"/>
                </w:rPr>
                <w:t xml:space="preserve"> 2019г.  № 896 «</w:t>
              </w:r>
            </w:hyperlink>
            <w:r>
              <w:rPr>
                <w:sz w:val="28"/>
              </w:rPr>
              <w:t>Об утверждении административного регламента предоставления муниципальной услуги «Предоставление решения о с</w:t>
            </w:r>
            <w:r>
              <w:rPr>
                <w:sz w:val="28"/>
              </w:rPr>
              <w:t>огласовании архитектурно-градостроительного облика объе</w:t>
            </w:r>
            <w:r>
              <w:rPr>
                <w:sz w:val="28"/>
              </w:rPr>
              <w:t>кта»</w:t>
            </w:r>
          </w:p>
        </w:tc>
      </w:tr>
      <w:tr w:rsidR="000D6755"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 w:rsidR="000D6755" w:rsidRDefault="0032441C">
            <w:pPr>
              <w:tabs>
                <w:tab w:val="left" w:pos="720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04 июня 2024 года</w:t>
            </w:r>
          </w:p>
          <w:p w:rsidR="000D6755" w:rsidRDefault="000D6755">
            <w:pPr>
              <w:tabs>
                <w:tab w:val="left" w:pos="720"/>
              </w:tabs>
              <w:ind w:right="-1"/>
              <w:rPr>
                <w:sz w:val="28"/>
              </w:rPr>
            </w:pPr>
          </w:p>
        </w:tc>
      </w:tr>
      <w:tr w:rsidR="000D6755">
        <w:trPr>
          <w:trHeight w:val="222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6755" w:rsidRDefault="0032441C">
            <w:pPr>
              <w:pStyle w:val="ac"/>
              <w:tabs>
                <w:tab w:val="left" w:pos="704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Отдел экономического развития, инвестиций и малого бизнеса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</w:t>
            </w:r>
            <w:r>
              <w:rPr>
                <w:rFonts w:ascii="Times New Roman" w:hAnsi="Times New Roman"/>
                <w:sz w:val="28"/>
              </w:rPr>
              <w:t xml:space="preserve">йон (далее – уполномоченный орган) рассмотрел муниципальный нормативный правовой акт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– </w:t>
            </w:r>
            <w:hyperlink r:id="rId7" w:history="1">
              <w:r>
                <w:rPr>
                  <w:rFonts w:ascii="Times New Roman" w:hAnsi="Times New Roman"/>
                  <w:sz w:val="28"/>
                </w:rPr>
                <w:t xml:space="preserve">Постановление администрации муниципального образования </w:t>
              </w:r>
              <w:proofErr w:type="spellStart"/>
              <w:r>
                <w:rPr>
                  <w:rFonts w:ascii="Times New Roman" w:hAnsi="Times New Roman"/>
                  <w:sz w:val="28"/>
                </w:rPr>
                <w:t>Выселковский</w:t>
              </w:r>
              <w:proofErr w:type="spellEnd"/>
              <w:r>
                <w:rPr>
                  <w:rFonts w:ascii="Times New Roman" w:hAnsi="Times New Roman"/>
                  <w:sz w:val="28"/>
                </w:rPr>
                <w:t xml:space="preserve"> район от 25</w:t>
              </w:r>
            </w:hyperlink>
            <w:r>
              <w:rPr>
                <w:rFonts w:ascii="Times New Roman" w:hAnsi="Times New Roman"/>
                <w:sz w:val="28"/>
              </w:rPr>
              <w:t xml:space="preserve"> июля</w:t>
            </w:r>
            <w:hyperlink r:id="rId8" w:history="1">
              <w:r>
                <w:rPr>
                  <w:rFonts w:ascii="Times New Roman" w:hAnsi="Times New Roman"/>
                  <w:sz w:val="28"/>
                </w:rPr>
                <w:t xml:space="preserve"> 2019г.  № 896 «</w:t>
              </w:r>
            </w:hyperlink>
            <w:r>
              <w:rPr>
                <w:rFonts w:ascii="Times New Roman" w:hAnsi="Times New Roman"/>
                <w:sz w:val="28"/>
              </w:rPr>
              <w:t>Об утверждении административного регламента предоставления муниципальной услуги «Предоставление решения о согласовании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архитектурно-градо</w:t>
            </w:r>
            <w:r>
              <w:rPr>
                <w:rFonts w:ascii="Times New Roman" w:hAnsi="Times New Roman"/>
                <w:sz w:val="28"/>
              </w:rPr>
              <w:t>строительного облика объе</w:t>
            </w:r>
            <w:r>
              <w:rPr>
                <w:rFonts w:ascii="Times New Roman" w:hAnsi="Times New Roman"/>
                <w:sz w:val="28"/>
              </w:rPr>
              <w:t>кта»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0D6755"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В соответствии с Порядком проведения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затрагивающих вопросы осуществления предпринимательской и инвестиционной деятельности, у</w:t>
            </w:r>
            <w:r>
              <w:rPr>
                <w:rFonts w:ascii="Times New Roman" w:hAnsi="Times New Roman"/>
                <w:sz w:val="28"/>
              </w:rPr>
              <w:t xml:space="preserve">твержденным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17 июля 2015 года №765,</w:t>
            </w:r>
            <w:r>
              <w:rPr>
                <w:rFonts w:ascii="Times New Roman" w:hAnsi="Times New Roman"/>
                <w:sz w:val="28"/>
              </w:rPr>
              <w:t xml:space="preserve"> с учетом изменений, внесенных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 29 июня 2023 года №908 </w:t>
            </w:r>
            <w:r>
              <w:rPr>
                <w:rFonts w:ascii="Times New Roman" w:hAnsi="Times New Roman"/>
                <w:sz w:val="28"/>
              </w:rPr>
              <w:t>(далее – П</w:t>
            </w:r>
            <w:r>
              <w:rPr>
                <w:rFonts w:ascii="Times New Roman" w:hAnsi="Times New Roman"/>
                <w:sz w:val="28"/>
              </w:rPr>
              <w:t>орядок), муниципальный нормативный правовой акт подлежит проведению экспертизы.</w:t>
            </w:r>
            <w:proofErr w:type="gramEnd"/>
          </w:p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на первое полугодие </w:t>
            </w:r>
            <w:r>
              <w:rPr>
                <w:rFonts w:ascii="Times New Roman" w:hAnsi="Times New Roman"/>
                <w:sz w:val="28"/>
              </w:rPr>
              <w:t xml:space="preserve">2024 года, </w:t>
            </w:r>
            <w:r>
              <w:rPr>
                <w:rFonts w:ascii="Times New Roman" w:hAnsi="Times New Roman"/>
                <w:sz w:val="28"/>
              </w:rPr>
              <w:t xml:space="preserve">утвержденным первым заместителем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r>
              <w:rPr>
                <w:rFonts w:ascii="Times New Roman" w:hAnsi="Times New Roman"/>
                <w:sz w:val="28"/>
              </w:rPr>
              <w:t xml:space="preserve">20 декабря 2024 года. </w:t>
            </w:r>
          </w:p>
        </w:tc>
      </w:tr>
      <w:tr w:rsidR="000D6755"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пунктом 1.7 Порядка и планом проведения экспертизы муниципальных нормативных правовых актов экспертиза муниципального </w:t>
            </w:r>
            <w:r>
              <w:rPr>
                <w:rFonts w:ascii="Times New Roman" w:hAnsi="Times New Roman"/>
                <w:sz w:val="28"/>
              </w:rPr>
              <w:t>нормативного правового акта проводилась в срок с 04.03.2024 г. по   04.06.2024 г.</w:t>
            </w:r>
          </w:p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Уполномоченным органом проведены публичные консультации по муниципальному нормативному правовому акту в соответствии с пунктом </w:t>
            </w:r>
            <w:r>
              <w:rPr>
                <w:rFonts w:ascii="Times New Roman" w:hAnsi="Times New Roman"/>
                <w:sz w:val="28"/>
              </w:rPr>
              <w:lastRenderedPageBreak/>
              <w:t>1.9 Порядка в период с 04.03.2024 г. по 04.04.2</w:t>
            </w:r>
            <w:r>
              <w:rPr>
                <w:rFonts w:ascii="Times New Roman" w:hAnsi="Times New Roman"/>
                <w:sz w:val="28"/>
              </w:rPr>
              <w:t>024 г.</w:t>
            </w:r>
          </w:p>
        </w:tc>
      </w:tr>
      <w:tr w:rsidR="000D6755">
        <w:trPr>
          <w:trHeight w:val="10322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 w:rsidR="000D6755" w:rsidRDefault="0032441C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>
              <w:lastRenderedPageBreak/>
              <w:t xml:space="preserve">          </w:t>
            </w:r>
            <w:r>
              <w:rPr>
                <w:sz w:val="28"/>
              </w:rPr>
              <w:t xml:space="preserve">Уведомление о проведении публичных консультаций  было размещено  </w:t>
            </w:r>
            <w:r>
              <w:rPr>
                <w:sz w:val="28"/>
              </w:rPr>
              <w:t xml:space="preserve">на официальном сайте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(</w:t>
            </w:r>
            <w:hyperlink r:id="rId9" w:history="1">
              <w:r>
                <w:rPr>
                  <w:rStyle w:val="a7"/>
                  <w:color w:val="000000"/>
                  <w:sz w:val="28"/>
                </w:rPr>
                <w:t>www.viselki.net)</w:t>
              </w:r>
            </w:hyperlink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      </w:t>
            </w:r>
          </w:p>
          <w:p w:rsidR="000D6755" w:rsidRDefault="0032441C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Оценка регулирующего </w:t>
            </w:r>
            <w:r>
              <w:rPr>
                <w:sz w:val="28"/>
              </w:rPr>
              <w:t xml:space="preserve">воздействия проекта нормативного правового акта не проводилась. </w:t>
            </w:r>
          </w:p>
          <w:p w:rsidR="000D6755" w:rsidRDefault="0032441C">
            <w:pPr>
              <w:tabs>
                <w:tab w:val="left" w:pos="709"/>
              </w:tabs>
              <w:ind w:right="-1" w:firstLine="743"/>
              <w:jc w:val="both"/>
              <w:rPr>
                <w:sz w:val="28"/>
              </w:rPr>
            </w:pPr>
            <w:r>
              <w:rPr>
                <w:sz w:val="28"/>
              </w:rPr>
              <w:t>Кроме того, в рамках действующих Соглашений о взаимодействии  при проведении оценки регулирующего воздействия проектов муниципальных нормативных правовых актов и экспертизы муниципальных норм</w:t>
            </w:r>
            <w:r>
              <w:rPr>
                <w:sz w:val="28"/>
              </w:rPr>
              <w:t xml:space="preserve">ативных правовых актов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Совета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уполномоченным органом были направлены запросы о предоставлении имеющихся предложений, замечаний, иной информации по п</w:t>
            </w:r>
            <w:r>
              <w:rPr>
                <w:sz w:val="28"/>
              </w:rPr>
              <w:t>редмету экспертизы:</w:t>
            </w:r>
          </w:p>
          <w:p w:rsidR="000D6755" w:rsidRDefault="0032441C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- в </w:t>
            </w:r>
            <w:proofErr w:type="spellStart"/>
            <w:r>
              <w:rPr>
                <w:sz w:val="28"/>
              </w:rPr>
              <w:t>Выселковскую</w:t>
            </w:r>
            <w:proofErr w:type="spellEnd"/>
            <w:r>
              <w:rPr>
                <w:sz w:val="28"/>
              </w:rPr>
              <w:t xml:space="preserve"> торгово-промышленную палату;</w:t>
            </w:r>
          </w:p>
          <w:p w:rsidR="000D6755" w:rsidRDefault="0032441C">
            <w:pPr>
              <w:pStyle w:val="aa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- общественному представителю Уполномоченного по защите прав предпринимателей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8"/>
              </w:rPr>
              <w:t>Н.В.Гущиной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D6755" w:rsidRDefault="0032441C">
            <w:pPr>
              <w:pStyle w:val="ac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>Также в рамках публичных консультаций были направлены запросы о предоставлении имеющихся предложений, замечаний  в юридический отдел, отдел по управлению муниципальным имуществом и земельным вопросам,  отдел развития потребительской сферы и ценообразования</w:t>
            </w:r>
            <w:r>
              <w:rPr>
                <w:rFonts w:ascii="Times New Roman" w:hAnsi="Times New Roman"/>
                <w:sz w:val="28"/>
              </w:rPr>
              <w:t xml:space="preserve"> 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МКУ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«Отдел капитального строительства»,  в администрации сельских поселений.  </w:t>
            </w:r>
          </w:p>
          <w:p w:rsidR="000D6755" w:rsidRDefault="0032441C">
            <w:pPr>
              <w:pStyle w:val="ac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По результатам проведения публичных консультаций замечани</w:t>
            </w:r>
            <w:r>
              <w:rPr>
                <w:rFonts w:ascii="Times New Roman" w:hAnsi="Times New Roman"/>
                <w:sz w:val="28"/>
              </w:rPr>
              <w:t>й и предложений от участников публичных консультаций не поступало.</w:t>
            </w:r>
          </w:p>
          <w:p w:rsidR="000D6755" w:rsidRDefault="0032441C">
            <w:pPr>
              <w:pStyle w:val="aa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Уполномоченный орган запрашивал у отраслевого (функционального) органа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являющегося инициатором издания муниципального нормати</w:t>
            </w:r>
            <w:r>
              <w:rPr>
                <w:rFonts w:ascii="Times New Roman" w:hAnsi="Times New Roman"/>
                <w:sz w:val="28"/>
              </w:rPr>
              <w:t xml:space="preserve">вного правового акта – управления архитектуры и градостроительства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информацию и материалы, необходимые для проведения экспертизы.</w:t>
            </w:r>
          </w:p>
        </w:tc>
      </w:tr>
      <w:tr w:rsidR="000D6755">
        <w:trPr>
          <w:trHeight w:val="3381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архитектуры и градостроительства администрации  му</w:t>
            </w:r>
            <w:r>
              <w:rPr>
                <w:rFonts w:ascii="Times New Roman" w:hAnsi="Times New Roman"/>
                <w:sz w:val="28"/>
              </w:rPr>
              <w:t xml:space="preserve">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представило следующую информацию и материалы:</w:t>
            </w:r>
          </w:p>
          <w:p w:rsidR="000D6755" w:rsidRDefault="0032441C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постановление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</w:t>
            </w:r>
            <w:hyperlink r:id="rId10" w:history="1">
              <w:r>
                <w:rPr>
                  <w:sz w:val="28"/>
                </w:rPr>
                <w:t>от 25</w:t>
              </w:r>
            </w:hyperlink>
            <w:r>
              <w:rPr>
                <w:sz w:val="28"/>
              </w:rPr>
              <w:t xml:space="preserve"> июля</w:t>
            </w:r>
            <w:hyperlink r:id="rId11" w:history="1">
              <w:r>
                <w:rPr>
                  <w:sz w:val="28"/>
                </w:rPr>
                <w:t xml:space="preserve"> 2019г.  № </w:t>
              </w:r>
            </w:hyperlink>
            <w:hyperlink r:id="rId12" w:history="1">
              <w:r>
                <w:rPr>
                  <w:sz w:val="28"/>
                </w:rPr>
                <w:t>896 "</w:t>
              </w:r>
            </w:hyperlink>
            <w:r>
              <w:rPr>
                <w:sz w:val="28"/>
              </w:rPr>
              <w:t xml:space="preserve">Об утверждении административного регламента предоставления муниципальной услуги «Предоставление решения </w:t>
            </w:r>
            <w:r>
              <w:rPr>
                <w:sz w:val="28"/>
              </w:rPr>
              <w:t>о согласовании архитектурно-градостроительного облика объе</w:t>
            </w:r>
            <w:r>
              <w:rPr>
                <w:sz w:val="28"/>
              </w:rPr>
              <w:t>кта»</w:t>
            </w:r>
            <w:r>
              <w:rPr>
                <w:sz w:val="28"/>
              </w:rPr>
              <w:t xml:space="preserve"> разработано инициатором в соответствии с Федеральным законом </w:t>
            </w:r>
            <w:r>
              <w:rPr>
                <w:sz w:val="28"/>
              </w:rPr>
              <w:t>от 27 июня 2010 года № 210-ФЗ «Об организации предоставления государственных и муниципальных услуг»</w:t>
            </w:r>
            <w:r>
              <w:rPr>
                <w:sz w:val="28"/>
              </w:rPr>
              <w:t>, Градостроительным кодексом Росс</w:t>
            </w:r>
            <w:r>
              <w:rPr>
                <w:sz w:val="28"/>
              </w:rPr>
              <w:t xml:space="preserve">ийской Федерации. </w:t>
            </w:r>
          </w:p>
          <w:p w:rsidR="000D6755" w:rsidRDefault="0032441C">
            <w:pPr>
              <w:pStyle w:val="ac"/>
              <w:ind w:firstLine="851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Административный регламент предоставления муниципальной услуги «</w:t>
            </w:r>
            <w:r>
              <w:rPr>
                <w:rFonts w:ascii="Times New Roman" w:hAnsi="Times New Roman"/>
                <w:sz w:val="28"/>
              </w:rPr>
              <w:t>Предоставление решения о согласовании архитектурно-градостроительного облика объе</w:t>
            </w:r>
            <w:r>
              <w:rPr>
                <w:rFonts w:ascii="Times New Roman" w:hAnsi="Times New Roman"/>
                <w:sz w:val="28"/>
              </w:rPr>
              <w:t>кта</w:t>
            </w:r>
            <w:r>
              <w:rPr>
                <w:rFonts w:ascii="Times New Roman" w:hAnsi="Times New Roman"/>
                <w:sz w:val="28"/>
              </w:rPr>
              <w:t xml:space="preserve">» (далее – Регламент) разработан в целях повышения качества предоставления муниципальной </w:t>
            </w:r>
            <w:r>
              <w:rPr>
                <w:rFonts w:ascii="Times New Roman" w:hAnsi="Times New Roman"/>
                <w:sz w:val="28"/>
              </w:rPr>
              <w:t xml:space="preserve">услуги, и </w:t>
            </w:r>
            <w:r>
              <w:rPr>
                <w:rFonts w:ascii="Times New Roman" w:hAnsi="Times New Roman"/>
                <w:sz w:val="28"/>
              </w:rPr>
              <w:lastRenderedPageBreak/>
              <w:t>определяет последовательность и сроки действий (административных процедур), порядок и формы контроля над исполнением административного регламента, порядок и формы обжалования решений и действий (бездействия) органа, предоставляющего муниципальную</w:t>
            </w:r>
            <w:r>
              <w:rPr>
                <w:rFonts w:ascii="Times New Roman" w:hAnsi="Times New Roman"/>
                <w:sz w:val="28"/>
              </w:rPr>
              <w:t xml:space="preserve"> услугу, а также должностных лиц, муниципальных служащих, участвующих в предоставлении муниципальной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услуги.</w:t>
            </w:r>
          </w:p>
          <w:p w:rsidR="000D6755" w:rsidRDefault="0032441C">
            <w:pPr>
              <w:ind w:right="-2" w:firstLine="720"/>
              <w:jc w:val="both"/>
              <w:rPr>
                <w:sz w:val="28"/>
              </w:rPr>
            </w:pPr>
            <w:r>
              <w:rPr>
                <w:sz w:val="28"/>
              </w:rPr>
              <w:t>Результатом предоставления муниципальной услуги является выдача заявителю:</w:t>
            </w:r>
          </w:p>
          <w:p w:rsidR="000D6755" w:rsidRDefault="0032441C">
            <w:pPr>
              <w:ind w:right="-2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документа, подтверждающего принятие решения о согласовании архитектурно-градостроительного облика объекта; </w:t>
            </w:r>
          </w:p>
          <w:p w:rsidR="000D6755" w:rsidRDefault="0032441C">
            <w:pPr>
              <w:ind w:right="-2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документа, подтверждающего принятие решения об отказе принятия решения о согласовании архитектурно-градостроительного облика объекта; </w:t>
            </w:r>
          </w:p>
          <w:p w:rsidR="000D6755" w:rsidRDefault="0032441C">
            <w:pPr>
              <w:ind w:right="-2" w:firstLine="720"/>
              <w:jc w:val="both"/>
              <w:rPr>
                <w:sz w:val="28"/>
              </w:rPr>
            </w:pPr>
            <w:r>
              <w:rPr>
                <w:sz w:val="28"/>
              </w:rPr>
              <w:t>решение об от</w:t>
            </w:r>
            <w:r>
              <w:rPr>
                <w:sz w:val="28"/>
              </w:rPr>
              <w:t xml:space="preserve">клонении от дальнейшего рассмотрения архитектурно-градостроительного облика объекта капитального строительства и выдачи заключения. </w:t>
            </w:r>
          </w:p>
          <w:p w:rsidR="000D6755" w:rsidRDefault="0032441C">
            <w:pPr>
              <w:widowControl w:val="0"/>
              <w:ind w:right="-2" w:firstLine="851"/>
              <w:jc w:val="both"/>
              <w:rPr>
                <w:sz w:val="28"/>
              </w:rPr>
            </w:pPr>
            <w:r>
              <w:rPr>
                <w:sz w:val="28"/>
              </w:rPr>
              <w:t>Срок предоставления муниципальной услуги (получения итоговых документов) составляет 10 рабочих дней со дня получения заявле</w:t>
            </w:r>
            <w:r>
              <w:rPr>
                <w:sz w:val="28"/>
              </w:rPr>
              <w:t>ния и прилагаемых к нему документов органом, предоставляющим муниципальную услугу.</w:t>
            </w:r>
          </w:p>
          <w:p w:rsidR="000D6755" w:rsidRDefault="0032441C">
            <w:pPr>
              <w:widowControl w:val="0"/>
              <w:tabs>
                <w:tab w:val="left" w:pos="600"/>
              </w:tabs>
              <w:ind w:right="-2"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</w:t>
            </w:r>
            <w:r>
              <w:rPr>
                <w:sz w:val="28"/>
              </w:rPr>
      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определен подразделом 2.6. административного регламента. Исчерпывающий </w:t>
            </w:r>
            <w:r>
              <w:rPr>
                <w:sz w:val="28"/>
              </w:rPr>
              <w:t>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определен подразделом 2.7. администрати</w:t>
            </w:r>
            <w:r>
              <w:rPr>
                <w:sz w:val="28"/>
              </w:rPr>
              <w:t>вного регламента. Подразделами 2.8,  2.9,  2.10  определены соответственно Указание на запрет требовать от заявителя, Исчерпывающий перечень оснований для отказа в приеме документов, необходимых для предоставления муниципальной услуги, Исчерпывающий перече</w:t>
            </w:r>
            <w:r>
              <w:rPr>
                <w:sz w:val="28"/>
              </w:rPr>
              <w:t xml:space="preserve">нь оснований для приостановления или отказа в предоставлении муниципальной услуги. </w:t>
            </w:r>
          </w:p>
          <w:p w:rsidR="000D6755" w:rsidRDefault="0032441C">
            <w:pPr>
              <w:ind w:right="-2" w:firstLine="85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      </w:r>
          </w:p>
        </w:tc>
      </w:tr>
      <w:tr w:rsidR="000D6755"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ходе исследования в соответствии с пунктом 1.10 Порядка уполномоченным органом установлено следующее:</w:t>
            </w:r>
          </w:p>
          <w:p w:rsidR="000D6755" w:rsidRDefault="0032441C">
            <w:pPr>
              <w:pStyle w:val="ac"/>
              <w:tabs>
                <w:tab w:val="left" w:pos="1027"/>
              </w:tabs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 муниципальном нормативном правовом акте выявлены избыточные требования по подготовке и (или) представлению документов, сведений, информации:</w:t>
            </w:r>
          </w:p>
          <w:p w:rsidR="000D6755" w:rsidRDefault="0032441C">
            <w:pPr>
              <w:pStyle w:val="ac"/>
              <w:tabs>
                <w:tab w:val="left" w:pos="1027"/>
              </w:tabs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 исполнение части 5 статьи 40.1 Градостроительного кодекса РФ </w:t>
            </w:r>
            <w:hyperlink r:id="rId13" w:history="1">
              <w:r>
                <w:rPr>
                  <w:rFonts w:ascii="Times New Roman" w:hAnsi="Times New Roman"/>
                  <w:sz w:val="28"/>
                  <w:highlight w:val="white"/>
                </w:rPr>
                <w:t>Порядок</w:t>
              </w:r>
            </w:hyperlink>
            <w:r>
              <w:rPr>
                <w:rFonts w:ascii="Times New Roman" w:hAnsi="Times New Roman"/>
                <w:sz w:val="28"/>
                <w:highlight w:val="white"/>
              </w:rPr>
              <w:t> согласования архитектурно-градостроительного облика объекта капитального строительства установлен Постановление</w:t>
            </w:r>
            <w:r>
              <w:rPr>
                <w:rFonts w:ascii="Times New Roman" w:hAnsi="Times New Roman"/>
                <w:sz w:val="28"/>
                <w:highlight w:val="white"/>
              </w:rPr>
              <w:t>м Правительства РФ от 29 мая 2023 г. № 857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"Об утверждении требований к архитектурно-градостроительному облику объекта капитального строительства и Правил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согласования архитектурно-градостроительного облика объекта капитального строительства".  Разделом II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Правил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  <w:highlight w:val="white"/>
              </w:rPr>
              <w:t>согласования архитектурно-градостроительного облика объекта капитального строительства, утвержденных данным Постановлением Правительства определе</w:t>
            </w:r>
            <w:r>
              <w:rPr>
                <w:rFonts w:ascii="Times New Roman" w:hAnsi="Times New Roman"/>
                <w:sz w:val="28"/>
              </w:rPr>
              <w:t xml:space="preserve">но, что  </w:t>
            </w:r>
          </w:p>
          <w:p w:rsidR="000D6755" w:rsidRDefault="0032441C">
            <w:pPr>
              <w:spacing w:before="253" w:after="253"/>
              <w:jc w:val="both"/>
              <w:rPr>
                <w:sz w:val="28"/>
                <w:highlight w:val="white"/>
              </w:rPr>
            </w:pPr>
            <w:proofErr w:type="gramStart"/>
            <w:r>
              <w:rPr>
                <w:sz w:val="28"/>
                <w:highlight w:val="white"/>
              </w:rPr>
              <w:t xml:space="preserve">« для согласования архитектурно-градостроительного облика объекта капитального строительства </w:t>
            </w:r>
            <w:r>
              <w:rPr>
                <w:sz w:val="28"/>
                <w:highlight w:val="white"/>
              </w:rPr>
              <w:t>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 </w:t>
            </w:r>
            <w:hyperlink r:id="rId14" w:history="1">
              <w:r>
                <w:rPr>
                  <w:sz w:val="28"/>
                  <w:highlight w:val="white"/>
                </w:rPr>
                <w:t>частью 1</w:t>
              </w:r>
            </w:hyperlink>
            <w:hyperlink r:id="rId15" w:history="1">
              <w:r>
                <w:rPr>
                  <w:sz w:val="28"/>
                  <w:highlight w:val="white"/>
                  <w:vertAlign w:val="superscript"/>
                </w:rPr>
                <w:t> 1</w:t>
              </w:r>
            </w:hyperlink>
            <w:hyperlink r:id="rId16" w:history="1">
              <w:r>
                <w:rPr>
                  <w:sz w:val="28"/>
                  <w:highlight w:val="white"/>
                </w:rPr>
                <w:t> статьи 57</w:t>
              </w:r>
            </w:hyperlink>
            <w:hyperlink r:id="rId17" w:history="1">
              <w:r>
                <w:rPr>
                  <w:sz w:val="28"/>
                  <w:highlight w:val="white"/>
                  <w:vertAlign w:val="superscript"/>
                </w:rPr>
                <w:t> 3</w:t>
              </w:r>
            </w:hyperlink>
            <w:r>
              <w:rPr>
                <w:sz w:val="28"/>
                <w:highlight w:val="white"/>
              </w:rPr>
              <w:t xml:space="preserve"> 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 </w:t>
            </w:r>
            <w:proofErr w:type="gramEnd"/>
          </w:p>
          <w:p w:rsidR="000D6755" w:rsidRDefault="0032441C">
            <w:pPr>
              <w:spacing w:before="253" w:after="253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а) наименование и организационно-правовую форму, иден</w:t>
            </w:r>
            <w:r>
              <w:rPr>
                <w:sz w:val="28"/>
                <w:highlight w:val="white"/>
              </w:rPr>
              <w:t>тификационный номер налогоплательщика, телефон, факс и адрес электронной почты (в случае подачи заявления юридическим лицом);</w:t>
            </w:r>
          </w:p>
          <w:p w:rsidR="000D6755" w:rsidRDefault="0032441C">
            <w:pPr>
              <w:spacing w:before="253" w:after="253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б) фамилию, имя, отчество (при наличии), данные документа, удостоверяющего личность, адрес места жительства, телефон, факс и адрес</w:t>
            </w:r>
            <w:r>
              <w:rPr>
                <w:sz w:val="28"/>
                <w:highlight w:val="white"/>
              </w:rPr>
              <w:t xml:space="preserve"> электронной почты (в случае подачи заявления индивидуальным предпринимателем или физическим лицом);</w:t>
            </w:r>
          </w:p>
          <w:p w:rsidR="000D6755" w:rsidRDefault="0032441C">
            <w:pPr>
              <w:spacing w:before="253" w:after="253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в) наименование объекта капитального строительства, архитектурный облик которого согласовывается.</w:t>
            </w:r>
          </w:p>
          <w:p w:rsidR="000D6755" w:rsidRDefault="0032441C">
            <w:pPr>
              <w:spacing w:before="253" w:after="253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 К заявлению прилагаются следующие разделы проектной доку</w:t>
            </w:r>
            <w:r>
              <w:rPr>
                <w:sz w:val="28"/>
                <w:highlight w:val="white"/>
              </w:rPr>
              <w:t>ментации объекта капитального строительства:</w:t>
            </w:r>
          </w:p>
          <w:p w:rsidR="000D6755" w:rsidRDefault="0032441C">
            <w:pPr>
              <w:spacing w:before="253" w:after="253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а) пояснительная записка;</w:t>
            </w:r>
          </w:p>
          <w:p w:rsidR="000D6755" w:rsidRDefault="0032441C">
            <w:pPr>
              <w:spacing w:before="253" w:after="253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б) схема планировочной организации земельного участка;</w:t>
            </w:r>
          </w:p>
          <w:p w:rsidR="000D6755" w:rsidRDefault="0032441C">
            <w:pPr>
              <w:spacing w:before="253" w:after="253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в) объемно-планировочные и архитектурные решения.</w:t>
            </w:r>
          </w:p>
          <w:p w:rsidR="000D6755" w:rsidRDefault="0032441C">
            <w:pPr>
              <w:spacing w:before="253" w:after="253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 Не допускается требовать иные разделы проектной документации для согласования а</w:t>
            </w:r>
            <w:r>
              <w:rPr>
                <w:sz w:val="28"/>
                <w:highlight w:val="white"/>
              </w:rPr>
              <w:t>рхитектурно-градостроительного облика объекта капитального строительства</w:t>
            </w:r>
            <w:proofErr w:type="gramStart"/>
            <w:r>
              <w:rPr>
                <w:sz w:val="28"/>
                <w:highlight w:val="white"/>
              </w:rPr>
              <w:t>.» «</w:t>
            </w:r>
            <w:proofErr w:type="gramEnd"/>
            <w:r>
              <w:rPr>
                <w:sz w:val="28"/>
                <w:highlight w:val="white"/>
              </w:rPr>
              <w:t>Уполномоченным органом местного самоуправления могут быть установлены случаи, при которых для согласования архитектурно-градостроительного облика объекта капитального строительства</w:t>
            </w:r>
            <w:r>
              <w:rPr>
                <w:sz w:val="28"/>
                <w:highlight w:val="white"/>
              </w:rPr>
              <w:t xml:space="preserve"> не требуется представление разделов проектной документации.»</w:t>
            </w:r>
          </w:p>
          <w:p w:rsidR="000D6755" w:rsidRDefault="0032441C">
            <w:pPr>
              <w:spacing w:before="253" w:after="253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Однако </w:t>
            </w:r>
            <w:r>
              <w:rPr>
                <w:sz w:val="28"/>
              </w:rPr>
              <w:t xml:space="preserve">подраздел 2.6. </w:t>
            </w:r>
            <w:proofErr w:type="gramStart"/>
            <w:r>
              <w:rPr>
                <w:sz w:val="28"/>
              </w:rPr>
      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</w:t>
            </w:r>
            <w:r>
              <w:rPr>
                <w:sz w:val="28"/>
              </w:rPr>
              <w:t xml:space="preserve">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</w:t>
            </w:r>
            <w:r>
              <w:rPr>
                <w:sz w:val="28"/>
              </w:rPr>
              <w:lastRenderedPageBreak/>
              <w:t>Регламента содержит более широкий перечень требуемых документов, кот</w:t>
            </w:r>
            <w:r>
              <w:rPr>
                <w:sz w:val="28"/>
              </w:rPr>
              <w:t xml:space="preserve">орые должны быть предоставлены заявителем. </w:t>
            </w:r>
            <w:proofErr w:type="gramEnd"/>
          </w:p>
          <w:p w:rsidR="000D6755" w:rsidRDefault="0032441C">
            <w:pPr>
              <w:spacing w:before="253" w:after="253"/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Пунктом 2.10.3 подраздела 2.10. </w:t>
            </w:r>
            <w:proofErr w:type="gramStart"/>
            <w:r>
              <w:rPr>
                <w:sz w:val="28"/>
              </w:rPr>
              <w:t>«Исчерпывающий перечень оснований для приостановления или отказа в предоставлении муниципальной услуги» определены основания для отказа в выдаче решения о согласовании архитектурно</w:t>
            </w:r>
            <w:r>
              <w:rPr>
                <w:sz w:val="28"/>
              </w:rPr>
              <w:t xml:space="preserve">-градостроительного облика объекта, на территории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 требования которых являются избыточными, т. к. не соответствуют  пункту 13 </w:t>
            </w:r>
            <w:r>
              <w:rPr>
                <w:sz w:val="28"/>
                <w:highlight w:val="white"/>
              </w:rPr>
              <w:t>Раздела II Правил согласования архитектурно-градостроительного облика объекта капит</w:t>
            </w:r>
            <w:r>
              <w:rPr>
                <w:sz w:val="28"/>
                <w:highlight w:val="white"/>
              </w:rPr>
              <w:t>ального строительства, утвержденных  Постановлением Правительства № 857 от 29 мая 2023 г.</w:t>
            </w:r>
            <w:proofErr w:type="gramEnd"/>
          </w:p>
          <w:p w:rsidR="000D6755" w:rsidRDefault="0032441C">
            <w:pPr>
              <w:spacing w:before="253" w:after="253"/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Кроме того Регламент</w:t>
            </w:r>
            <w:r>
              <w:rPr>
                <w:sz w:val="28"/>
              </w:rPr>
              <w:t xml:space="preserve"> содержит требования, необоснованно усложняющие ведение предпринимательской деятельности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</w:p>
          <w:p w:rsidR="000D6755" w:rsidRDefault="0032441C">
            <w:pPr>
              <w:spacing w:before="253" w:after="253"/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Пунктом 2.6.4 Регламента </w:t>
            </w:r>
            <w:r>
              <w:rPr>
                <w:sz w:val="28"/>
              </w:rPr>
              <w:t xml:space="preserve">предусмотрено, что </w:t>
            </w:r>
            <w:r>
              <w:rPr>
                <w:sz w:val="28"/>
              </w:rPr>
              <w:t>заявление и</w:t>
            </w:r>
            <w:r>
              <w:rPr>
                <w:sz w:val="28"/>
              </w:rPr>
              <w:t xml:space="preserve"> прилагаемые к нему документы могут быть поданы заявителем непосредственно в орган, предоставляющий муниципальную услугу, через Управление или многофункциональный центр либо в форме электронных документов посредством использования Регионального портала.</w:t>
            </w:r>
          </w:p>
          <w:p w:rsidR="000D6755" w:rsidRDefault="0032441C">
            <w:pPr>
              <w:widowControl w:val="0"/>
              <w:ind w:left="20" w:right="20" w:firstLine="70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Вместе с тем отсутствуют такие альтернативные способы подачи заявки и пакета документов для получения услуги как, например, посредством почтовой связи, федеральной государственной информационной системы «Единый портал государственных и муниципальных услуг </w:t>
            </w:r>
            <w:r>
              <w:rPr>
                <w:sz w:val="28"/>
              </w:rPr>
              <w:t>(функций)».</w:t>
            </w:r>
          </w:p>
          <w:p w:rsidR="000D6755" w:rsidRDefault="0032441C">
            <w:pPr>
              <w:widowControl w:val="0"/>
              <w:ind w:left="20" w:right="20" w:firstLine="70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Таким образом,  отсутствие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альтернативных способов подачи заявки </w:t>
            </w:r>
            <w:r>
              <w:rPr>
                <w:sz w:val="28"/>
              </w:rPr>
              <w:br/>
              <w:t xml:space="preserve">и пакета документов  может привести к необоснованным ограничениям и издержкам, связанным с предоставлением пакета документов. </w:t>
            </w:r>
          </w:p>
          <w:p w:rsidR="000D6755" w:rsidRDefault="000D6755">
            <w:pPr>
              <w:widowControl w:val="0"/>
              <w:ind w:left="20" w:right="20" w:firstLine="708"/>
              <w:contextualSpacing/>
              <w:jc w:val="both"/>
              <w:rPr>
                <w:sz w:val="28"/>
              </w:rPr>
            </w:pPr>
          </w:p>
          <w:p w:rsidR="000D6755" w:rsidRDefault="0032441C">
            <w:pPr>
              <w:pStyle w:val="ac"/>
              <w:tabs>
                <w:tab w:val="left" w:pos="1027"/>
              </w:tabs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</w:rPr>
              <w:t>В муниципальном нормативном правовом акте отсут</w:t>
            </w:r>
            <w:r>
              <w:rPr>
                <w:rFonts w:ascii="Times New Roman" w:hAnsi="Times New Roman"/>
                <w:sz w:val="28"/>
              </w:rPr>
              <w:t>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</w:t>
            </w:r>
            <w:r>
              <w:rPr>
                <w:rFonts w:ascii="Times New Roman" w:hAnsi="Times New Roman"/>
                <w:sz w:val="28"/>
              </w:rPr>
              <w:t>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</w:t>
            </w:r>
            <w:r>
              <w:rPr>
                <w:rFonts w:ascii="Times New Roman" w:hAnsi="Times New Roman"/>
                <w:sz w:val="28"/>
              </w:rPr>
              <w:t>и невозможности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осуществления предпринимательской или инвестиционной деятельности.</w:t>
            </w:r>
          </w:p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3.Не выявлены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</w:t>
            </w:r>
            <w:r>
              <w:rPr>
                <w:rFonts w:ascii="Times New Roman" w:hAnsi="Times New Roman"/>
                <w:sz w:val="28"/>
              </w:rPr>
              <w:t>деления условий и выполнения иных, установленных законодательством Российской Федерации и Краснодарского края, обязательных процедур.</w:t>
            </w:r>
          </w:p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4.Не выявлено отсутствие необходимых организационных или технических условий, приводящих к невозможности реализации отрасл</w:t>
            </w:r>
            <w:r>
              <w:rPr>
                <w:rFonts w:ascii="Times New Roman" w:hAnsi="Times New Roman"/>
                <w:sz w:val="28"/>
              </w:rPr>
              <w:t xml:space="preserve">евыми (функциональными) органами администрации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установленных функций в отношении субъектов предпринимательской или инвестиционной деятельности.</w:t>
            </w:r>
          </w:p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5.Недостаточный уровень развития технологий, инфраструктуры, рынко</w:t>
            </w:r>
            <w:r>
              <w:rPr>
                <w:rFonts w:ascii="Times New Roman" w:hAnsi="Times New Roman"/>
                <w:sz w:val="28"/>
              </w:rPr>
              <w:t xml:space="preserve">в товаров и услуг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при отсутствии адекватного переходного периода введения в действие соответствующих правовых норм отсутствует.</w:t>
            </w:r>
          </w:p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6.Источники официального опубликования муниципального нормативного правового акта</w:t>
            </w:r>
            <w:r>
              <w:rPr>
                <w:rFonts w:ascii="Times New Roman" w:hAnsi="Times New Roman"/>
                <w:sz w:val="28"/>
              </w:rPr>
              <w:t xml:space="preserve">: официальный сайт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hyperlink r:id="rId18" w:history="1">
              <w:r>
                <w:rPr>
                  <w:rStyle w:val="a7"/>
                  <w:rFonts w:ascii="Times New Roman" w:hAnsi="Times New Roman"/>
                  <w:sz w:val="28"/>
                </w:rPr>
                <w:t>www.viselki.net</w:t>
              </w:r>
            </w:hyperlink>
            <w:r>
              <w:rPr>
                <w:rFonts w:ascii="Times New Roman" w:hAnsi="Times New Roman"/>
                <w:sz w:val="28"/>
              </w:rPr>
              <w:t>.</w:t>
            </w:r>
          </w:p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Орган местного самоуправления, издавший нормативный правовой акт – 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</w:rPr>
              <w:t>айон.</w:t>
            </w:r>
          </w:p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Отраслевой (функциональный) орган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являющийся инициатором издания муниципального нормативного правового акта – управление архитектуры и градостроительства администрации  муниципального    об</w:t>
            </w:r>
            <w:r>
              <w:rPr>
                <w:rFonts w:ascii="Times New Roman" w:hAnsi="Times New Roman"/>
                <w:sz w:val="28"/>
              </w:rPr>
              <w:t xml:space="preserve">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:rsidR="000D6755" w:rsidRDefault="000D6755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  <w:p w:rsidR="000D6755" w:rsidRDefault="0032441C">
            <w:pPr>
              <w:pStyle w:val="ac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7.По результатам экспертизы сделаны выводы о наличии в муниципальном нормативном правовом акте положений, создающих необоснованные затруднения ведения предпринимательской и инвестиционной деятельности.</w:t>
            </w:r>
          </w:p>
          <w:p w:rsidR="000D6755" w:rsidRDefault="0032441C">
            <w:pPr>
              <w:ind w:right="-1"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учетом изложенного в </w:t>
            </w:r>
            <w:r>
              <w:rPr>
                <w:sz w:val="28"/>
              </w:rPr>
              <w:t xml:space="preserve">настоящем заключении, управлению архитектуры и градостроительства администрации  муниципального   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рекомендуется рассмотреть возможность внесения в муниципальный нормативный правовой акт следующие изменения:</w:t>
            </w:r>
          </w:p>
          <w:p w:rsidR="000D6755" w:rsidRDefault="0032441C">
            <w:pPr>
              <w:ind w:right="-1" w:firstLine="74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1)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исчерпывающий</w:t>
            </w:r>
            <w:r>
              <w:rPr>
                <w:sz w:val="28"/>
              </w:rPr>
              <w:t xml:space="preserve">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      </w:r>
            <w:hyperlink r:id="rId19" w:history="1">
              <w:r>
                <w:rPr>
                  <w:sz w:val="28"/>
                </w:rPr>
                <w:t>,</w:t>
              </w:r>
            </w:hyperlink>
            <w:r>
              <w:rPr>
                <w:sz w:val="28"/>
              </w:rPr>
              <w:t xml:space="preserve"> привести в соответствие с нормами</w:t>
            </w:r>
            <w:r>
              <w:rPr>
                <w:sz w:val="28"/>
              </w:rPr>
              <w:t xml:space="preserve"> Градостроительного кодекса, </w:t>
            </w:r>
            <w:r>
              <w:rPr>
                <w:sz w:val="28"/>
                <w:highlight w:val="white"/>
              </w:rPr>
              <w:t>Постановления Правительства РФ от 29 мая 2023 г. № 857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"Об утверждении требований к архитектурно-градостроительному облику об</w:t>
            </w:r>
            <w:r>
              <w:rPr>
                <w:sz w:val="28"/>
                <w:highlight w:val="white"/>
              </w:rPr>
              <w:t>ъекта капитального строительства и Правил согласования архитектурно-градостроительного облика объекта</w:t>
            </w:r>
            <w:proofErr w:type="gramEnd"/>
            <w:r>
              <w:rPr>
                <w:sz w:val="28"/>
                <w:highlight w:val="white"/>
              </w:rPr>
              <w:t xml:space="preserve"> капитального строительства"</w:t>
            </w:r>
            <w:proofErr w:type="gramStart"/>
            <w:r>
              <w:rPr>
                <w:sz w:val="28"/>
              </w:rPr>
              <w:t xml:space="preserve"> ;</w:t>
            </w:r>
            <w:proofErr w:type="gramEnd"/>
          </w:p>
          <w:p w:rsidR="000D6755" w:rsidRDefault="0032441C">
            <w:pPr>
              <w:ind w:right="-1"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2) предусмотреть </w:t>
            </w:r>
            <w:r>
              <w:rPr>
                <w:sz w:val="28"/>
              </w:rPr>
              <w:t xml:space="preserve">альтернативные способы подачи заявки и пакета документов для получения услуги  </w:t>
            </w:r>
            <w:r>
              <w:rPr>
                <w:sz w:val="28"/>
              </w:rPr>
              <w:t>с учетом требований Закона №</w:t>
            </w:r>
            <w:r>
              <w:rPr>
                <w:sz w:val="28"/>
              </w:rPr>
              <w:t> 210-ФЗ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Постановления Правительства РФ от 29 мая 2023 г. № 857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</w:t>
            </w:r>
            <w:r>
              <w:rPr>
                <w:sz w:val="28"/>
                <w:highlight w:val="white"/>
              </w:rPr>
              <w:t>льства"</w:t>
            </w:r>
            <w:r>
              <w:rPr>
                <w:sz w:val="28"/>
              </w:rPr>
              <w:t>.</w:t>
            </w:r>
          </w:p>
          <w:p w:rsidR="000D6755" w:rsidRDefault="0032441C">
            <w:pPr>
              <w:ind w:right="-1"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Порядком, проект заключения о проведении экспертизы нормативного правового акта направлялся на отзыв в адрес  управления архитектуры и градостроительства администрации  муниципального   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</w:t>
            </w:r>
            <w:proofErr w:type="spellStart"/>
            <w:r>
              <w:rPr>
                <w:sz w:val="28"/>
              </w:rPr>
              <w:t>Выселковско</w:t>
            </w:r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 xml:space="preserve"> торгово-промышленной палаты, общественному представителю </w:t>
            </w:r>
            <w:r>
              <w:rPr>
                <w:sz w:val="28"/>
              </w:rPr>
              <w:lastRenderedPageBreak/>
              <w:t xml:space="preserve">уполномоченного по защите прав предпринимателей в муниципальном образовании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с которыми заключены соглашения о взаимодействии при проведении экспертизы. </w:t>
            </w:r>
          </w:p>
          <w:p w:rsidR="000D6755" w:rsidRDefault="0032441C">
            <w:pPr>
              <w:ind w:right="-1" w:firstLine="743"/>
              <w:jc w:val="both"/>
              <w:rPr>
                <w:sz w:val="28"/>
              </w:rPr>
            </w:pPr>
            <w:r>
              <w:rPr>
                <w:sz w:val="28"/>
              </w:rPr>
              <w:t>По проекту заключения за</w:t>
            </w:r>
            <w:r>
              <w:rPr>
                <w:sz w:val="28"/>
              </w:rPr>
              <w:t xml:space="preserve">мечания и предложения </w:t>
            </w:r>
            <w:r>
              <w:rPr>
                <w:sz w:val="28"/>
              </w:rPr>
              <w:br/>
              <w:t>не поступили.</w:t>
            </w:r>
          </w:p>
          <w:p w:rsidR="000D6755" w:rsidRDefault="0032441C">
            <w:pPr>
              <w:ind w:right="-1"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основании пункта 1.13 Порядка, управление архитектуры и градостроительства администрации  муниципального   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в течение 30 дней после получения заключения уведомляет уполномоченный орган</w:t>
            </w:r>
            <w:r>
              <w:rPr>
                <w:sz w:val="28"/>
              </w:rPr>
              <w:t xml:space="preserve"> о принятых мерах по результатам рассмотрения заключения.</w:t>
            </w:r>
          </w:p>
          <w:p w:rsidR="000D6755" w:rsidRDefault="000D6755">
            <w:pPr>
              <w:pStyle w:val="10"/>
              <w:jc w:val="both"/>
              <w:rPr>
                <w:b w:val="0"/>
                <w:spacing w:val="0"/>
              </w:rPr>
            </w:pPr>
          </w:p>
        </w:tc>
      </w:tr>
    </w:tbl>
    <w:p w:rsidR="000D6755" w:rsidRDefault="000D6755">
      <w:pPr>
        <w:rPr>
          <w:sz w:val="28"/>
        </w:rPr>
      </w:pPr>
    </w:p>
    <w:p w:rsidR="000D6755" w:rsidRDefault="000D6755">
      <w:pPr>
        <w:rPr>
          <w:sz w:val="28"/>
        </w:rPr>
      </w:pPr>
    </w:p>
    <w:p w:rsidR="000D6755" w:rsidRDefault="0032441C">
      <w:pPr>
        <w:rPr>
          <w:sz w:val="28"/>
        </w:rPr>
      </w:pPr>
      <w:r>
        <w:rPr>
          <w:sz w:val="28"/>
        </w:rPr>
        <w:t xml:space="preserve">Первый заместитель главы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0D6755" w:rsidRDefault="0032441C">
      <w:pPr>
        <w:pStyle w:val="af0"/>
        <w:ind w:right="-1" w:firstLine="0"/>
        <w:jc w:val="left"/>
        <w:outlineLvl w:val="0"/>
        <w:rPr>
          <w:b w:val="0"/>
          <w:sz w:val="20"/>
        </w:rPr>
      </w:pPr>
      <w:r>
        <w:rPr>
          <w:b w:val="0"/>
        </w:rPr>
        <w:t xml:space="preserve">образования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  <w:r>
        <w:rPr>
          <w:b w:val="0"/>
        </w:rPr>
        <w:tab/>
        <w:t xml:space="preserve">                                                    </w:t>
      </w:r>
      <w:proofErr w:type="spellStart"/>
      <w:r>
        <w:rPr>
          <w:b w:val="0"/>
        </w:rPr>
        <w:t>Т.П.Коробова</w:t>
      </w:r>
      <w:proofErr w:type="spellEnd"/>
    </w:p>
    <w:p w:rsidR="000D6755" w:rsidRDefault="000D6755">
      <w:pPr>
        <w:pStyle w:val="af0"/>
        <w:ind w:right="-1" w:firstLine="0"/>
        <w:jc w:val="left"/>
        <w:outlineLvl w:val="0"/>
        <w:rPr>
          <w:b w:val="0"/>
          <w:sz w:val="20"/>
        </w:rPr>
      </w:pPr>
    </w:p>
    <w:p w:rsidR="000D6755" w:rsidRDefault="000D6755">
      <w:pPr>
        <w:pStyle w:val="af0"/>
        <w:ind w:right="-1" w:firstLine="0"/>
        <w:jc w:val="left"/>
        <w:outlineLvl w:val="0"/>
        <w:rPr>
          <w:b w:val="0"/>
          <w:sz w:val="20"/>
        </w:rPr>
      </w:pPr>
    </w:p>
    <w:p w:rsidR="000D6755" w:rsidRDefault="000D6755">
      <w:pPr>
        <w:pStyle w:val="af0"/>
        <w:ind w:right="-1" w:firstLine="0"/>
        <w:jc w:val="left"/>
        <w:outlineLvl w:val="0"/>
        <w:rPr>
          <w:b w:val="0"/>
          <w:sz w:val="20"/>
        </w:rPr>
      </w:pPr>
    </w:p>
    <w:p w:rsidR="000D6755" w:rsidRDefault="000D6755">
      <w:pPr>
        <w:pStyle w:val="af0"/>
        <w:ind w:right="-1" w:firstLine="0"/>
        <w:jc w:val="left"/>
        <w:outlineLvl w:val="0"/>
        <w:rPr>
          <w:b w:val="0"/>
          <w:sz w:val="20"/>
        </w:rPr>
      </w:pPr>
    </w:p>
    <w:p w:rsidR="000D6755" w:rsidRDefault="0032441C">
      <w:pPr>
        <w:pStyle w:val="af0"/>
        <w:ind w:right="-1" w:firstLine="0"/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>Юрова Т.Н. 73502</w:t>
      </w:r>
    </w:p>
    <w:sectPr w:rsidR="000D6755">
      <w:pgSz w:w="11908" w:h="1684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D6755"/>
    <w:rsid w:val="000D6755"/>
    <w:rsid w:val="0032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 w:hanging="284"/>
      <w:contextualSpacing/>
      <w:jc w:val="both"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 Spacing"/>
    <w:link w:val="ad"/>
    <w:rPr>
      <w:rFonts w:ascii="Calibri" w:hAnsi="Calibri"/>
      <w:sz w:val="22"/>
    </w:rPr>
  </w:style>
  <w:style w:type="character" w:customStyle="1" w:styleId="ad">
    <w:name w:val="Без интервала Знак"/>
    <w:link w:val="ac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ind w:firstLine="6"/>
      <w:jc w:val="center"/>
    </w:pPr>
    <w:rPr>
      <w:b/>
      <w:sz w:val="28"/>
    </w:rPr>
  </w:style>
  <w:style w:type="character" w:customStyle="1" w:styleId="af1">
    <w:name w:val="Название Знак"/>
    <w:basedOn w:val="1"/>
    <w:link w:val="af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 w:hanging="284"/>
      <w:contextualSpacing/>
      <w:jc w:val="both"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 Spacing"/>
    <w:link w:val="ad"/>
    <w:rPr>
      <w:rFonts w:ascii="Calibri" w:hAnsi="Calibri"/>
      <w:sz w:val="22"/>
    </w:rPr>
  </w:style>
  <w:style w:type="character" w:customStyle="1" w:styleId="ad">
    <w:name w:val="Без интервала Знак"/>
    <w:link w:val="ac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ind w:firstLine="6"/>
      <w:jc w:val="center"/>
    </w:pPr>
    <w:rPr>
      <w:b/>
      <w:sz w:val="28"/>
    </w:rPr>
  </w:style>
  <w:style w:type="character" w:customStyle="1" w:styleId="af1">
    <w:name w:val="Название Знак"/>
    <w:basedOn w:val="1"/>
    <w:link w:val="af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7727414/0" TargetMode="External"/><Relationship Id="rId13" Type="http://schemas.openxmlformats.org/officeDocument/2006/relationships/hyperlink" Target="https://internet.garant.ru/#/document/406958412/entry/2000" TargetMode="External"/><Relationship Id="rId18" Type="http://schemas.openxmlformats.org/officeDocument/2006/relationships/hyperlink" Target="http://www.viselki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unicipal.garant.ru/document/redirect/187727414/0" TargetMode="External"/><Relationship Id="rId12" Type="http://schemas.openxmlformats.org/officeDocument/2006/relationships/hyperlink" Target="http://municipal.garant.ru/document/redirect/187727414/0" TargetMode="External"/><Relationship Id="rId17" Type="http://schemas.openxmlformats.org/officeDocument/2006/relationships/hyperlink" Target="https://internet.garant.ru/#/document/12138258/entry/573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#/document/12138258/entry/5730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7727414/0" TargetMode="External"/><Relationship Id="rId11" Type="http://schemas.openxmlformats.org/officeDocument/2006/relationships/hyperlink" Target="http://municipal.garant.ru/document/redirect/187727414/0" TargetMode="External"/><Relationship Id="rId5" Type="http://schemas.openxmlformats.org/officeDocument/2006/relationships/hyperlink" Target="http://municipal.garant.ru/document/redirect/187727414/0" TargetMode="External"/><Relationship Id="rId15" Type="http://schemas.openxmlformats.org/officeDocument/2006/relationships/hyperlink" Target="https://internet.garant.ru/#/document/12138258/entry/573011" TargetMode="External"/><Relationship Id="rId10" Type="http://schemas.openxmlformats.org/officeDocument/2006/relationships/hyperlink" Target="http://municipal.garant.ru/document/redirect/187727414/0" TargetMode="External"/><Relationship Id="rId19" Type="http://schemas.openxmlformats.org/officeDocument/2006/relationships/hyperlink" Target="http://municipal.garant.ru/document/redirect/19284496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elki.ru)" TargetMode="External"/><Relationship Id="rId14" Type="http://schemas.openxmlformats.org/officeDocument/2006/relationships/hyperlink" Target="https://internet.garant.ru/#/document/12138258/entry/573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15134</Characters>
  <Application>Microsoft Office Word</Application>
  <DocSecurity>0</DocSecurity>
  <Lines>126</Lines>
  <Paragraphs>35</Paragraphs>
  <ScaleCrop>false</ScaleCrop>
  <Company/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2</cp:revision>
  <dcterms:created xsi:type="dcterms:W3CDTF">2024-06-06T05:29:00Z</dcterms:created>
  <dcterms:modified xsi:type="dcterms:W3CDTF">2024-06-06T05:29:00Z</dcterms:modified>
</cp:coreProperties>
</file>