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  <w:r>
        <w:rPr>
          <w:b w:val="1"/>
        </w:rPr>
        <w:t xml:space="preserve">                                                                       </w:t>
      </w:r>
      <w:r>
        <w:rPr>
          <w:b w:val="1"/>
        </w:rPr>
        <w:t xml:space="preserve">             </w:t>
      </w:r>
      <w:r>
        <w:rPr>
          <w:sz w:val="28"/>
        </w:rPr>
        <w:t>Начальнику</w:t>
      </w:r>
      <w:r>
        <w:rPr>
          <w:sz w:val="28"/>
        </w:rPr>
        <w:t xml:space="preserve"> </w:t>
      </w:r>
      <w:r>
        <w:rPr>
          <w:sz w:val="28"/>
        </w:rPr>
        <w:t xml:space="preserve">отдела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по управлению муниципальным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имуществом и земельным вопросам 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администрации муниципального                                                                                </w:t>
      </w:r>
    </w:p>
    <w:p w14:paraId="06000000">
      <w:pPr>
        <w:pStyle w:val="Style_1"/>
        <w:spacing w:before="0"/>
        <w:ind/>
        <w:rPr>
          <w:b w:val="0"/>
        </w:rPr>
      </w:pPr>
      <w:r>
        <w:rPr>
          <w:b w:val="0"/>
        </w:rPr>
        <w:t xml:space="preserve">                                                                          образования Выселковский район</w:t>
      </w:r>
    </w:p>
    <w:p w14:paraId="07000000"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>А.В.Пазий</w:t>
      </w:r>
    </w:p>
    <w:p w14:paraId="08000000"/>
    <w:p w14:paraId="09000000"/>
    <w:p w14:paraId="0A000000"/>
    <w:p w14:paraId="0B000000"/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9388"/>
      </w:tblGrid>
      <w:t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о проведении экспертизы</w:t>
            </w: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остановления администрации муниципального образования Выселковский район </w:t>
            </w:r>
            <w:r>
              <w:rPr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06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декабря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22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г.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1510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"О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предоставлении отсрочки уплаты арендной платы либо возможности расторжения договоров аренды недвижимого имущества (включая земельные участки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), находящегося в собственности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</w:p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388"/>
            <w:tcBorders>
              <w:top w:sz="4" w:val="nil"/>
              <w:left w:sz="4" w:val="nil"/>
              <w:bottom w:color="000000" w:val="nil"/>
              <w:right w:sz="4" w:val="nil"/>
            </w:tcBorders>
          </w:tcPr>
          <w:p w14:paraId="0F000000">
            <w:pPr>
              <w:tabs>
                <w:tab w:leader="none" w:pos="720" w:val="left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05 </w:t>
            </w:r>
            <w:r>
              <w:rPr>
                <w:sz w:val="28"/>
              </w:rPr>
              <w:t>мая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  <w:p w14:paraId="10000000">
            <w:pPr>
              <w:tabs>
                <w:tab w:leader="none" w:pos="720" w:val="left"/>
              </w:tabs>
              <w:ind w:right="-1"/>
              <w:rPr>
                <w:sz w:val="28"/>
              </w:rPr>
            </w:pPr>
          </w:p>
        </w:tc>
      </w:tr>
      <w:tr>
        <w:trPr>
          <w:trHeight w:hRule="atLeast" w:val="2220"/>
        </w:trPr>
        <w:tc>
          <w:tcPr>
            <w:tcW w:type="dxa" w:w="9388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1000000">
            <w:pPr>
              <w:pStyle w:val="Style_3"/>
              <w:tabs>
                <w:tab w:leader="none" w:pos="704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Отдел экономического развития, инвестиций и малого бизнеса администрации муниципального образования Выселковский район как уполномоченный орган по проведению экспертизы муниципальных нормативных правовых актов муниципального образования Выселковский район (далее – уполномоченный орган) рассмотрел муниципальный нормативный правовой акт муниципального образования Выселковский район – </w:t>
            </w:r>
            <w:r>
              <w:rPr>
                <w:rFonts w:ascii="Times New Roman" w:hAnsi="Times New Roman"/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06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декабря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22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г.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1510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"О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предоставлении отсрочки уплаты арендной платы либо возможности расторжения договоров аренды недвижимого имущества (включая земельные участки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), находящегося в собственности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9388"/>
            <w:tcBorders>
              <w:top w:color="000000" w:val="nil"/>
              <w:left w:sz="4" w:val="nil"/>
              <w:bottom w:sz="4" w:val="nil"/>
              <w:right w:sz="4" w:val="nil"/>
            </w:tcBorders>
          </w:tcPr>
          <w:p w14:paraId="12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утвержденным</w:t>
            </w:r>
            <w:r>
              <w:rPr>
                <w:rFonts w:ascii="Times New Roman" w:hAnsi="Times New Roman"/>
                <w:sz w:val="28"/>
              </w:rPr>
              <w:t xml:space="preserve">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от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июля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</w:rPr>
              <w:t>765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учетом изменений, внесенных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 от  3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июля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2018 года №</w:t>
            </w:r>
            <w:r>
              <w:rPr>
                <w:rFonts w:ascii="Times New Roman" w:hAnsi="Times New Roman"/>
                <w:color w:val="000000"/>
                <w:sz w:val="28"/>
              </w:rPr>
              <w:t>804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– Порядок), муниципальный нормативный правовой акт подлежит проведению экспертизы.</w:t>
            </w:r>
          </w:p>
          <w:p w14:paraId="13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      </w:r>
            <w:r>
              <w:rPr>
                <w:rFonts w:ascii="Times New Roman" w:hAnsi="Times New Roman"/>
                <w:sz w:val="28"/>
              </w:rPr>
              <w:t>первое</w:t>
            </w:r>
            <w:r>
              <w:rPr>
                <w:rFonts w:ascii="Times New Roman" w:hAnsi="Times New Roman"/>
                <w:sz w:val="28"/>
              </w:rPr>
              <w:t xml:space="preserve"> полугодие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утвержденным  заместителем главы муниципального образования Выселковский район </w:t>
            </w: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 (с изменениями от 14.03.2023г). </w:t>
            </w:r>
          </w:p>
        </w:tc>
      </w:tr>
      <w:t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</w:rPr>
              <w:t>пунктом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Порядка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планом проведения экспертизы муниципальных нормативных правовых актов экспертиза муниципального нормативного пр</w:t>
            </w:r>
            <w:r>
              <w:rPr>
                <w:rFonts w:ascii="Times New Roman" w:hAnsi="Times New Roman"/>
                <w:sz w:val="28"/>
              </w:rPr>
              <w:t>авового акта проводилась в срок с 06</w:t>
            </w:r>
            <w:r>
              <w:rPr>
                <w:rFonts w:ascii="Times New Roman" w:hAnsi="Times New Roman"/>
                <w:sz w:val="28"/>
              </w:rPr>
              <w:t>.02.20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 05</w:t>
            </w:r>
            <w:r>
              <w:rPr>
                <w:rFonts w:ascii="Times New Roman" w:hAnsi="Times New Roman"/>
                <w:sz w:val="28"/>
              </w:rPr>
              <w:t>.05.20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15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>
              <w:rPr>
                <w:rFonts w:ascii="Times New Roman" w:hAnsi="Times New Roman"/>
                <w:sz w:val="28"/>
              </w:rPr>
              <w:t>пунктом 9</w:t>
            </w:r>
            <w:r>
              <w:rPr>
                <w:rFonts w:ascii="Times New Roman" w:hAnsi="Times New Roman"/>
                <w:sz w:val="28"/>
              </w:rPr>
              <w:t xml:space="preserve"> Порядка в период с 06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06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>
        <w:trPr>
          <w:trHeight w:hRule="atLeast" w:val="441"/>
        </w:trP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t xml:space="preserve">             </w:t>
            </w:r>
            <w:r>
              <w:rPr>
                <w:sz w:val="28"/>
              </w:rPr>
              <w:t xml:space="preserve">Уведомление о проведении публичных консультаций  было размещено  </w:t>
            </w:r>
            <w:r>
              <w:rPr>
                <w:color w:val="000000"/>
                <w:sz w:val="28"/>
              </w:rPr>
              <w:t>на официальном сайте администрации муниципального образования Выселковский район (</w:t>
            </w:r>
            <w:r>
              <w:rPr>
                <w:rStyle w:val="Style_4_ch"/>
                <w:color w:val="000000"/>
                <w:sz w:val="28"/>
              </w:rPr>
              <w:fldChar w:fldCharType="begin"/>
            </w:r>
            <w:r>
              <w:rPr>
                <w:rStyle w:val="Style_4_ch"/>
                <w:color w:val="000000"/>
                <w:sz w:val="28"/>
              </w:rPr>
              <w:instrText>HYPERLINK "http://www.viselki.ru)"</w:instrText>
            </w:r>
            <w:r>
              <w:rPr>
                <w:rStyle w:val="Style_4_ch"/>
                <w:color w:val="000000"/>
                <w:sz w:val="28"/>
              </w:rPr>
              <w:fldChar w:fldCharType="separate"/>
            </w:r>
            <w:r>
              <w:rPr>
                <w:rStyle w:val="Style_4_ch"/>
                <w:color w:val="000000"/>
                <w:sz w:val="28"/>
              </w:rPr>
              <w:t>www.</w:t>
            </w:r>
            <w:r>
              <w:rPr>
                <w:rStyle w:val="Style_4_ch"/>
                <w:color w:val="000000"/>
                <w:sz w:val="28"/>
              </w:rPr>
              <w:t>viselki</w:t>
            </w:r>
            <w:r>
              <w:rPr>
                <w:rStyle w:val="Style_4_ch"/>
                <w:color w:val="000000"/>
                <w:sz w:val="28"/>
              </w:rPr>
              <w:t>.</w:t>
            </w:r>
            <w:r>
              <w:rPr>
                <w:rStyle w:val="Style_4_ch"/>
                <w:color w:val="000000"/>
                <w:sz w:val="28"/>
              </w:rPr>
              <w:t>net</w:t>
            </w:r>
            <w:r>
              <w:rPr>
                <w:rStyle w:val="Style_4_ch"/>
                <w:color w:val="000000"/>
                <w:sz w:val="28"/>
              </w:rPr>
              <w:t>)</w:t>
            </w:r>
            <w:r>
              <w:rPr>
                <w:rStyle w:val="Style_4_ch"/>
                <w:color w:val="000000"/>
                <w:sz w:val="28"/>
              </w:rPr>
              <w:fldChar w:fldCharType="end"/>
            </w:r>
            <w:r>
              <w:rPr>
                <w:color w:val="000000"/>
                <w:sz w:val="28"/>
              </w:rPr>
              <w:t>.</w:t>
            </w:r>
            <w:r>
              <w:rPr>
                <w:sz w:val="28"/>
              </w:rPr>
              <w:t xml:space="preserve">       </w:t>
            </w:r>
          </w:p>
          <w:p w14:paraId="17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Оценка регулирующего воздействия проекта нормативного правового акта не проводилась.</w:t>
            </w:r>
            <w:r>
              <w:rPr>
                <w:sz w:val="28"/>
              </w:rPr>
              <w:t xml:space="preserve"> </w:t>
            </w:r>
          </w:p>
          <w:p w14:paraId="18000000">
            <w:pPr>
              <w:tabs>
                <w:tab w:leader="none" w:pos="709" w:val="left"/>
              </w:tabs>
              <w:ind w:firstLine="743" w:left="0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Кроме того, </w:t>
            </w:r>
            <w:r>
              <w:rPr>
                <w:sz w:val="28"/>
              </w:rPr>
              <w:t>в рамках действующих Соглашений о взаимодействии  при проведении оценки регулирующего воздействия проектов нормативных правовых актов муниципального</w:t>
            </w:r>
            <w:r>
              <w:rPr>
                <w:sz w:val="28"/>
              </w:rPr>
              <w:t xml:space="preserve">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 и экспертизы нормативных правовых актов муниципального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уполномоченным органом </w:t>
            </w:r>
            <w:r>
              <w:rPr>
                <w:sz w:val="28"/>
              </w:rPr>
              <w:t>был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направлен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запрос</w:t>
            </w:r>
            <w:r>
              <w:rPr>
                <w:sz w:val="28"/>
              </w:rPr>
              <w:t xml:space="preserve">ы 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предоставлении</w:t>
            </w:r>
            <w:r>
              <w:rPr>
                <w:sz w:val="28"/>
              </w:rPr>
              <w:t xml:space="preserve"> имеющихся предложений, замечаний, </w:t>
            </w:r>
            <w:r>
              <w:rPr>
                <w:sz w:val="28"/>
              </w:rPr>
              <w:t>иной информации по предмету экспертизы</w:t>
            </w:r>
            <w:r>
              <w:rPr>
                <w:sz w:val="28"/>
              </w:rPr>
              <w:t>:</w:t>
            </w:r>
          </w:p>
          <w:p w14:paraId="19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Выселковскую</w:t>
            </w:r>
            <w:r>
              <w:rPr>
                <w:sz w:val="28"/>
              </w:rPr>
              <w:t xml:space="preserve"> торгово-промышленную палату;</w:t>
            </w:r>
          </w:p>
          <w:p w14:paraId="1A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 </w:t>
            </w:r>
            <w:r>
              <w:rPr>
                <w:rFonts w:ascii="Times New Roman" w:hAnsi="Times New Roman"/>
                <w:sz w:val="28"/>
              </w:rPr>
              <w:t>общественному представителю Уполномоченного по защите прав предпринимателей в муниципальном образовании Выселковский район Н.В.Гущиной.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1B000000">
            <w:pPr>
              <w:pStyle w:val="Style_3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Также в рамках публичных консультаций </w:t>
            </w:r>
            <w:r>
              <w:rPr>
                <w:rFonts w:ascii="Times New Roman" w:hAnsi="Times New Roman"/>
                <w:sz w:val="28"/>
              </w:rPr>
              <w:t>был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направлен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запрос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предоставлении имеющихся предложений, замечаний  в управление архитектуры и градостроительства, </w:t>
            </w:r>
            <w:r>
              <w:rPr>
                <w:rFonts w:ascii="Times New Roman" w:hAnsi="Times New Roman"/>
                <w:sz w:val="28"/>
              </w:rPr>
              <w:t>сектор жилищно-коммунального хозяйства, организации брендирования объектов придорожного сервиса и дорожного хозяйства,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юридический отдел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отдел капитального строительства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отдел развития потребительской сферы и ценообразования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муниципального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, в администрации сельских поселений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1C000000">
            <w:pPr>
              <w:pStyle w:val="Style_3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По результатам проведения</w:t>
            </w:r>
            <w:r>
              <w:rPr>
                <w:rFonts w:ascii="Times New Roman" w:hAnsi="Times New Roman"/>
                <w:sz w:val="28"/>
              </w:rPr>
              <w:t xml:space="preserve"> публичных консультаций замечаний и предложений от участников публичных консультаций не поступало.</w:t>
            </w:r>
          </w:p>
          <w:p w14:paraId="1D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Уполномоченный орган запрашивал у отраслевого (функционального) органа администрации муниципального образования Выселковский район, являющегося инициатором издания муниципального нормативного правового акта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отдела по управлению муниципальным имуществом и земельным вопросам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 информацию и материалы, необходимые для проведения экспертизы.</w:t>
            </w:r>
          </w:p>
        </w:tc>
      </w:tr>
      <w:tr>
        <w:trPr>
          <w:trHeight w:hRule="atLeast" w:val="1368"/>
        </w:trP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управлению муниципальным имуществом и земельным вопросам</w:t>
            </w:r>
            <w:r>
              <w:rPr>
                <w:rFonts w:ascii="Times New Roman" w:hAnsi="Times New Roman"/>
                <w:sz w:val="28"/>
              </w:rPr>
              <w:t xml:space="preserve"> администрации  муниципального   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>представил следующу</w:t>
            </w:r>
            <w:r>
              <w:rPr>
                <w:rFonts w:ascii="Times New Roman" w:hAnsi="Times New Roman"/>
                <w:sz w:val="28"/>
              </w:rPr>
              <w:t xml:space="preserve">ю </w:t>
            </w:r>
            <w:r>
              <w:rPr>
                <w:rFonts w:ascii="Times New Roman" w:hAnsi="Times New Roman"/>
                <w:sz w:val="28"/>
              </w:rPr>
              <w:t>информацию и материалы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1F000000">
            <w:pPr>
              <w:numPr>
                <w:numId w:val="1"/>
              </w:numPr>
              <w:ind/>
              <w:jc w:val="both"/>
              <w:rPr>
                <w:rFonts w:ascii="PT Serif" w:hAnsi="PT Serif"/>
                <w:b w:val="0"/>
                <w:i w:val="0"/>
                <w:caps w:val="0"/>
                <w:strike w:val="0"/>
                <w:color w:val="551A8B"/>
                <w:spacing w:val="0"/>
                <w:sz w:val="24"/>
              </w:rPr>
            </w:pPr>
            <w:r>
              <w:rPr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06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декабря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22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г.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1510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"О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предоставлении отсрочки уплаты арендной платы либо возможности расторжения договоров аренды недвижимого имущества (включая земельные участки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), находящегося в собственности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(далее – постановление от 06</w:t>
            </w:r>
            <w:r>
              <w:rPr>
                <w:sz w:val="28"/>
              </w:rPr>
              <w:t xml:space="preserve"> декабря 2022г. № 1510)  разработано инициатором в соответствии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405486583/paragraph/1/doclist/6970/2/0/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распоряжением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Правительства РФ от 15 октября 2022 г. N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3046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содействия).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</w:p>
          <w:p w14:paraId="20000000">
            <w:pPr>
              <w:ind/>
              <w:jc w:val="both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Постановление от 06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декабря 2022г. № 1510 разработано в целях поддержки арендаторов недвижимого имущества (включая земельные участки), находящегося в собственности муниципального образования Выселковский район, а также арендаторов земельных участков, государственная собственность на которые не разграничена, призванных на военную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служ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бу по мобилизации в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 xml:space="preserve"> Вооруженные Силы Российской Федерации в соответствии 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instrText>HYPERLINK "https://internet.garant.ru/#/document/405309425/entry/0"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Указом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Президента Российской Федерации от 21 сентября 2022 г. N 647 "Об объявлении частичной мобилизации в Российской Федерации" или проходящих военную службу по контракту, заключенному в соответствии 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instrText>HYPERLINK "https://internet.garant.ru/#/document/178405/entry/387"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пунктом 7 статьи 38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Федерального закона "О воинской обязанности и военной службе", либо заключивших контракт о добровольном содействии в выполнении задач, возложенных на Вооруженные Силы Российской Федерации.</w:t>
            </w:r>
          </w:p>
          <w:p w14:paraId="21000000">
            <w:pPr>
              <w:ind/>
              <w:jc w:val="both"/>
              <w:rPr>
                <w:rFonts w:ascii="PT Serif" w:hAnsi="PT Serif"/>
                <w:b w:val="0"/>
                <w:i w:val="0"/>
                <w:caps w:val="0"/>
                <w:strike w:val="0"/>
                <w:color w:val="551A8B"/>
                <w:spacing w:val="0"/>
                <w:sz w:val="24"/>
              </w:rPr>
            </w:pPr>
            <w:r>
              <w:rPr>
                <w:sz w:val="28"/>
              </w:rPr>
              <w:t xml:space="preserve">    За период действия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Постановления от 06</w:t>
            </w:r>
            <w:r>
              <w:rPr>
                <w:sz w:val="28"/>
              </w:rPr>
              <w:t xml:space="preserve"> декабря 2022г. № 1510</w:t>
            </w:r>
            <w:r>
              <w:rPr>
                <w:sz w:val="28"/>
              </w:rPr>
              <w:t xml:space="preserve"> обращений за предоставлени</w:t>
            </w:r>
            <w:r>
              <w:rPr>
                <w:sz w:val="28"/>
              </w:rPr>
              <w:t xml:space="preserve">ем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отсрочки уплаты арендной платы либо возможности расторжения договоров аренды недвижимого имущества (включая земельные участки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), находящегося в собственности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sz w:val="28"/>
              </w:rPr>
              <w:t xml:space="preserve"> и жалоб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не поступало. </w:t>
            </w:r>
          </w:p>
          <w:p w14:paraId="22000000">
            <w:pPr>
              <w:pStyle w:val="Style_3"/>
              <w:tabs>
                <w:tab w:leader="none" w:pos="1027" w:val="left"/>
              </w:tabs>
              <w:ind w:right="-1"/>
              <w:jc w:val="both"/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01.02.2023 года в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405486583/paragraph/1/doclist/6970/2/0/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распоряжение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Правительства РФ от 15 октября 2022 г. №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3046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405486583/paragraph/1/doclist/6970/2/0/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добровольного содействия)»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внесены изменения р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406327165/entry/0/doclist/7310/1/0/f54f6e80-c69d-4a0a-b468-541b6cb1b6b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аспоряжением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Правительства РФ от 1 февраля 2023 г. № 222-р О внесении изменений в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распоряжение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Правительства РФ от 15 октября 2022 г. N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3046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р.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</w:t>
            </w:r>
          </w:p>
          <w:p w14:paraId="23000000">
            <w:pPr>
              <w:pStyle w:val="Style_3"/>
              <w:tabs>
                <w:tab w:leader="none" w:pos="1027" w:val="left"/>
              </w:tabs>
              <w:ind w:right="-1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 xml:space="preserve">   В целях приведения в соответствие с действующим законодательством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постановления от 06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декабря 2022г. № 1510, принято постановление администрации муниципального образования Выселковский район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 xml:space="preserve">  от 27.02.2023г № 210 «О внесении изменений в </w:t>
            </w:r>
            <w:r>
              <w:rPr>
                <w:rFonts w:ascii="Times New Roman" w:hAnsi="Times New Roman"/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06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декабря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22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г.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1510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"О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предоставлении отсрочки уплаты арендной платы либо возможности расторжения договоров аренды недвижимого имущества (включая земельные участки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), находящегося в собственности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".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</w:p>
          <w:p w14:paraId="24000000">
            <w:pPr>
              <w:ind/>
              <w:jc w:val="both"/>
              <w:rPr>
                <w:rFonts w:ascii="PT Serif" w:hAnsi="PT Serif"/>
                <w:b w:val="0"/>
                <w:i w:val="0"/>
                <w:caps w:val="0"/>
                <w:strike w:val="0"/>
                <w:color w:val="551A8B"/>
                <w:spacing w:val="0"/>
                <w:sz w:val="24"/>
              </w:rPr>
            </w:pPr>
          </w:p>
        </w:tc>
      </w:tr>
      <w:tr>
        <w:tc>
          <w:tcPr>
            <w:tcW w:type="dxa" w:w="93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ходе исследования в соответствии с </w:t>
            </w:r>
            <w:r>
              <w:rPr>
                <w:rFonts w:ascii="Times New Roman" w:hAnsi="Times New Roman"/>
                <w:sz w:val="28"/>
              </w:rPr>
              <w:t>пунктом 10</w:t>
            </w:r>
            <w:r>
              <w:rPr>
                <w:rFonts w:ascii="Times New Roman" w:hAnsi="Times New Roman"/>
                <w:sz w:val="28"/>
              </w:rPr>
              <w:t xml:space="preserve"> Порядка уполномоченным органом установлено следующее:</w:t>
            </w:r>
          </w:p>
          <w:p w14:paraId="26000000">
            <w:pPr>
              <w:pStyle w:val="Style_3"/>
              <w:numPr>
                <w:numId w:val="2"/>
              </w:numPr>
              <w:tabs>
                <w:tab w:leader="none" w:pos="1027" w:val="left"/>
              </w:tabs>
              <w:ind w:right="-1"/>
              <w:jc w:val="both"/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405486583/paragraph/1/doclist/6970/2/0/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</w:p>
          <w:p w14:paraId="27000000">
            <w:pPr>
              <w:spacing w:line="240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В муниципальном нормативном правовом акте отсутствуют требов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ния, связанные с необходимостью создания, приобретения, содержания,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каких-либо активов, возникновения, наличия или прекращения догово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обязательств, наличия персонала, осуществления не связанных с предста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лением информации или подготовкой документов, </w:t>
            </w:r>
            <w:r>
              <w:rPr>
                <w:sz w:val="28"/>
              </w:rPr>
              <w:t xml:space="preserve">работ, </w:t>
            </w:r>
            <w:r>
              <w:rPr>
                <w:sz w:val="28"/>
              </w:rPr>
              <w:t>услуг в связи с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низацией, осуществлением или прекращением определенного вида 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сти, которые необоснованно усложняют ведение предпринимательской и инв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стиционной деятельности либо приводят к существенным издержкам или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возможности осуществления предпринимательской или инвестиционной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тельности.</w:t>
            </w:r>
          </w:p>
          <w:p w14:paraId="28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 выявлены отсутствие, неточность или избыточность полномочий лиц, надел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      </w:r>
          </w:p>
          <w:p w14:paraId="29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>Не выявлен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отсутствие необходимых организационных или технических условий, приводящ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z w:val="28"/>
              </w:rPr>
              <w:t xml:space="preserve"> к невозможности реализации отраслевыми (функциональными) органами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установленных функций в отношении субъектов предпринимательской или инвестицио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ной деятельности.</w:t>
            </w:r>
          </w:p>
          <w:p w14:paraId="2A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z w:val="28"/>
              </w:rPr>
              <w:t xml:space="preserve">Недостаточный уровень развития технологий, инфраструктуры, рынков товаров и услуг в муниципальном образовании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при отсутствии адекватного переходного периода введения в действие соответствующих правовых норм отсутствует.</w:t>
            </w:r>
          </w:p>
          <w:p w14:paraId="2B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z w:val="28"/>
              </w:rPr>
              <w:t xml:space="preserve">Источники официального опубликования муниципального нормативного правового акта: официальный сайт администрации муниципального образования Выселковский район 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"http://www.viselki.net"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www.viselki.net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C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 местного самоуправления, издавший нормативный правовой акт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район.</w:t>
            </w:r>
          </w:p>
          <w:p w14:paraId="2D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Отраслевой (функциональный) орган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район, являющийся инициатором издания муниципального нормативного правового акта – отдел по управлению муниципальным имуществом и земельным вопросам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E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F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z w:val="28"/>
              </w:rPr>
      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      </w:r>
          </w:p>
          <w:p w14:paraId="30000000">
            <w:pPr>
              <w:pStyle w:val="Style_1"/>
              <w:ind/>
              <w:jc w:val="both"/>
              <w:rPr>
                <w:b w:val="0"/>
                <w:color w:val="000000"/>
                <w:spacing w:val="0"/>
              </w:rPr>
            </w:pPr>
          </w:p>
        </w:tc>
      </w:tr>
    </w:tbl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ind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Выселковский район                                                                         Т.П.Коробова</w:t>
      </w:r>
    </w:p>
    <w:p w14:paraId="36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7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8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9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A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B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Юрова Т.Н. </w:t>
      </w:r>
      <w:r>
        <w:rPr>
          <w:b w:val="0"/>
          <w:sz w:val="20"/>
        </w:rPr>
        <w:t>73502</w:t>
      </w: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Normal (Web)"/>
    <w:basedOn w:val="Style_7"/>
    <w:link w:val="Style_10_ch"/>
    <w:pPr>
      <w:spacing w:afterAutospacing="on" w:beforeAutospacing="on"/>
      <w:ind/>
    </w:pPr>
  </w:style>
  <w:style w:styleId="Style_10_ch" w:type="character">
    <w:name w:val="Normal (Web)"/>
    <w:basedOn w:val="Style_7_ch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текстовая ссылка"/>
    <w:link w:val="Style_13_ch"/>
    <w:rPr>
      <w:color w:val="106BBE"/>
    </w:rPr>
  </w:style>
  <w:style w:styleId="Style_13_ch" w:type="character">
    <w:name w:val="Гипертекстовая ссылка"/>
    <w:link w:val="Style_13"/>
    <w:rPr>
      <w:color w:val="106BBE"/>
    </w:rPr>
  </w:style>
  <w:style w:styleId="Style_14" w:type="paragraph">
    <w:name w:val="ConsPlusNormal"/>
    <w:link w:val="Style_14_ch"/>
    <w:rPr>
      <w:sz w:val="28"/>
    </w:rPr>
  </w:style>
  <w:style w:styleId="Style_14_ch" w:type="character">
    <w:name w:val="ConsPlusNormal"/>
    <w:link w:val="Style_14"/>
    <w:rPr>
      <w:sz w:val="28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4" w:type="paragraph">
    <w:name w:val="Hyperlink"/>
    <w:basedOn w:val="Style_16"/>
    <w:link w:val="Style_4_ch"/>
    <w:rPr>
      <w:color w:val="0000FF"/>
      <w:u w:val="single"/>
    </w:rPr>
  </w:style>
  <w:style w:styleId="Style_4_ch" w:type="character">
    <w:name w:val="Hyperlink"/>
    <w:basedOn w:val="Style_16_ch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5" w:type="paragraph">
    <w:name w:val="Абзац списка"/>
    <w:basedOn w:val="Style_7"/>
    <w:link w:val="Style_5_ch"/>
    <w:pPr>
      <w:ind w:hanging="284" w:left="720"/>
      <w:contextualSpacing w:val="1"/>
      <w:jc w:val="both"/>
    </w:pPr>
    <w:rPr>
      <w:rFonts w:ascii="Calibri" w:hAnsi="Calibri"/>
      <w:sz w:val="22"/>
    </w:rPr>
  </w:style>
  <w:style w:styleId="Style_5_ch" w:type="character">
    <w:name w:val="Абзац списка"/>
    <w:basedOn w:val="Style_7_ch"/>
    <w:link w:val="Style_5"/>
    <w:rPr>
      <w:rFonts w:ascii="Calibri" w:hAnsi="Calibri"/>
      <w:sz w:val="22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6" w:type="paragraph">
    <w:name w:val="Title"/>
    <w:basedOn w:val="Style_7"/>
    <w:link w:val="Style_6_ch"/>
    <w:uiPriority w:val="10"/>
    <w:qFormat/>
    <w:pPr>
      <w:ind w:firstLine="6" w:left="0"/>
      <w:jc w:val="center"/>
    </w:pPr>
    <w:rPr>
      <w:b w:val="1"/>
      <w:sz w:val="28"/>
    </w:rPr>
  </w:style>
  <w:style w:styleId="Style_6_ch" w:type="character">
    <w:name w:val="Title"/>
    <w:basedOn w:val="Style_7_ch"/>
    <w:link w:val="Style_6"/>
    <w:rPr>
      <w:b w:val="1"/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2023-05-05T10:15:33Z</dcterms:modified>
</cp:coreProperties>
</file>