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D4" w:rsidRPr="00AA652F" w:rsidRDefault="006406D4" w:rsidP="005D6F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AA652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6406D4" w:rsidRDefault="006406D4" w:rsidP="005D6F9C">
      <w:pPr>
        <w:ind w:left="5040"/>
        <w:jc w:val="center"/>
        <w:rPr>
          <w:sz w:val="28"/>
          <w:szCs w:val="28"/>
        </w:rPr>
      </w:pPr>
    </w:p>
    <w:p w:rsidR="006406D4" w:rsidRPr="00AA652F" w:rsidRDefault="006406D4" w:rsidP="005D6F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A652F">
        <w:rPr>
          <w:sz w:val="28"/>
          <w:szCs w:val="28"/>
        </w:rPr>
        <w:t>УТВЕРЖДЕН</w:t>
      </w:r>
    </w:p>
    <w:p w:rsidR="006406D4" w:rsidRDefault="006406D4" w:rsidP="005D6F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распоряжением </w:t>
      </w:r>
      <w:r w:rsidRPr="00AA652F">
        <w:rPr>
          <w:sz w:val="28"/>
          <w:szCs w:val="28"/>
        </w:rPr>
        <w:t>администрации</w:t>
      </w:r>
    </w:p>
    <w:p w:rsidR="006406D4" w:rsidRDefault="006406D4" w:rsidP="005D6F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A652F">
        <w:rPr>
          <w:sz w:val="28"/>
          <w:szCs w:val="28"/>
        </w:rPr>
        <w:t xml:space="preserve">муниципального образования </w:t>
      </w:r>
    </w:p>
    <w:p w:rsidR="006406D4" w:rsidRPr="00AA652F" w:rsidRDefault="006406D4" w:rsidP="005D6F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AA652F">
        <w:rPr>
          <w:sz w:val="28"/>
          <w:szCs w:val="28"/>
        </w:rPr>
        <w:t>Выселковский район</w:t>
      </w:r>
    </w:p>
    <w:p w:rsidR="006406D4" w:rsidRPr="00AA652F" w:rsidRDefault="006406D4" w:rsidP="005D6F9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AA65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31.12.2019  </w:t>
      </w:r>
      <w:r w:rsidRPr="00AA652F">
        <w:rPr>
          <w:sz w:val="28"/>
          <w:szCs w:val="28"/>
        </w:rPr>
        <w:t xml:space="preserve"> № </w:t>
      </w:r>
      <w:r>
        <w:rPr>
          <w:sz w:val="28"/>
          <w:szCs w:val="28"/>
        </w:rPr>
        <w:t>569-р</w:t>
      </w:r>
    </w:p>
    <w:p w:rsidR="006406D4" w:rsidRDefault="006406D4" w:rsidP="005D6F9C">
      <w:pPr>
        <w:pStyle w:val="Title"/>
        <w:ind w:left="5220"/>
        <w:rPr>
          <w:b w:val="0"/>
          <w:sz w:val="28"/>
          <w:szCs w:val="28"/>
        </w:rPr>
      </w:pPr>
    </w:p>
    <w:p w:rsidR="006406D4" w:rsidRDefault="006406D4" w:rsidP="002D63A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</w:p>
    <w:p w:rsidR="006406D4" w:rsidRPr="008344DB" w:rsidRDefault="006406D4" w:rsidP="002D63AD">
      <w:pPr>
        <w:ind w:right="-31"/>
        <w:jc w:val="center"/>
        <w:rPr>
          <w:b/>
          <w:kern w:val="28"/>
          <w:sz w:val="28"/>
          <w:szCs w:val="28"/>
        </w:rPr>
      </w:pPr>
      <w:r w:rsidRPr="008344DB">
        <w:rPr>
          <w:b/>
          <w:kern w:val="28"/>
          <w:sz w:val="28"/>
          <w:szCs w:val="28"/>
        </w:rPr>
        <w:t xml:space="preserve">ПЛАН МЕРОПРИЯТИЙ </w:t>
      </w:r>
    </w:p>
    <w:p w:rsidR="006406D4" w:rsidRPr="008344DB" w:rsidRDefault="006406D4" w:rsidP="002D63AD">
      <w:pPr>
        <w:ind w:right="-31"/>
        <w:jc w:val="center"/>
        <w:rPr>
          <w:b/>
          <w:kern w:val="28"/>
          <w:sz w:val="28"/>
          <w:szCs w:val="28"/>
        </w:rPr>
      </w:pPr>
      <w:r w:rsidRPr="008344DB">
        <w:rPr>
          <w:b/>
          <w:kern w:val="28"/>
          <w:sz w:val="28"/>
          <w:szCs w:val="28"/>
        </w:rPr>
        <w:t xml:space="preserve">(«дорожная карта») </w:t>
      </w:r>
    </w:p>
    <w:p w:rsidR="006406D4" w:rsidRPr="008344DB" w:rsidRDefault="006406D4" w:rsidP="002D63AD">
      <w:pPr>
        <w:ind w:right="-31"/>
        <w:jc w:val="center"/>
        <w:rPr>
          <w:b/>
          <w:kern w:val="28"/>
          <w:sz w:val="28"/>
          <w:szCs w:val="28"/>
        </w:rPr>
      </w:pPr>
      <w:r w:rsidRPr="008344DB">
        <w:rPr>
          <w:b/>
          <w:kern w:val="28"/>
          <w:sz w:val="28"/>
          <w:szCs w:val="28"/>
        </w:rPr>
        <w:t xml:space="preserve">по содействию развитию конкуренции в муниципальном образовании Выселковский район </w:t>
      </w:r>
    </w:p>
    <w:p w:rsidR="006406D4" w:rsidRPr="000E6976" w:rsidRDefault="006406D4" w:rsidP="00D86C17">
      <w:pPr>
        <w:ind w:right="-31"/>
        <w:jc w:val="center"/>
        <w:rPr>
          <w:b/>
          <w:sz w:val="26"/>
          <w:szCs w:val="26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607"/>
        <w:gridCol w:w="1668"/>
        <w:gridCol w:w="1417"/>
        <w:gridCol w:w="2227"/>
        <w:gridCol w:w="721"/>
        <w:gridCol w:w="879"/>
        <w:gridCol w:w="850"/>
        <w:gridCol w:w="709"/>
        <w:gridCol w:w="709"/>
        <w:gridCol w:w="2374"/>
        <w:gridCol w:w="14"/>
      </w:tblGrid>
      <w:tr w:rsidR="006406D4" w:rsidRPr="008344DB" w:rsidTr="00372ADB">
        <w:trPr>
          <w:gridAfter w:val="1"/>
          <w:wAfter w:w="14" w:type="dxa"/>
          <w:tblHeader/>
        </w:trPr>
        <w:tc>
          <w:tcPr>
            <w:tcW w:w="540" w:type="dxa"/>
            <w:vMerge w:val="restart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№ п/п</w:t>
            </w:r>
          </w:p>
        </w:tc>
        <w:tc>
          <w:tcPr>
            <w:tcW w:w="2607" w:type="dxa"/>
            <w:vMerge w:val="restart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Наименование мер</w:t>
            </w:r>
            <w:r w:rsidRPr="008344DB">
              <w:t>о</w:t>
            </w:r>
            <w:r w:rsidRPr="008344DB">
              <w:t xml:space="preserve">приятия </w:t>
            </w:r>
          </w:p>
        </w:tc>
        <w:tc>
          <w:tcPr>
            <w:tcW w:w="1668" w:type="dxa"/>
            <w:vMerge w:val="restart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 xml:space="preserve">Ожидаемый результат  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Срок и</w:t>
            </w:r>
            <w:r w:rsidRPr="008344DB">
              <w:t>с</w:t>
            </w:r>
            <w:r w:rsidRPr="008344DB">
              <w:t>полнения меропри</w:t>
            </w:r>
            <w:r w:rsidRPr="008344DB">
              <w:t>я</w:t>
            </w:r>
            <w:r w:rsidRPr="008344DB">
              <w:t>тия</w:t>
            </w:r>
          </w:p>
        </w:tc>
        <w:tc>
          <w:tcPr>
            <w:tcW w:w="2227" w:type="dxa"/>
            <w:vMerge w:val="restart"/>
          </w:tcPr>
          <w:p w:rsidR="006406D4" w:rsidRPr="008344DB" w:rsidRDefault="006406D4" w:rsidP="00E46FF1">
            <w:pPr>
              <w:ind w:left="-107" w:right="-31"/>
              <w:jc w:val="center"/>
            </w:pPr>
            <w:r w:rsidRPr="008344DB">
              <w:t>Наименование пок</w:t>
            </w:r>
            <w:r w:rsidRPr="008344DB">
              <w:t>а</w:t>
            </w:r>
            <w:r w:rsidRPr="008344DB">
              <w:t>зателя, единицы измерения</w:t>
            </w:r>
          </w:p>
        </w:tc>
        <w:tc>
          <w:tcPr>
            <w:tcW w:w="721" w:type="dxa"/>
            <w:vMerge w:val="restart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И</w:t>
            </w:r>
            <w:r w:rsidRPr="008344DB">
              <w:t>с</w:t>
            </w:r>
            <w:r w:rsidRPr="008344DB">
              <w:t>хо</w:t>
            </w:r>
            <w:r w:rsidRPr="008344DB">
              <w:t>д</w:t>
            </w:r>
            <w:r w:rsidRPr="008344DB">
              <w:t>ные да</w:t>
            </w:r>
            <w:r w:rsidRPr="008344DB">
              <w:t>н</w:t>
            </w:r>
            <w:r w:rsidRPr="008344DB">
              <w:t>ные за 2018 год</w:t>
            </w:r>
          </w:p>
        </w:tc>
        <w:tc>
          <w:tcPr>
            <w:tcW w:w="3147" w:type="dxa"/>
            <w:gridSpan w:val="4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Целевые значения показат</w:t>
            </w:r>
            <w:r w:rsidRPr="008344DB">
              <w:t>е</w:t>
            </w:r>
            <w:r w:rsidRPr="008344DB">
              <w:t xml:space="preserve">ля </w:t>
            </w:r>
          </w:p>
        </w:tc>
        <w:tc>
          <w:tcPr>
            <w:tcW w:w="2374" w:type="dxa"/>
            <w:vMerge w:val="restart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Ответственные и</w:t>
            </w:r>
            <w:r w:rsidRPr="008344DB">
              <w:t>с</w:t>
            </w:r>
            <w:r w:rsidRPr="008344DB">
              <w:t>полнители, соиспо</w:t>
            </w:r>
            <w:r w:rsidRPr="008344DB">
              <w:t>л</w:t>
            </w:r>
            <w:r w:rsidRPr="008344DB">
              <w:t xml:space="preserve">нители </w:t>
            </w:r>
          </w:p>
        </w:tc>
      </w:tr>
      <w:tr w:rsidR="006406D4" w:rsidRPr="008344DB" w:rsidTr="00372ADB">
        <w:trPr>
          <w:gridAfter w:val="1"/>
          <w:wAfter w:w="14" w:type="dxa"/>
          <w:tblHeader/>
        </w:trPr>
        <w:tc>
          <w:tcPr>
            <w:tcW w:w="540" w:type="dxa"/>
            <w:vMerge/>
          </w:tcPr>
          <w:p w:rsidR="006406D4" w:rsidRPr="008344DB" w:rsidRDefault="006406D4" w:rsidP="00E46FF1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406D4" w:rsidRPr="008344DB" w:rsidRDefault="006406D4" w:rsidP="00E46FF1">
            <w:pPr>
              <w:ind w:right="-31"/>
              <w:jc w:val="center"/>
            </w:pPr>
          </w:p>
        </w:tc>
        <w:tc>
          <w:tcPr>
            <w:tcW w:w="1668" w:type="dxa"/>
            <w:vMerge/>
          </w:tcPr>
          <w:p w:rsidR="006406D4" w:rsidRPr="008344DB" w:rsidRDefault="006406D4" w:rsidP="00E46FF1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406D4" w:rsidRPr="008344DB" w:rsidRDefault="006406D4" w:rsidP="00E46FF1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6406D4" w:rsidRPr="008344DB" w:rsidRDefault="006406D4" w:rsidP="00E46FF1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6406D4" w:rsidRPr="008344DB" w:rsidRDefault="006406D4" w:rsidP="00E46FF1">
            <w:pPr>
              <w:ind w:left="-65" w:right="-31"/>
              <w:jc w:val="center"/>
            </w:pPr>
          </w:p>
        </w:tc>
        <w:tc>
          <w:tcPr>
            <w:tcW w:w="879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2019</w:t>
            </w:r>
          </w:p>
        </w:tc>
        <w:tc>
          <w:tcPr>
            <w:tcW w:w="850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2020</w:t>
            </w:r>
          </w:p>
        </w:tc>
        <w:tc>
          <w:tcPr>
            <w:tcW w:w="709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2021</w:t>
            </w:r>
          </w:p>
        </w:tc>
        <w:tc>
          <w:tcPr>
            <w:tcW w:w="709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2022</w:t>
            </w:r>
          </w:p>
        </w:tc>
        <w:tc>
          <w:tcPr>
            <w:tcW w:w="2374" w:type="dxa"/>
            <w:vMerge/>
          </w:tcPr>
          <w:p w:rsidR="006406D4" w:rsidRPr="008344DB" w:rsidRDefault="006406D4" w:rsidP="00E46FF1">
            <w:pPr>
              <w:ind w:right="-31"/>
              <w:jc w:val="center"/>
            </w:pPr>
          </w:p>
        </w:tc>
      </w:tr>
      <w:tr w:rsidR="006406D4" w:rsidRPr="008344DB" w:rsidTr="00372ADB">
        <w:trPr>
          <w:gridAfter w:val="1"/>
          <w:wAfter w:w="14" w:type="dxa"/>
          <w:tblHeader/>
        </w:trPr>
        <w:tc>
          <w:tcPr>
            <w:tcW w:w="540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607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2</w:t>
            </w:r>
          </w:p>
        </w:tc>
        <w:tc>
          <w:tcPr>
            <w:tcW w:w="1668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3</w:t>
            </w:r>
          </w:p>
        </w:tc>
        <w:tc>
          <w:tcPr>
            <w:tcW w:w="1417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2227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5</w:t>
            </w:r>
          </w:p>
        </w:tc>
        <w:tc>
          <w:tcPr>
            <w:tcW w:w="721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6</w:t>
            </w:r>
          </w:p>
        </w:tc>
        <w:tc>
          <w:tcPr>
            <w:tcW w:w="879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7</w:t>
            </w:r>
          </w:p>
        </w:tc>
        <w:tc>
          <w:tcPr>
            <w:tcW w:w="850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8</w:t>
            </w:r>
          </w:p>
        </w:tc>
        <w:tc>
          <w:tcPr>
            <w:tcW w:w="709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9</w:t>
            </w:r>
          </w:p>
        </w:tc>
        <w:tc>
          <w:tcPr>
            <w:tcW w:w="709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10</w:t>
            </w:r>
          </w:p>
        </w:tc>
        <w:tc>
          <w:tcPr>
            <w:tcW w:w="2374" w:type="dxa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>11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E46FF1">
            <w:pPr>
              <w:ind w:right="-31"/>
              <w:jc w:val="center"/>
            </w:pPr>
            <w:r w:rsidRPr="008344DB">
              <w:t xml:space="preserve">Раздел </w:t>
            </w:r>
            <w:r w:rsidRPr="008344DB">
              <w:rPr>
                <w:lang w:val="en-US"/>
              </w:rPr>
              <w:t>I</w:t>
            </w:r>
            <w:r w:rsidRPr="008344DB"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  <w:r w:rsidRPr="008344DB">
              <w:t>Рынок ритуальных услуг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E0358D">
            <w:pPr>
              <w:autoSpaceDE w:val="0"/>
              <w:autoSpaceDN w:val="0"/>
              <w:adjustRightInd w:val="0"/>
              <w:ind w:firstLine="589"/>
              <w:jc w:val="both"/>
            </w:pPr>
            <w:r w:rsidRPr="008344DB">
              <w:t xml:space="preserve">Согласно Федеральному закону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344DB">
                <w:t>2003 г</w:t>
              </w:r>
            </w:smartTag>
            <w:r w:rsidRPr="008344DB">
              <w:t>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6406D4" w:rsidRPr="008344DB" w:rsidRDefault="006406D4" w:rsidP="00E0358D">
            <w:pPr>
              <w:autoSpaceDE w:val="0"/>
              <w:autoSpaceDN w:val="0"/>
              <w:adjustRightInd w:val="0"/>
              <w:ind w:firstLine="589"/>
              <w:jc w:val="both"/>
            </w:pPr>
            <w:r w:rsidRPr="008344DB">
              <w:t>На территории Выселковского района  ритуальные услуги оказывает 1 организация муниципальное унитарное предприятие «Мемор</w:t>
            </w:r>
            <w:r w:rsidRPr="008344DB">
              <w:t>и</w:t>
            </w:r>
            <w:r w:rsidRPr="008344DB">
              <w:t xml:space="preserve">ал, 2 индивидуальных предпринимателя. </w:t>
            </w:r>
          </w:p>
          <w:p w:rsidR="006406D4" w:rsidRPr="008344DB" w:rsidRDefault="006406D4" w:rsidP="0067253D">
            <w:pPr>
              <w:pStyle w:val="Default"/>
              <w:ind w:firstLine="589"/>
              <w:jc w:val="both"/>
              <w:rPr>
                <w:rFonts w:ascii="Times New Roman" w:hAnsi="Times New Roman" w:cs="Times New Roman"/>
              </w:rPr>
            </w:pPr>
            <w:r w:rsidRPr="008344DB">
              <w:rPr>
                <w:rFonts w:ascii="Times New Roman" w:hAnsi="Times New Roman" w:cs="Times New Roman"/>
              </w:rPr>
              <w:t>В муниципальных образованиях созданы все условия для развития конкуренции на рынке ритуальных услуг. Предприятиями оказыв</w:t>
            </w:r>
            <w:r w:rsidRPr="008344DB">
              <w:rPr>
                <w:rFonts w:ascii="Times New Roman" w:hAnsi="Times New Roman" w:cs="Times New Roman"/>
              </w:rPr>
              <w:t>а</w:t>
            </w:r>
            <w:r w:rsidRPr="008344DB">
              <w:rPr>
                <w:rFonts w:ascii="Times New Roman" w:hAnsi="Times New Roman" w:cs="Times New Roman"/>
              </w:rPr>
              <w:t xml:space="preserve">ется широкий спектр услуг, который зависит от выбора и уровня обеспеченности клиента. Доля организаций частной формы собственности в сфере ритуальных услуг составляет 66,7%. Основными задачами по содействию развитию конкуренции на рынке являются дальнейшее развитие добросовестной конкуренции. 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Сбор и анализ акт</w:t>
            </w:r>
            <w:r w:rsidRPr="008344DB">
              <w:t>у</w:t>
            </w:r>
            <w:r w:rsidRPr="008344DB">
              <w:t>альной информации о состоянии конкурен</w:t>
            </w:r>
            <w:r w:rsidRPr="008344DB">
              <w:t>т</w:t>
            </w:r>
            <w:r w:rsidRPr="008344DB">
              <w:t xml:space="preserve">ной среды на рынке ритуальных услуг  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Отчет в М</w:t>
            </w:r>
            <w:r w:rsidRPr="008344DB">
              <w:t>и</w:t>
            </w:r>
            <w:r w:rsidRPr="008344DB">
              <w:t>нистерство экономики Краснода</w:t>
            </w:r>
            <w:r w:rsidRPr="008344DB">
              <w:t>р</w:t>
            </w:r>
            <w:r w:rsidRPr="008344DB">
              <w:t>ского края (далее -  уполном</w:t>
            </w:r>
            <w:r w:rsidRPr="008344DB">
              <w:t>о</w:t>
            </w:r>
            <w:r w:rsidRPr="008344DB">
              <w:t>ченный о</w:t>
            </w:r>
            <w:r w:rsidRPr="008344DB">
              <w:t>р</w:t>
            </w:r>
            <w:r w:rsidRPr="008344DB">
              <w:t xml:space="preserve">ган) 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jc w:val="center"/>
            </w:pPr>
            <w:r w:rsidRPr="008344DB">
              <w:t>66,7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jc w:val="center"/>
            </w:pPr>
            <w:r w:rsidRPr="008344DB">
              <w:t>66,7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jc w:val="center"/>
            </w:pPr>
            <w:r w:rsidRPr="008344DB">
              <w:t>66,8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66,9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67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1.2.</w:t>
            </w:r>
          </w:p>
        </w:tc>
        <w:tc>
          <w:tcPr>
            <w:tcW w:w="2607" w:type="dxa"/>
          </w:tcPr>
          <w:p w:rsidR="006406D4" w:rsidRPr="008344DB" w:rsidRDefault="006406D4" w:rsidP="00832AE0">
            <w:pPr>
              <w:autoSpaceDE w:val="0"/>
              <w:autoSpaceDN w:val="0"/>
              <w:adjustRightInd w:val="0"/>
              <w:jc w:val="both"/>
            </w:pPr>
            <w:r w:rsidRPr="008344DB">
              <w:t>Информирование о порядке предоставл</w:t>
            </w:r>
            <w:r w:rsidRPr="008344DB">
              <w:t>е</w:t>
            </w:r>
            <w:r w:rsidRPr="008344DB">
              <w:t>ния ритуальных услуг и стоимости услуг, предоставляемых с</w:t>
            </w:r>
            <w:r w:rsidRPr="008344DB">
              <w:t>о</w:t>
            </w:r>
            <w:r w:rsidRPr="008344DB">
              <w:t>гласно гарантирова</w:t>
            </w:r>
            <w:r w:rsidRPr="008344DB">
              <w:t>н</w:t>
            </w:r>
            <w:r w:rsidRPr="008344DB">
              <w:t>ному перечню услуг по погребению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668" w:type="dxa"/>
          </w:tcPr>
          <w:p w:rsidR="006406D4" w:rsidRPr="008344DB" w:rsidRDefault="006406D4" w:rsidP="0067253D">
            <w:pPr>
              <w:jc w:val="both"/>
            </w:pPr>
            <w:r w:rsidRPr="008344DB">
              <w:t>Обеспечение доступа п</w:t>
            </w:r>
            <w:r w:rsidRPr="008344DB">
              <w:t>о</w:t>
            </w:r>
            <w:r w:rsidRPr="008344DB">
              <w:t>требителей и организаций к информ</w:t>
            </w:r>
            <w:r w:rsidRPr="008344DB">
              <w:t>а</w:t>
            </w:r>
            <w:r w:rsidRPr="008344DB">
              <w:t>ции</w:t>
            </w:r>
          </w:p>
          <w:p w:rsidR="006406D4" w:rsidRPr="008344DB" w:rsidRDefault="006406D4" w:rsidP="00832AE0">
            <w:pPr>
              <w:jc w:val="both"/>
            </w:pPr>
            <w:r w:rsidRPr="008344DB">
              <w:t>Размещение информации на официал</w:t>
            </w:r>
            <w:r w:rsidRPr="008344DB">
              <w:t>ь</w:t>
            </w:r>
            <w:r w:rsidRPr="008344DB">
              <w:t>ном сайте муниципал</w:t>
            </w:r>
            <w:r w:rsidRPr="008344DB">
              <w:t>ь</w:t>
            </w:r>
            <w:r w:rsidRPr="008344DB">
              <w:t>ного образ</w:t>
            </w:r>
            <w:r w:rsidRPr="008344DB">
              <w:t>о</w:t>
            </w:r>
            <w:r w:rsidRPr="008344DB">
              <w:t>вания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  <w:rPr>
                <w:color w:val="FF0000"/>
              </w:rPr>
            </w:pPr>
            <w:r w:rsidRPr="008344DB">
              <w:t>информация на официальном сайте муниципального образования, нал</w:t>
            </w:r>
            <w:r w:rsidRPr="008344DB">
              <w:t>и</w:t>
            </w:r>
            <w:r w:rsidRPr="008344DB">
              <w:t xml:space="preserve">чие </w:t>
            </w:r>
          </w:p>
          <w:p w:rsidR="006406D4" w:rsidRPr="008344DB" w:rsidRDefault="006406D4" w:rsidP="0067253D">
            <w:pPr>
              <w:ind w:right="-31"/>
              <w:jc w:val="both"/>
              <w:rPr>
                <w:color w:val="FF0000"/>
              </w:rPr>
            </w:pPr>
          </w:p>
          <w:p w:rsidR="006406D4" w:rsidRPr="008344DB" w:rsidRDefault="006406D4" w:rsidP="0067253D">
            <w:pPr>
              <w:ind w:right="-31"/>
              <w:jc w:val="both"/>
              <w:rPr>
                <w:color w:val="FF0000"/>
              </w:rPr>
            </w:pPr>
            <w:r w:rsidRPr="008344DB">
              <w:rPr>
                <w:color w:val="FF0000"/>
              </w:rPr>
              <w:t xml:space="preserve">   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374" w:type="dxa"/>
          </w:tcPr>
          <w:p w:rsidR="006406D4" w:rsidRPr="008344DB" w:rsidRDefault="006406D4" w:rsidP="0067253D"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</w:p>
        </w:tc>
      </w:tr>
      <w:tr w:rsidR="006406D4" w:rsidRPr="008344DB" w:rsidTr="00214E66">
        <w:trPr>
          <w:gridAfter w:val="1"/>
          <w:wAfter w:w="14" w:type="dxa"/>
        </w:trPr>
        <w:tc>
          <w:tcPr>
            <w:tcW w:w="14701" w:type="dxa"/>
            <w:gridSpan w:val="11"/>
          </w:tcPr>
          <w:p w:rsidR="006406D4" w:rsidRPr="00922B16" w:rsidRDefault="006406D4" w:rsidP="00434224">
            <w:pPr>
              <w:jc w:val="center"/>
              <w:rPr>
                <w:color w:val="000000"/>
              </w:rPr>
            </w:pPr>
            <w:r w:rsidRPr="00922B16">
              <w:rPr>
                <w:sz w:val="22"/>
                <w:szCs w:val="22"/>
              </w:rPr>
              <w:t>2.Рынок теплоснабжения (производство тепловой энергии)</w:t>
            </w:r>
          </w:p>
        </w:tc>
      </w:tr>
      <w:tr w:rsidR="006406D4" w:rsidRPr="008344DB" w:rsidTr="00D50A6B">
        <w:trPr>
          <w:gridAfter w:val="1"/>
          <w:wAfter w:w="14" w:type="dxa"/>
        </w:trPr>
        <w:tc>
          <w:tcPr>
            <w:tcW w:w="14701" w:type="dxa"/>
            <w:gridSpan w:val="11"/>
          </w:tcPr>
          <w:p w:rsidR="006406D4" w:rsidRPr="00922B16" w:rsidRDefault="006406D4" w:rsidP="00574DF9">
            <w:pPr>
              <w:ind w:firstLine="731"/>
              <w:jc w:val="both"/>
            </w:pPr>
            <w:r w:rsidRPr="00922B16">
              <w:rPr>
                <w:sz w:val="22"/>
                <w:szCs w:val="22"/>
              </w:rPr>
              <w:t xml:space="preserve">На рынке теплоснабжения (производство тепловой энергии) функционируют 70  котельная и </w:t>
            </w:r>
            <w:smartTag w:uri="urn:schemas-microsoft-com:office:smarttags" w:element="metricconverter">
              <w:smartTagPr>
                <w:attr w:name="ProductID" w:val="701 км"/>
              </w:smartTagPr>
              <w:r w:rsidRPr="00922B16">
                <w:rPr>
                  <w:sz w:val="22"/>
                  <w:szCs w:val="22"/>
                </w:rPr>
                <w:t>701 км</w:t>
              </w:r>
            </w:smartTag>
            <w:r w:rsidRPr="00922B16">
              <w:rPr>
                <w:sz w:val="22"/>
                <w:szCs w:val="22"/>
              </w:rPr>
              <w:t xml:space="preserve"> тепловых сетей, как входящих в системы централизованного теплоснабжения, так и ведомственных. 3 основных специализированных предприятий различной формы собственности (МУП, АО), которыми эксплуатируется 701  км тепловых сетей, 70  котельных, из них работают на газе более 100%.  </w:t>
            </w:r>
          </w:p>
          <w:p w:rsidR="006406D4" w:rsidRPr="00922B16" w:rsidRDefault="006406D4" w:rsidP="00574DF9">
            <w:pPr>
              <w:ind w:firstLine="731"/>
              <w:jc w:val="both"/>
            </w:pPr>
            <w:r w:rsidRPr="00922B16">
              <w:rPr>
                <w:sz w:val="22"/>
                <w:szCs w:val="22"/>
              </w:rPr>
              <w:t>Конкуренция на рынке теплоснабжения (производство тепловой энергии) обуславливается технологическими особенностями процесса тепл</w:t>
            </w:r>
            <w:r w:rsidRPr="00922B16">
              <w:rPr>
                <w:sz w:val="22"/>
                <w:szCs w:val="22"/>
              </w:rPr>
              <w:t>о</w:t>
            </w:r>
            <w:r w:rsidRPr="00922B16">
              <w:rPr>
                <w:sz w:val="22"/>
                <w:szCs w:val="22"/>
              </w:rPr>
              <w:t>снабжения, так как предоставление услуги теплоснабжения возможно только в рамках присоединенных тепловых сетей. Имеются ограничивающие ко</w:t>
            </w:r>
            <w:r w:rsidRPr="00922B16">
              <w:rPr>
                <w:sz w:val="22"/>
                <w:szCs w:val="22"/>
              </w:rPr>
              <w:t>н</w:t>
            </w:r>
            <w:r w:rsidRPr="00922B16">
              <w:rPr>
                <w:sz w:val="22"/>
                <w:szCs w:val="22"/>
              </w:rPr>
              <w:t>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</w:t>
            </w:r>
            <w:r w:rsidRPr="00922B16">
              <w:rPr>
                <w:sz w:val="22"/>
                <w:szCs w:val="22"/>
              </w:rPr>
              <w:t>е</w:t>
            </w:r>
            <w:r w:rsidRPr="00922B16">
              <w:rPr>
                <w:sz w:val="22"/>
                <w:szCs w:val="22"/>
              </w:rPr>
              <w:t xml:space="preserve">ния характеризуются высокой степенью износа. </w:t>
            </w:r>
          </w:p>
          <w:p w:rsidR="006406D4" w:rsidRPr="00922B16" w:rsidRDefault="006406D4" w:rsidP="00574DF9">
            <w:pPr>
              <w:ind w:firstLine="731"/>
              <w:jc w:val="both"/>
            </w:pPr>
            <w:r w:rsidRPr="00922B16">
              <w:rPr>
                <w:sz w:val="22"/>
                <w:szCs w:val="22"/>
              </w:rPr>
              <w:t>Повышение инвестиционной привлекательности отрасли возможно за счет укрупнения предприятий, оптимизации экономики ресурсоснабжа</w:t>
            </w:r>
            <w:r w:rsidRPr="00922B16">
              <w:rPr>
                <w:sz w:val="22"/>
                <w:szCs w:val="22"/>
              </w:rPr>
              <w:t>ю</w:t>
            </w:r>
            <w:r w:rsidRPr="00922B16">
              <w:rPr>
                <w:sz w:val="22"/>
                <w:szCs w:val="22"/>
              </w:rPr>
              <w:t>щих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6406D4" w:rsidRPr="00922B16" w:rsidRDefault="006406D4" w:rsidP="00574DF9">
            <w:pPr>
              <w:ind w:firstLine="731"/>
              <w:jc w:val="both"/>
            </w:pPr>
            <w:r w:rsidRPr="00922B16">
              <w:rPr>
                <w:sz w:val="22"/>
                <w:szCs w:val="22"/>
              </w:rPr>
              <w:t xml:space="preserve">В целях повышения качества предоставления коммунальной услуги по отоплению, снижения финансовой нагрузки на муниципальные бюджеты необходимо привлечение частных инвестиций, энергосбережение, модернизация систем теплоснабжения. </w:t>
            </w:r>
          </w:p>
          <w:p w:rsidR="006406D4" w:rsidRPr="00922B16" w:rsidRDefault="006406D4" w:rsidP="0067253D">
            <w:pPr>
              <w:rPr>
                <w:color w:val="000000"/>
              </w:rPr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965F77" w:rsidRDefault="006406D4" w:rsidP="00D261FC">
            <w:pPr>
              <w:ind w:left="-120" w:right="-31"/>
              <w:jc w:val="both"/>
            </w:pPr>
            <w:r>
              <w:rPr>
                <w:sz w:val="22"/>
                <w:szCs w:val="22"/>
              </w:rPr>
              <w:t>2</w:t>
            </w:r>
            <w:r w:rsidRPr="00965F77">
              <w:rPr>
                <w:sz w:val="22"/>
                <w:szCs w:val="22"/>
              </w:rPr>
              <w:t>.1.</w:t>
            </w:r>
          </w:p>
        </w:tc>
        <w:tc>
          <w:tcPr>
            <w:tcW w:w="2607" w:type="dxa"/>
          </w:tcPr>
          <w:p w:rsidR="006406D4" w:rsidRPr="00965F77" w:rsidRDefault="006406D4" w:rsidP="00D261FC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Заключение концессио</w:t>
            </w:r>
            <w:r w:rsidRPr="00965F77">
              <w:rPr>
                <w:sz w:val="22"/>
                <w:szCs w:val="22"/>
              </w:rPr>
              <w:t>н</w:t>
            </w:r>
            <w:r w:rsidRPr="00965F77">
              <w:rPr>
                <w:sz w:val="22"/>
                <w:szCs w:val="22"/>
              </w:rPr>
              <w:t>ных соглашений, пред</w:t>
            </w:r>
            <w:r w:rsidRPr="00965F77">
              <w:rPr>
                <w:sz w:val="22"/>
                <w:szCs w:val="22"/>
              </w:rPr>
              <w:t>у</w:t>
            </w:r>
            <w:r w:rsidRPr="00965F77">
              <w:rPr>
                <w:sz w:val="22"/>
                <w:szCs w:val="22"/>
              </w:rPr>
              <w:t>сматривающих передачу муниципального имущ</w:t>
            </w:r>
            <w:r w:rsidRPr="00965F77">
              <w:rPr>
                <w:sz w:val="22"/>
                <w:szCs w:val="22"/>
              </w:rPr>
              <w:t>е</w:t>
            </w:r>
            <w:r w:rsidRPr="00965F77">
              <w:rPr>
                <w:sz w:val="22"/>
                <w:szCs w:val="22"/>
              </w:rPr>
              <w:t>ства муниципальных предприятий</w:t>
            </w:r>
            <w:r>
              <w:rPr>
                <w:sz w:val="22"/>
                <w:szCs w:val="22"/>
              </w:rPr>
              <w:t xml:space="preserve"> концесси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нерам</w:t>
            </w:r>
            <w:r w:rsidRPr="00965F77">
              <w:rPr>
                <w:sz w:val="22"/>
                <w:szCs w:val="22"/>
              </w:rPr>
              <w:t xml:space="preserve"> в целях его моде</w:t>
            </w:r>
            <w:r w:rsidRPr="00965F77">
              <w:rPr>
                <w:sz w:val="22"/>
                <w:szCs w:val="22"/>
              </w:rPr>
              <w:t>р</w:t>
            </w:r>
            <w:r w:rsidRPr="00965F77">
              <w:rPr>
                <w:sz w:val="22"/>
                <w:szCs w:val="22"/>
              </w:rPr>
              <w:t>низации</w:t>
            </w:r>
            <w:r>
              <w:rPr>
                <w:sz w:val="22"/>
                <w:szCs w:val="22"/>
              </w:rPr>
              <w:t>, улучшения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рактеристик и эксплу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тационных свойств</w:t>
            </w:r>
          </w:p>
        </w:tc>
        <w:tc>
          <w:tcPr>
            <w:tcW w:w="1668" w:type="dxa"/>
          </w:tcPr>
          <w:p w:rsidR="006406D4" w:rsidRPr="00965F77" w:rsidRDefault="006406D4" w:rsidP="00D261FC">
            <w:pPr>
              <w:autoSpaceDE w:val="0"/>
              <w:autoSpaceDN w:val="0"/>
              <w:adjustRightInd w:val="0"/>
              <w:jc w:val="both"/>
            </w:pPr>
            <w:r w:rsidRPr="00965F77">
              <w:rPr>
                <w:sz w:val="22"/>
                <w:szCs w:val="22"/>
              </w:rPr>
              <w:t>Заключение 24 концессио</w:t>
            </w:r>
            <w:r w:rsidRPr="00965F77">
              <w:rPr>
                <w:sz w:val="22"/>
                <w:szCs w:val="22"/>
              </w:rPr>
              <w:t>н</w:t>
            </w:r>
            <w:r w:rsidRPr="00965F77">
              <w:rPr>
                <w:sz w:val="22"/>
                <w:szCs w:val="22"/>
              </w:rPr>
              <w:t>ных соглаш</w:t>
            </w:r>
            <w:r w:rsidRPr="00965F77">
              <w:rPr>
                <w:sz w:val="22"/>
                <w:szCs w:val="22"/>
              </w:rPr>
              <w:t>е</w:t>
            </w:r>
            <w:r w:rsidRPr="00965F77">
              <w:rPr>
                <w:sz w:val="22"/>
                <w:szCs w:val="22"/>
              </w:rPr>
              <w:t>ний по моде</w:t>
            </w:r>
            <w:r w:rsidRPr="00965F77">
              <w:rPr>
                <w:sz w:val="22"/>
                <w:szCs w:val="22"/>
              </w:rPr>
              <w:t>р</w:t>
            </w:r>
            <w:r w:rsidRPr="00965F77">
              <w:rPr>
                <w:sz w:val="22"/>
                <w:szCs w:val="22"/>
              </w:rPr>
              <w:t>низации си</w:t>
            </w:r>
            <w:r w:rsidRPr="00965F77">
              <w:rPr>
                <w:sz w:val="22"/>
                <w:szCs w:val="22"/>
              </w:rPr>
              <w:t>с</w:t>
            </w:r>
            <w:r w:rsidRPr="00965F77">
              <w:rPr>
                <w:sz w:val="22"/>
                <w:szCs w:val="22"/>
              </w:rPr>
              <w:t>тем тепл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снабжения в 24 муниципал</w:t>
            </w:r>
            <w:r w:rsidRPr="00965F77">
              <w:rPr>
                <w:sz w:val="22"/>
                <w:szCs w:val="22"/>
              </w:rPr>
              <w:t>ь</w:t>
            </w:r>
            <w:r w:rsidRPr="00965F77">
              <w:rPr>
                <w:sz w:val="22"/>
                <w:szCs w:val="22"/>
              </w:rPr>
              <w:t>ных образов</w:t>
            </w:r>
            <w:r w:rsidRPr="00965F77">
              <w:rPr>
                <w:sz w:val="22"/>
                <w:szCs w:val="22"/>
              </w:rPr>
              <w:t>а</w:t>
            </w:r>
            <w:r w:rsidRPr="00965F77">
              <w:rPr>
                <w:sz w:val="22"/>
                <w:szCs w:val="22"/>
              </w:rPr>
              <w:t>ниях Красн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дарского края</w:t>
            </w:r>
          </w:p>
          <w:p w:rsidR="006406D4" w:rsidRPr="00965F77" w:rsidRDefault="006406D4" w:rsidP="00D261FC">
            <w:pPr>
              <w:ind w:right="-31"/>
              <w:jc w:val="both"/>
            </w:pPr>
          </w:p>
        </w:tc>
        <w:tc>
          <w:tcPr>
            <w:tcW w:w="1417" w:type="dxa"/>
          </w:tcPr>
          <w:p w:rsidR="006406D4" w:rsidRPr="00965F77" w:rsidRDefault="006406D4" w:rsidP="00D261FC">
            <w:pPr>
              <w:ind w:right="-31"/>
              <w:jc w:val="center"/>
            </w:pPr>
            <w:r w:rsidRPr="00965F77">
              <w:rPr>
                <w:sz w:val="22"/>
                <w:szCs w:val="22"/>
              </w:rPr>
              <w:t>2019-2022</w:t>
            </w:r>
          </w:p>
        </w:tc>
        <w:tc>
          <w:tcPr>
            <w:tcW w:w="2227" w:type="dxa"/>
          </w:tcPr>
          <w:p w:rsidR="006406D4" w:rsidRPr="00965F77" w:rsidRDefault="006406D4" w:rsidP="00D261FC">
            <w:pPr>
              <w:ind w:right="-31"/>
              <w:jc w:val="both"/>
            </w:pPr>
            <w:r w:rsidRPr="00965F77">
              <w:rPr>
                <w:sz w:val="22"/>
                <w:szCs w:val="22"/>
              </w:rPr>
              <w:t>доля объема поле</w:t>
            </w:r>
            <w:r w:rsidRPr="00965F77">
              <w:rPr>
                <w:sz w:val="22"/>
                <w:szCs w:val="22"/>
              </w:rPr>
              <w:t>з</w:t>
            </w:r>
            <w:r w:rsidRPr="00965F77">
              <w:rPr>
                <w:sz w:val="22"/>
                <w:szCs w:val="22"/>
              </w:rPr>
              <w:t>ного отпуска тепл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вой энергии орган</w:t>
            </w:r>
            <w:r w:rsidRPr="00965F77">
              <w:rPr>
                <w:sz w:val="22"/>
                <w:szCs w:val="22"/>
              </w:rPr>
              <w:t>и</w:t>
            </w:r>
            <w:r w:rsidRPr="00965F77">
              <w:rPr>
                <w:sz w:val="22"/>
                <w:szCs w:val="22"/>
              </w:rPr>
              <w:t>зациями частной формы собственн</w:t>
            </w:r>
            <w:r w:rsidRPr="00965F77">
              <w:rPr>
                <w:sz w:val="22"/>
                <w:szCs w:val="22"/>
              </w:rPr>
              <w:t>о</w:t>
            </w:r>
            <w:r w:rsidRPr="00965F77">
              <w:rPr>
                <w:sz w:val="22"/>
                <w:szCs w:val="22"/>
              </w:rPr>
              <w:t>сти в общем объеме полезного отпуска тепловой энергии всеми хозяйству</w:t>
            </w:r>
            <w:r w:rsidRPr="00965F77">
              <w:rPr>
                <w:sz w:val="22"/>
                <w:szCs w:val="22"/>
              </w:rPr>
              <w:t>ю</w:t>
            </w:r>
            <w:r w:rsidRPr="00965F77">
              <w:rPr>
                <w:sz w:val="22"/>
                <w:szCs w:val="22"/>
              </w:rPr>
              <w:t>щими субъектами, процентов</w:t>
            </w:r>
          </w:p>
        </w:tc>
        <w:tc>
          <w:tcPr>
            <w:tcW w:w="721" w:type="dxa"/>
          </w:tcPr>
          <w:p w:rsidR="006406D4" w:rsidRPr="00965F77" w:rsidRDefault="006406D4" w:rsidP="00D261FC">
            <w:r>
              <w:rPr>
                <w:sz w:val="22"/>
                <w:szCs w:val="22"/>
              </w:rPr>
              <w:t>33%</w:t>
            </w:r>
          </w:p>
        </w:tc>
        <w:tc>
          <w:tcPr>
            <w:tcW w:w="879" w:type="dxa"/>
          </w:tcPr>
          <w:p w:rsidR="006406D4" w:rsidRPr="00965F77" w:rsidRDefault="006406D4" w:rsidP="00D261FC">
            <w:r>
              <w:rPr>
                <w:sz w:val="22"/>
                <w:szCs w:val="22"/>
              </w:rPr>
              <w:t>33%</w:t>
            </w:r>
          </w:p>
        </w:tc>
        <w:tc>
          <w:tcPr>
            <w:tcW w:w="850" w:type="dxa"/>
          </w:tcPr>
          <w:p w:rsidR="006406D4" w:rsidRPr="00965F77" w:rsidRDefault="006406D4" w:rsidP="00D261FC">
            <w:r>
              <w:rPr>
                <w:sz w:val="22"/>
                <w:szCs w:val="22"/>
              </w:rPr>
              <w:t>33%</w:t>
            </w:r>
          </w:p>
        </w:tc>
        <w:tc>
          <w:tcPr>
            <w:tcW w:w="709" w:type="dxa"/>
          </w:tcPr>
          <w:p w:rsidR="006406D4" w:rsidRPr="00965F77" w:rsidRDefault="006406D4" w:rsidP="00D261FC">
            <w:r>
              <w:rPr>
                <w:sz w:val="22"/>
                <w:szCs w:val="22"/>
              </w:rPr>
              <w:t>33%</w:t>
            </w:r>
          </w:p>
        </w:tc>
        <w:tc>
          <w:tcPr>
            <w:tcW w:w="709" w:type="dxa"/>
          </w:tcPr>
          <w:p w:rsidR="006406D4" w:rsidRPr="00965F77" w:rsidRDefault="006406D4" w:rsidP="00D261FC">
            <w:r>
              <w:rPr>
                <w:sz w:val="22"/>
                <w:szCs w:val="22"/>
              </w:rPr>
              <w:t>33%</w:t>
            </w:r>
          </w:p>
        </w:tc>
        <w:tc>
          <w:tcPr>
            <w:tcW w:w="2374" w:type="dxa"/>
          </w:tcPr>
          <w:p w:rsidR="006406D4" w:rsidRPr="00346A40" w:rsidRDefault="006406D4" w:rsidP="00D261FC">
            <w:pPr>
              <w:jc w:val="both"/>
              <w:rPr>
                <w:highlight w:val="yellow"/>
              </w:rPr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1B2165">
            <w:pPr>
              <w:pStyle w:val="ListParagraph"/>
              <w:ind w:left="360"/>
              <w:jc w:val="center"/>
            </w:pPr>
            <w:r>
              <w:t xml:space="preserve">3. </w:t>
            </w:r>
            <w:r w:rsidRPr="008344DB">
              <w:t>Рынок выполнения работ по благоустройству городской среды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autoSpaceDE w:val="0"/>
              <w:autoSpaceDN w:val="0"/>
              <w:adjustRightInd w:val="0"/>
              <w:ind w:firstLine="731"/>
              <w:jc w:val="both"/>
            </w:pPr>
            <w:r w:rsidRPr="008344DB">
              <w:t xml:space="preserve">Согласно Федеральному закону от 6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344DB">
                <w:t>2003 г</w:t>
              </w:r>
            </w:smartTag>
            <w:r w:rsidRPr="008344DB">
              <w:t>.№131-ФЗ «Об общих принципах организации органов местного самоуправл</w:t>
            </w:r>
            <w:r w:rsidRPr="008344DB">
              <w:t>е</w:t>
            </w:r>
            <w:r w:rsidRPr="008344DB">
              <w:t>ния» решение вопросов организации благоустройства территорий населенного пункта относится к полномочиям органов местного сам</w:t>
            </w:r>
            <w:r w:rsidRPr="008344DB">
              <w:t>о</w:t>
            </w:r>
            <w:r w:rsidRPr="008344DB">
              <w:t xml:space="preserve">управления. </w:t>
            </w:r>
          </w:p>
          <w:p w:rsidR="006406D4" w:rsidRPr="008344DB" w:rsidRDefault="006406D4" w:rsidP="0067253D">
            <w:pPr>
              <w:autoSpaceDE w:val="0"/>
              <w:autoSpaceDN w:val="0"/>
              <w:adjustRightInd w:val="0"/>
              <w:ind w:firstLine="731"/>
              <w:jc w:val="both"/>
            </w:pPr>
            <w:r w:rsidRPr="008344DB">
              <w:t>В рамках государственной программы Краснодарского края «Формирование современной городской среды», утвержденной пост</w:t>
            </w:r>
            <w:r w:rsidRPr="008344DB">
              <w:t>а</w:t>
            </w:r>
            <w:r w:rsidRPr="008344DB">
              <w:t xml:space="preserve">новлением главы администрации (губернатора) Краснодарского края от 31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344DB">
                <w:t>2017 г</w:t>
              </w:r>
            </w:smartTag>
            <w:r w:rsidRPr="008344DB">
              <w:t>. № 655, осуществляются мероприятия по благоу</w:t>
            </w:r>
            <w:r w:rsidRPr="008344DB">
              <w:t>с</w:t>
            </w:r>
            <w:r w:rsidRPr="008344DB">
              <w:t>тройству территорий населенных пунктов с использованием средств субсидий из федерального и краевого бюджетов на поддержку мун</w:t>
            </w:r>
            <w:r w:rsidRPr="008344DB">
              <w:t>и</w:t>
            </w:r>
            <w:r w:rsidRPr="008344DB">
              <w:t xml:space="preserve">ципальных программ по формированию современной городской среды. </w:t>
            </w:r>
          </w:p>
          <w:p w:rsidR="006406D4" w:rsidRPr="008344DB" w:rsidRDefault="006406D4" w:rsidP="0067253D">
            <w:pPr>
              <w:autoSpaceDE w:val="0"/>
              <w:autoSpaceDN w:val="0"/>
              <w:adjustRightInd w:val="0"/>
              <w:ind w:firstLine="731"/>
              <w:jc w:val="both"/>
            </w:pPr>
            <w:r w:rsidRPr="008344DB">
              <w:t xml:space="preserve">Определение поставщиков услуг, подрядных организаций для выполнения работ осуществляется муниципальными образованиями 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344DB">
                <w:t>2013 г</w:t>
              </w:r>
            </w:smartTag>
            <w:r w:rsidRPr="008344DB">
              <w:t xml:space="preserve">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  <w:p w:rsidR="006406D4" w:rsidRPr="008344DB" w:rsidRDefault="006406D4" w:rsidP="005441B0">
            <w:pPr>
              <w:autoSpaceDE w:val="0"/>
              <w:autoSpaceDN w:val="0"/>
              <w:adjustRightInd w:val="0"/>
              <w:ind w:firstLine="731"/>
              <w:jc w:val="both"/>
            </w:pPr>
            <w:r w:rsidRPr="008344DB">
              <w:t>Так, в 2018 году было благоустроенна 1 территория. В настоящее время доля организаций частной формы собственности в сфере выполнения работ по благоустройству городской среды составляет 62%.</w:t>
            </w:r>
          </w:p>
        </w:tc>
      </w:tr>
      <w:tr w:rsidR="006406D4" w:rsidRPr="008344DB" w:rsidTr="00DF362D">
        <w:trPr>
          <w:gridAfter w:val="1"/>
          <w:wAfter w:w="14" w:type="dxa"/>
          <w:trHeight w:val="2024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3</w:t>
            </w:r>
            <w:r w:rsidRPr="008344DB">
              <w:t>.1</w:t>
            </w:r>
          </w:p>
          <w:p w:rsidR="006406D4" w:rsidRPr="008344DB" w:rsidRDefault="006406D4" w:rsidP="0067253D">
            <w:pPr>
              <w:ind w:left="-120" w:right="-31"/>
              <w:jc w:val="center"/>
            </w:pPr>
          </w:p>
        </w:tc>
        <w:tc>
          <w:tcPr>
            <w:tcW w:w="2607" w:type="dxa"/>
          </w:tcPr>
          <w:p w:rsidR="006406D4" w:rsidRPr="008344DB" w:rsidRDefault="006406D4" w:rsidP="0067253D">
            <w:pPr>
              <w:jc w:val="both"/>
            </w:pPr>
            <w:r w:rsidRPr="008344DB">
              <w:t>Привлечение на ко</w:t>
            </w:r>
            <w:r w:rsidRPr="008344DB">
              <w:t>н</w:t>
            </w:r>
            <w:r w:rsidRPr="008344DB">
              <w:t>курсной основе по</w:t>
            </w:r>
            <w:r w:rsidRPr="008344DB">
              <w:t>д</w:t>
            </w:r>
            <w:r w:rsidRPr="008344DB">
              <w:t>рядных организаций для проведения работ по благоустройству территорий</w:t>
            </w:r>
          </w:p>
        </w:tc>
        <w:tc>
          <w:tcPr>
            <w:tcW w:w="1668" w:type="dxa"/>
          </w:tcPr>
          <w:p w:rsidR="006406D4" w:rsidRPr="008344DB" w:rsidRDefault="006406D4" w:rsidP="00D101E6">
            <w:pPr>
              <w:jc w:val="both"/>
            </w:pPr>
            <w:r w:rsidRPr="008344DB">
              <w:t>Обеспечение равного до</w:t>
            </w:r>
            <w:r w:rsidRPr="008344DB">
              <w:t>с</w:t>
            </w:r>
            <w:r w:rsidRPr="008344DB">
              <w:t>тупа на уч</w:t>
            </w:r>
            <w:r w:rsidRPr="008344DB">
              <w:t>а</w:t>
            </w:r>
            <w:r w:rsidRPr="008344DB">
              <w:t>стие в торгах субъектов предприн</w:t>
            </w:r>
            <w:r w:rsidRPr="008344DB">
              <w:t>и</w:t>
            </w:r>
            <w:r w:rsidRPr="008344DB">
              <w:t>мательства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выполнения работ по благоус</w:t>
            </w:r>
            <w:r w:rsidRPr="008344DB">
              <w:t>т</w:t>
            </w:r>
            <w:r w:rsidRPr="008344DB">
              <w:t>ройству городской среды, процентов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jc w:val="center"/>
            </w:pPr>
            <w:r w:rsidRPr="008344DB">
              <w:t>62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jc w:val="center"/>
            </w:pPr>
            <w:r w:rsidRPr="008344DB">
              <w:t>62,5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jc w:val="center"/>
            </w:pPr>
            <w:r w:rsidRPr="008344DB">
              <w:t>62,6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62,7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62,8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543DB">
            <w:pPr>
              <w:rPr>
                <w:color w:val="000000"/>
              </w:rPr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D101E6">
            <w:pPr>
              <w:ind w:left="-120" w:right="-31"/>
              <w:jc w:val="center"/>
            </w:pPr>
            <w:r>
              <w:t>3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jc w:val="both"/>
            </w:pPr>
            <w:r w:rsidRPr="008344DB">
              <w:t>Принятие решения о приватизации неэ</w:t>
            </w:r>
            <w:r w:rsidRPr="008344DB">
              <w:t>ф</w:t>
            </w:r>
            <w:r w:rsidRPr="008344DB">
              <w:t>фективных муниц</w:t>
            </w:r>
            <w:r w:rsidRPr="008344DB">
              <w:t>и</w:t>
            </w:r>
            <w:r w:rsidRPr="008344DB">
              <w:t>пальных предприятий, осуществляющих де</w:t>
            </w:r>
            <w:r w:rsidRPr="008344DB">
              <w:t>я</w:t>
            </w:r>
            <w:r w:rsidRPr="008344DB">
              <w:t>тельность на рынке благоустройства г</w:t>
            </w:r>
            <w:r w:rsidRPr="008344DB">
              <w:t>о</w:t>
            </w:r>
            <w:r w:rsidRPr="008344DB">
              <w:t>родской среды.</w:t>
            </w:r>
          </w:p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06D4" w:rsidRPr="008344DB" w:rsidRDefault="006406D4" w:rsidP="00AB2AF5">
            <w:pPr>
              <w:jc w:val="both"/>
            </w:pPr>
            <w:r w:rsidRPr="008344DB">
              <w:t>Снижение доли мун</w:t>
            </w:r>
            <w:r w:rsidRPr="008344DB">
              <w:t>и</w:t>
            </w:r>
            <w:r w:rsidRPr="008344DB">
              <w:t>ципального участия на рынке благ</w:t>
            </w:r>
            <w:r w:rsidRPr="008344DB">
              <w:t>о</w:t>
            </w:r>
            <w:r w:rsidRPr="008344DB">
              <w:t>устройства городской среды путем приватизации муниципал</w:t>
            </w:r>
            <w:r w:rsidRPr="008344DB">
              <w:t>ь</w:t>
            </w:r>
            <w:r w:rsidRPr="008344DB">
              <w:t>ных предпр</w:t>
            </w:r>
            <w:r w:rsidRPr="008344DB">
              <w:t>и</w:t>
            </w:r>
            <w:r w:rsidRPr="008344DB">
              <w:t xml:space="preserve">ятий  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9C56D5">
            <w:pPr>
              <w:jc w:val="both"/>
            </w:pPr>
            <w:r w:rsidRPr="008344DB">
              <w:t>доля муниципал</w:t>
            </w:r>
            <w:r w:rsidRPr="008344DB">
              <w:t>ь</w:t>
            </w:r>
            <w:r w:rsidRPr="008344DB">
              <w:t>ных предприятий, осуществляющих деятельность на рынке благоус</w:t>
            </w:r>
            <w:r w:rsidRPr="008344DB">
              <w:t>т</w:t>
            </w:r>
            <w:r w:rsidRPr="008344DB">
              <w:t>ройства городской среды, процентов.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38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37,5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37,4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37,3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37,2</w:t>
            </w:r>
          </w:p>
        </w:tc>
        <w:tc>
          <w:tcPr>
            <w:tcW w:w="2374" w:type="dxa"/>
          </w:tcPr>
          <w:p w:rsidR="006406D4" w:rsidRPr="008344DB" w:rsidRDefault="006406D4" w:rsidP="002A42DD">
            <w:pPr>
              <w:jc w:val="both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2A42DD">
            <w:pPr>
              <w:rPr>
                <w:color w:val="000000"/>
              </w:rPr>
            </w:pP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1B2165">
            <w:pPr>
              <w:pStyle w:val="ListParagraph"/>
              <w:ind w:left="360"/>
              <w:jc w:val="center"/>
            </w:pPr>
            <w:r>
              <w:t>4.</w:t>
            </w:r>
            <w:r w:rsidRPr="008344DB"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8344DB">
              <w:br/>
              <w:t>в многоквартирном доме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ind w:firstLine="709"/>
              <w:jc w:val="both"/>
            </w:pPr>
            <w:r w:rsidRPr="008344DB">
              <w:t xml:space="preserve">Количество многоквартирных домов </w:t>
            </w:r>
            <w:r w:rsidRPr="008344DB">
              <w:rPr>
                <w:bCs/>
                <w:color w:val="000000"/>
              </w:rPr>
              <w:t>(далее – МКД)</w:t>
            </w:r>
            <w:r w:rsidRPr="008344DB">
              <w:t xml:space="preserve"> на территории муниципального образования Выселковский район Краснодарск</w:t>
            </w:r>
            <w:r w:rsidRPr="008344DB">
              <w:t>о</w:t>
            </w:r>
            <w:r w:rsidRPr="008344DB">
              <w:t>го края, находящихся в управлении управляющих организаций составляет - 17, количество МКД, находящихся в управлении ТСЖ, ЖСК и иных кооперативов - 3, количество МКД, находящихся в непосредственном управлении - 125.</w:t>
            </w:r>
          </w:p>
          <w:p w:rsidR="006406D4" w:rsidRPr="008344DB" w:rsidRDefault="006406D4" w:rsidP="0067253D">
            <w:pPr>
              <w:ind w:firstLine="709"/>
              <w:jc w:val="both"/>
              <w:rPr>
                <w:bCs/>
                <w:color w:val="000000"/>
              </w:rPr>
            </w:pPr>
            <w:r w:rsidRPr="008344DB">
              <w:rPr>
                <w:bCs/>
                <w:color w:val="000000"/>
              </w:rPr>
              <w:t>Количество МКД, в отношении которых способ управления не выбран собственниками и не определен органами местного сам</w:t>
            </w:r>
            <w:r w:rsidRPr="008344DB">
              <w:rPr>
                <w:bCs/>
                <w:color w:val="000000"/>
              </w:rPr>
              <w:t>о</w:t>
            </w:r>
            <w:r w:rsidRPr="008344DB">
              <w:rPr>
                <w:bCs/>
                <w:color w:val="000000"/>
              </w:rPr>
              <w:t xml:space="preserve">управления на открытом конкурсе, составляет 3 МКД. </w:t>
            </w:r>
          </w:p>
          <w:p w:rsidR="006406D4" w:rsidRPr="008344DB" w:rsidRDefault="006406D4" w:rsidP="0067253D">
            <w:pPr>
              <w:ind w:firstLine="709"/>
              <w:jc w:val="both"/>
            </w:pPr>
            <w:r w:rsidRPr="008344DB">
              <w:t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</w:t>
            </w:r>
            <w:r w:rsidRPr="008344DB">
              <w:t>ю</w:t>
            </w:r>
            <w:r w:rsidRPr="008344DB">
              <w:t xml:space="preserve">щей организации для управления многоквартирным домом». </w:t>
            </w:r>
          </w:p>
          <w:p w:rsidR="006406D4" w:rsidRPr="008344DB" w:rsidRDefault="006406D4" w:rsidP="0067253D">
            <w:pPr>
              <w:ind w:firstLine="709"/>
              <w:jc w:val="both"/>
              <w:rPr>
                <w:bCs/>
                <w:color w:val="000000"/>
              </w:rPr>
            </w:pPr>
            <w:r w:rsidRPr="008344DB">
              <w:t>Деятельность организаций, управляющих МКД должна быть направлена на обеспечение безопасных, комфортных условий прожив</w:t>
            </w:r>
            <w:r w:rsidRPr="008344DB">
              <w:t>а</w:t>
            </w:r>
            <w:r w:rsidRPr="008344DB">
              <w:t>ния граждан. По состоянию на 1 января 2019 года на территории муниципального образования Выселковский район Краснодарского края на основании выданных лицензий 2 управляющих компании занимаются обслуживанием (управлением) МКД. Доля организаций частной формы собственности в сфере выполнения работ по содержанию и текущему ремонту общего имущества собственников помещений в мн</w:t>
            </w:r>
            <w:r w:rsidRPr="008344DB">
              <w:t>о</w:t>
            </w:r>
            <w:r w:rsidRPr="008344DB">
              <w:t xml:space="preserve">гоквартирном доме в настоящее время составляет 100 %. Ключевыми приоритетами в сфере жилищно-коммунального хозяйства остаются благоустройство, модернизация коммунальной инфраструктуры и развитие рыночных механизмов саморегулирования отрасли. </w:t>
            </w:r>
          </w:p>
          <w:p w:rsidR="006406D4" w:rsidRPr="008344DB" w:rsidRDefault="006406D4" w:rsidP="0067253D">
            <w:pPr>
              <w:suppressAutoHyphens/>
              <w:ind w:right="-142" w:firstLine="709"/>
              <w:jc w:val="both"/>
            </w:pPr>
            <w:r w:rsidRPr="008344DB">
              <w:t>Государственная жилищная инспекция Краснодарского края (далее – Инспекция) является органом исполнительной власти Краснодарского края,, уполномоченным осуществлять региональный государственный жилищный надзор, лицензирование деятельности по управлению МКД и лицензионный контроль на территории Краснодарского края.</w:t>
            </w:r>
          </w:p>
          <w:p w:rsidR="006406D4" w:rsidRPr="008344DB" w:rsidRDefault="006406D4" w:rsidP="0067253D">
            <w:pPr>
              <w:ind w:firstLine="709"/>
              <w:jc w:val="both"/>
              <w:rPr>
                <w:bCs/>
              </w:rPr>
            </w:pPr>
            <w:r w:rsidRPr="008344DB">
              <w:rPr>
                <w:bCs/>
              </w:rPr>
              <w:t>В связи с растущим количеством жалоб граждан на неудовлетворительную работу, связанную с обслуживанием жилищного фонда, качеством предоставления коммунальных услуг, завышенной стоимостью жилищно-коммунальных услуг, а также в целях усиления ко</w:t>
            </w:r>
            <w:r w:rsidRPr="008344DB">
              <w:rPr>
                <w:bCs/>
              </w:rPr>
              <w:t>н</w:t>
            </w:r>
            <w:r w:rsidRPr="008344DB">
              <w:rPr>
                <w:bCs/>
              </w:rPr>
              <w:t xml:space="preserve">троля за техническим состоянием жилищного фонда на территориях муниципалитетов, более качественной подготовкой жилищного фонда к осенне-зимнему периоду, предоставлению жилищно-коммунальных услуг, по инициативе Инспекции был принят Закон Краснодарского края от 6 декабря 2017 г. </w:t>
            </w:r>
            <w:r w:rsidRPr="008344DB">
              <w:rPr>
                <w:bCs/>
              </w:rPr>
              <w:br/>
              <w:t>№ 3700-КЗ «О наделении органов местного самоуправления в Краснодарском крае отдельными государственными полномочиями Красн</w:t>
            </w:r>
            <w:r w:rsidRPr="008344DB">
              <w:rPr>
                <w:bCs/>
              </w:rPr>
              <w:t>о</w:t>
            </w:r>
            <w:r w:rsidRPr="008344DB">
              <w:rPr>
                <w:bCs/>
              </w:rPr>
              <w:t>дарского края по осуществлению регионального государственного жилищного надзора и лицензионного контроля».</w:t>
            </w:r>
          </w:p>
          <w:p w:rsidR="006406D4" w:rsidRPr="008344DB" w:rsidRDefault="006406D4" w:rsidP="0067253D">
            <w:pPr>
              <w:ind w:firstLine="709"/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4</w:t>
            </w:r>
            <w:r w:rsidRPr="008344DB">
              <w:t>.1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autoSpaceDE w:val="0"/>
              <w:autoSpaceDN w:val="0"/>
              <w:adjustRightInd w:val="0"/>
            </w:pPr>
            <w:r w:rsidRPr="008344DB">
              <w:t>Проведение открытых конкурсов по отбору управляющих орган</w:t>
            </w:r>
            <w:r w:rsidRPr="008344DB">
              <w:t>и</w:t>
            </w:r>
            <w:r w:rsidRPr="008344DB">
              <w:t xml:space="preserve">заций для управления многоквартирными домами  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для хозяйс</w:t>
            </w:r>
            <w:r w:rsidRPr="008344DB">
              <w:t>т</w:t>
            </w:r>
            <w:r w:rsidRPr="008344DB">
              <w:t>вующих субъектов всех форм собственн</w:t>
            </w:r>
            <w:r w:rsidRPr="008344DB">
              <w:t>о</w:t>
            </w:r>
            <w:r w:rsidRPr="008344DB">
              <w:t>сти равных условий де</w:t>
            </w:r>
            <w:r w:rsidRPr="008344DB">
              <w:t>я</w:t>
            </w:r>
            <w:r w:rsidRPr="008344DB">
              <w:t>тельности на товарном рынке</w:t>
            </w:r>
          </w:p>
          <w:p w:rsidR="006406D4" w:rsidRPr="008344DB" w:rsidRDefault="006406D4" w:rsidP="0067253D">
            <w:pPr>
              <w:jc w:val="both"/>
            </w:pPr>
            <w:r w:rsidRPr="008344DB">
              <w:t>Проведение информац</w:t>
            </w:r>
            <w:r w:rsidRPr="008344DB">
              <w:t>и</w:t>
            </w:r>
            <w:r w:rsidRPr="008344DB">
              <w:t>онно-разъясн</w:t>
            </w:r>
            <w:r w:rsidRPr="008344DB">
              <w:t>и</w:t>
            </w:r>
            <w:r w:rsidRPr="008344DB">
              <w:t>тельной раб</w:t>
            </w:r>
            <w:r w:rsidRPr="008344DB">
              <w:t>о</w:t>
            </w:r>
            <w:r w:rsidRPr="008344DB">
              <w:t>ты с ответс</w:t>
            </w:r>
            <w:r w:rsidRPr="008344DB">
              <w:t>т</w:t>
            </w:r>
            <w:r w:rsidRPr="008344DB">
              <w:t>венными за организацию и проведение конкурсов работниками органов м</w:t>
            </w:r>
            <w:r w:rsidRPr="008344DB">
              <w:t>е</w:t>
            </w:r>
            <w:r w:rsidRPr="008344DB">
              <w:t>стного сам</w:t>
            </w:r>
            <w:r w:rsidRPr="008344DB">
              <w:t>о</w:t>
            </w:r>
            <w:r w:rsidRPr="008344DB">
              <w:t>управления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выполнения работ по содерж</w:t>
            </w:r>
            <w:r w:rsidRPr="008344DB">
              <w:t>а</w:t>
            </w:r>
            <w:r w:rsidRPr="008344DB">
              <w:t>нию и текущему ремонту общего имущества собс</w:t>
            </w:r>
            <w:r w:rsidRPr="008344DB">
              <w:t>т</w:t>
            </w:r>
            <w:r w:rsidRPr="008344DB">
              <w:t>венников помещ</w:t>
            </w:r>
            <w:r w:rsidRPr="008344DB">
              <w:t>е</w:t>
            </w:r>
            <w:r w:rsidRPr="008344DB">
              <w:t>ний в многоква</w:t>
            </w:r>
            <w:r w:rsidRPr="008344DB">
              <w:t>р</w:t>
            </w:r>
            <w:r w:rsidRPr="008344DB">
              <w:t>тирном доме, пр</w:t>
            </w:r>
            <w:r w:rsidRPr="008344DB">
              <w:t>о</w:t>
            </w:r>
            <w:r w:rsidRPr="008344DB">
              <w:t>центов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Отдел капитального 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543DB">
            <w:pPr>
              <w:rPr>
                <w:color w:val="000000"/>
              </w:rPr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4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EB5437">
            <w:pPr>
              <w:autoSpaceDE w:val="0"/>
              <w:autoSpaceDN w:val="0"/>
              <w:adjustRightInd w:val="0"/>
              <w:jc w:val="both"/>
            </w:pPr>
            <w:r w:rsidRPr="008344DB">
              <w:t>Размещение в уст</w:t>
            </w:r>
            <w:r w:rsidRPr="008344DB">
              <w:t>а</w:t>
            </w:r>
            <w:r w:rsidRPr="008344DB">
              <w:t>новленном порядке извещения о провед</w:t>
            </w:r>
            <w:r w:rsidRPr="008344DB">
              <w:t>е</w:t>
            </w:r>
            <w:r w:rsidRPr="008344DB">
              <w:t>нии открытого ко</w:t>
            </w:r>
            <w:r w:rsidRPr="008344DB">
              <w:t>н</w:t>
            </w:r>
            <w:r w:rsidRPr="008344DB">
              <w:t>курса по отбору управляющей орган</w:t>
            </w:r>
            <w:r w:rsidRPr="008344DB">
              <w:t>и</w:t>
            </w:r>
            <w:r w:rsidRPr="008344DB">
              <w:t>зации на официальном сайте в сети "Инте</w:t>
            </w:r>
            <w:r w:rsidRPr="008344DB">
              <w:t>р</w:t>
            </w:r>
            <w:r w:rsidRPr="008344DB">
              <w:t>нет" в течение двадц</w:t>
            </w:r>
            <w:r w:rsidRPr="008344DB">
              <w:t>а</w:t>
            </w:r>
            <w:r w:rsidRPr="008344DB">
              <w:t>ти дней со дня выдачи разрешения на ввод в эксплуатацию мног</w:t>
            </w:r>
            <w:r w:rsidRPr="008344DB">
              <w:t>о</w:t>
            </w:r>
            <w:r w:rsidRPr="008344DB">
              <w:t>квартирного дома</w:t>
            </w:r>
          </w:p>
          <w:p w:rsidR="006406D4" w:rsidRPr="008344DB" w:rsidRDefault="006406D4" w:rsidP="00EB5437">
            <w:pPr>
              <w:autoSpaceDE w:val="0"/>
              <w:autoSpaceDN w:val="0"/>
              <w:adjustRightInd w:val="0"/>
              <w:jc w:val="both"/>
            </w:pPr>
          </w:p>
          <w:p w:rsidR="006406D4" w:rsidRPr="008344DB" w:rsidRDefault="006406D4" w:rsidP="00EB5437">
            <w:pPr>
              <w:autoSpaceDE w:val="0"/>
              <w:autoSpaceDN w:val="0"/>
              <w:adjustRightInd w:val="0"/>
              <w:jc w:val="both"/>
            </w:pPr>
            <w:r w:rsidRPr="008344DB">
              <w:t xml:space="preserve"> </w:t>
            </w:r>
          </w:p>
        </w:tc>
        <w:tc>
          <w:tcPr>
            <w:tcW w:w="1668" w:type="dxa"/>
          </w:tcPr>
          <w:p w:rsidR="006406D4" w:rsidRPr="008344DB" w:rsidRDefault="006406D4" w:rsidP="00D05980">
            <w:pPr>
              <w:ind w:right="-31"/>
              <w:jc w:val="both"/>
            </w:pPr>
            <w:r w:rsidRPr="008344DB">
              <w:t>Размещение информации на официал</w:t>
            </w:r>
            <w:r w:rsidRPr="008344DB">
              <w:t>ь</w:t>
            </w:r>
            <w:r w:rsidRPr="008344DB">
              <w:t>ном сайте м</w:t>
            </w:r>
            <w:r w:rsidRPr="008344DB">
              <w:t>у</w:t>
            </w:r>
            <w:r w:rsidRPr="008344DB">
              <w:t>ниципального образования, обеспечение общественн</w:t>
            </w:r>
            <w:r w:rsidRPr="008344DB">
              <w:t>о</w:t>
            </w:r>
            <w:r w:rsidRPr="008344DB">
              <w:t>го контроля за соблюдение органами вл</w:t>
            </w:r>
            <w:r w:rsidRPr="008344DB">
              <w:t>а</w:t>
            </w:r>
            <w:r w:rsidRPr="008344DB">
              <w:t>сти сроков объявления конкурсов по выбору управляющих организаций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информация на официальном сайте муниципального образования, нал</w:t>
            </w:r>
            <w:r w:rsidRPr="008344DB">
              <w:t>и</w:t>
            </w:r>
            <w:r w:rsidRPr="008344DB">
              <w:t xml:space="preserve">чие 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Отдел капитального 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543DB">
            <w:pPr>
              <w:rPr>
                <w:color w:val="000000"/>
              </w:rPr>
            </w:pP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311127">
            <w:pPr>
              <w:pStyle w:val="ListParagraph"/>
              <w:ind w:left="360"/>
              <w:jc w:val="center"/>
            </w:pPr>
            <w:r>
              <w:t>5.</w:t>
            </w:r>
            <w:r w:rsidRPr="008344DB">
              <w:t xml:space="preserve">Рынок поставки сжиженного газа в баллонах 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ind w:firstLine="731"/>
              <w:jc w:val="both"/>
            </w:pPr>
            <w:r w:rsidRPr="008344DB">
              <w:t>Потребление сжиженного углеводородного газа снижается, что связано с реализацией на территории Краснодарского края програ</w:t>
            </w:r>
            <w:r w:rsidRPr="008344DB">
              <w:t>м</w:t>
            </w:r>
            <w:r w:rsidRPr="008344DB">
              <w:t>мы газификации природным газом. Муниципальное образование Выселковский район  газифицирован на 92%,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5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Ежегодный анализ данных об объемах п</w:t>
            </w:r>
            <w:r w:rsidRPr="008344DB">
              <w:t>о</w:t>
            </w:r>
            <w:r w:rsidRPr="008344DB">
              <w:t>требления сжиженного газа населением и ре</w:t>
            </w:r>
            <w:r w:rsidRPr="008344DB">
              <w:t>а</w:t>
            </w:r>
            <w:r w:rsidRPr="008344DB">
              <w:t>лизации сжиженного газа населению газ</w:t>
            </w:r>
            <w:r w:rsidRPr="008344DB">
              <w:t>о</w:t>
            </w:r>
            <w:r w:rsidRPr="008344DB">
              <w:t>распределительной о</w:t>
            </w:r>
            <w:r w:rsidRPr="008344DB">
              <w:t>р</w:t>
            </w:r>
            <w:r w:rsidRPr="008344DB">
              <w:t>ганизацией, уполном</w:t>
            </w:r>
            <w:r w:rsidRPr="008344DB">
              <w:t>о</w:t>
            </w:r>
            <w:r w:rsidRPr="008344DB">
              <w:t>ченной на поставку сжиженного газа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Формиров</w:t>
            </w:r>
            <w:r w:rsidRPr="008344DB">
              <w:t>а</w:t>
            </w:r>
            <w:r w:rsidRPr="008344DB">
              <w:t>ние данных о потреблении сжиженного газа насел</w:t>
            </w:r>
            <w:r w:rsidRPr="008344DB">
              <w:t>е</w:t>
            </w:r>
            <w:r w:rsidRPr="008344DB">
              <w:t>нием и реал</w:t>
            </w:r>
            <w:r w:rsidRPr="008344DB">
              <w:t>и</w:t>
            </w:r>
            <w:r w:rsidRPr="008344DB">
              <w:t>зации (пр</w:t>
            </w:r>
            <w:r w:rsidRPr="008344DB">
              <w:t>о</w:t>
            </w:r>
            <w:r w:rsidRPr="008344DB">
              <w:t>даже) объ</w:t>
            </w:r>
            <w:r w:rsidRPr="008344DB">
              <w:t>е</w:t>
            </w:r>
            <w:r w:rsidRPr="008344DB">
              <w:t>мов сжиже</w:t>
            </w:r>
            <w:r w:rsidRPr="008344DB">
              <w:t>н</w:t>
            </w:r>
            <w:r w:rsidRPr="008344DB">
              <w:t>ного газа н</w:t>
            </w:r>
            <w:r w:rsidRPr="008344DB">
              <w:t>а</w:t>
            </w:r>
            <w:r w:rsidRPr="008344DB">
              <w:t>селению газ</w:t>
            </w:r>
            <w:r w:rsidRPr="008344DB">
              <w:t>о</w:t>
            </w:r>
            <w:r w:rsidRPr="008344DB">
              <w:t>распредел</w:t>
            </w:r>
            <w:r w:rsidRPr="008344DB">
              <w:t>и</w:t>
            </w:r>
            <w:r w:rsidRPr="008344DB">
              <w:t>тельной орг</w:t>
            </w:r>
            <w:r w:rsidRPr="008344DB">
              <w:t>а</w:t>
            </w:r>
            <w:r w:rsidRPr="008344DB">
              <w:t>низацией для бытовых нужд.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Размещение информации на официал</w:t>
            </w:r>
            <w:r w:rsidRPr="008344DB">
              <w:t>ь</w:t>
            </w:r>
            <w:r w:rsidRPr="008344DB">
              <w:t>ном сайте м</w:t>
            </w:r>
            <w:r w:rsidRPr="008344DB">
              <w:t>у</w:t>
            </w:r>
            <w:r w:rsidRPr="008344DB">
              <w:t>ниципального образования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поставки сжиженного газа в баллонах, проце</w:t>
            </w:r>
            <w:r w:rsidRPr="008344DB">
              <w:t>н</w:t>
            </w:r>
            <w:r w:rsidRPr="008344DB">
              <w:t>тов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67253D">
            <w:pPr>
              <w:jc w:val="both"/>
              <w:rPr>
                <w:b/>
                <w:color w:val="000000"/>
              </w:rPr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  <w:r w:rsidRPr="008344DB">
              <w:rPr>
                <w:b/>
                <w:color w:val="000000"/>
              </w:rPr>
              <w:t xml:space="preserve"> 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311127">
            <w:pPr>
              <w:pStyle w:val="3"/>
              <w:spacing w:line="240" w:lineRule="auto"/>
              <w:ind w:left="36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344DB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</w:t>
            </w:r>
            <w:r w:rsidRPr="008344DB">
              <w:rPr>
                <w:sz w:val="24"/>
                <w:szCs w:val="24"/>
              </w:rPr>
              <w:br/>
              <w:t xml:space="preserve"> регулярных перевозок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5B5AEA">
            <w:pPr>
              <w:pStyle w:val="NormalWeb"/>
              <w:spacing w:before="0" w:beforeAutospacing="0" w:after="0" w:afterAutospacing="0"/>
              <w:ind w:firstLine="709"/>
              <w:jc w:val="both"/>
            </w:pPr>
            <w:r w:rsidRPr="008344DB">
      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      </w:r>
          </w:p>
          <w:p w:rsidR="006406D4" w:rsidRPr="008344DB" w:rsidRDefault="006406D4" w:rsidP="005B5AEA">
            <w:pPr>
              <w:autoSpaceDE w:val="0"/>
              <w:autoSpaceDN w:val="0"/>
              <w:adjustRightInd w:val="0"/>
              <w:ind w:firstLine="709"/>
              <w:jc w:val="both"/>
            </w:pPr>
            <w:r w:rsidRPr="008344DB">
              <w:t>Проведение конкурсных процедур на право заключения договоров с перевозчиками осуществляется в порядке, установленном зак</w:t>
            </w:r>
            <w:r w:rsidRPr="008344DB">
              <w:t>о</w:t>
            </w:r>
            <w:r w:rsidRPr="008344DB">
              <w:t>нодательством Российской Федерации.</w:t>
            </w:r>
          </w:p>
          <w:p w:rsidR="006406D4" w:rsidRPr="008344DB" w:rsidRDefault="006406D4" w:rsidP="005B5AEA">
            <w:pPr>
              <w:autoSpaceDE w:val="0"/>
              <w:autoSpaceDN w:val="0"/>
              <w:adjustRightInd w:val="0"/>
              <w:ind w:firstLine="709"/>
              <w:jc w:val="both"/>
            </w:pPr>
            <w:r w:rsidRPr="008344DB"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индивидуальными предпринимателями в Выселковском районе составляет 100%. </w:t>
            </w:r>
          </w:p>
          <w:p w:rsidR="006406D4" w:rsidRPr="008344DB" w:rsidRDefault="006406D4" w:rsidP="005B5AEA">
            <w:pPr>
              <w:ind w:right="-31"/>
              <w:jc w:val="both"/>
              <w:rPr>
                <w:b/>
              </w:rPr>
            </w:pPr>
            <w:r w:rsidRPr="008344DB">
              <w:t>Барьером, затрудняющим предпринимательскую деятельность на данном рынке, является недобросовестная конкуренция, связанная с де</w:t>
            </w:r>
            <w:r w:rsidRPr="008344DB">
              <w:t>я</w:t>
            </w:r>
            <w:r w:rsidRPr="008344DB">
              <w:t>тельностью перевозчиков с нарушением действующего законодательства в сфере перевозок пассажиров.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6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Размещение информ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ции о критериях ко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курсного отбора пер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возчиков в открытом доступе в сети Инте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нет с целью обеспеч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ния максимальной доступности информ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рынке пасс</w:t>
            </w:r>
            <w:r w:rsidRPr="008344DB">
              <w:t>а</w:t>
            </w:r>
            <w:r w:rsidRPr="008344DB">
              <w:t>жирских п</w:t>
            </w:r>
            <w:r w:rsidRPr="008344DB">
              <w:t>е</w:t>
            </w:r>
            <w:r w:rsidRPr="008344DB">
              <w:t>ревозок н</w:t>
            </w:r>
            <w:r w:rsidRPr="008344DB">
              <w:t>а</w:t>
            </w:r>
            <w:r w:rsidRPr="008344DB">
              <w:t>земным транспортом.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услуг (работ) по перевозке па</w:t>
            </w:r>
            <w:r w:rsidRPr="008344DB">
              <w:t>с</w:t>
            </w:r>
            <w:r w:rsidRPr="008344DB">
              <w:t>сажиров автом</w:t>
            </w:r>
            <w:r w:rsidRPr="008344DB">
              <w:t>о</w:t>
            </w:r>
            <w:r w:rsidRPr="008344DB">
              <w:t>бильным транспо</w:t>
            </w:r>
            <w:r w:rsidRPr="008344DB">
              <w:t>р</w:t>
            </w:r>
            <w:r w:rsidRPr="008344DB">
              <w:t>том по муниц</w:t>
            </w:r>
            <w:r w:rsidRPr="008344DB">
              <w:t>и</w:t>
            </w:r>
            <w:r w:rsidRPr="008344DB">
              <w:t>пальным маршр</w:t>
            </w:r>
            <w:r w:rsidRPr="008344DB">
              <w:t>у</w:t>
            </w:r>
            <w:r w:rsidRPr="008344DB">
              <w:t>там регулярных перевозок, оказа</w:t>
            </w:r>
            <w:r w:rsidRPr="008344DB">
              <w:t>н</w:t>
            </w:r>
            <w:r w:rsidRPr="008344DB">
              <w:t>ных (выполне</w:t>
            </w:r>
            <w:r w:rsidRPr="008344DB">
              <w:t>н</w:t>
            </w:r>
            <w:r w:rsidRPr="008344DB">
              <w:t>ных) организаци</w:t>
            </w:r>
            <w:r w:rsidRPr="008344DB">
              <w:t>я</w:t>
            </w:r>
            <w:r w:rsidRPr="008344DB">
              <w:t>ми частной формы собственности, процентов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543DB"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543DB"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67253D">
            <w:pPr>
              <w:rPr>
                <w:b/>
              </w:rPr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  <w:r w:rsidRPr="008344DB">
              <w:rPr>
                <w:b/>
              </w:rPr>
              <w:t>)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6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с з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интересованными 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ганизациями и упо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номоченными ко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трольно-надзорными органами в сфере п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ревозок пассажиров автомобильным транспортом по мун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ципальным маршрутам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регулярных перевозок </w:t>
            </w:r>
          </w:p>
          <w:p w:rsidR="006406D4" w:rsidRPr="008344DB" w:rsidRDefault="006406D4" w:rsidP="00672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Pr="008344DB" w:rsidRDefault="006406D4" w:rsidP="00672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Разработка и реализация комплекса мер, напра</w:t>
            </w:r>
            <w:r w:rsidRPr="008344DB">
              <w:t>в</w:t>
            </w:r>
            <w:r w:rsidRPr="008344DB">
              <w:t>ленных на н</w:t>
            </w:r>
            <w:r w:rsidRPr="008344DB">
              <w:t>е</w:t>
            </w:r>
            <w:r w:rsidRPr="008344DB">
              <w:t>допущение нарушений в сфере перев</w:t>
            </w:r>
            <w:r w:rsidRPr="008344DB">
              <w:t>о</w:t>
            </w:r>
            <w:r w:rsidRPr="008344DB">
              <w:t>зок пассаж</w:t>
            </w:r>
            <w:r w:rsidRPr="008344DB">
              <w:t>и</w:t>
            </w:r>
            <w:r w:rsidRPr="008344DB">
              <w:t xml:space="preserve">ров 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по муниц</w:t>
            </w:r>
            <w:r w:rsidRPr="008344DB">
              <w:t>и</w:t>
            </w:r>
            <w:r w:rsidRPr="008344DB">
              <w:t xml:space="preserve">пальным маршрутам 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проведение мер</w:t>
            </w:r>
            <w:r w:rsidRPr="008344DB">
              <w:t>о</w:t>
            </w:r>
            <w:r w:rsidRPr="008344DB">
              <w:t>приятий, предо</w:t>
            </w:r>
            <w:r w:rsidRPr="008344DB">
              <w:t>с</w:t>
            </w:r>
            <w:r w:rsidRPr="008344DB">
              <w:t>тавление информ</w:t>
            </w:r>
            <w:r w:rsidRPr="008344DB">
              <w:t>а</w:t>
            </w:r>
            <w:r w:rsidRPr="008344DB">
              <w:t>ции в уполном</w:t>
            </w:r>
            <w:r w:rsidRPr="008344DB">
              <w:t>о</w:t>
            </w:r>
            <w:r w:rsidRPr="008344DB">
              <w:t>ченный орган, н</w:t>
            </w:r>
            <w:r w:rsidRPr="008344DB">
              <w:t>а</w:t>
            </w:r>
            <w:r w:rsidRPr="008344DB">
              <w:t xml:space="preserve">личие 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374" w:type="dxa"/>
          </w:tcPr>
          <w:p w:rsidR="006406D4" w:rsidRPr="008344DB" w:rsidRDefault="006406D4" w:rsidP="0067253D"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D93A6E">
            <w:pPr>
              <w:pStyle w:val="ListParagraph"/>
              <w:tabs>
                <w:tab w:val="left" w:pos="3645"/>
                <w:tab w:val="center" w:pos="7172"/>
              </w:tabs>
              <w:ind w:left="360"/>
              <w:jc w:val="center"/>
              <w:rPr>
                <w:color w:val="FF0000"/>
              </w:rPr>
            </w:pPr>
            <w:r>
              <w:t>7</w:t>
            </w:r>
            <w:r w:rsidRPr="008344DB">
              <w:t>.Рынок оказания услуг по перевозке пассажиров и багажа легковым такси на территории Краснодарского края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8D10FF">
            <w:pPr>
              <w:ind w:firstLine="731"/>
              <w:jc w:val="both"/>
            </w:pPr>
            <w:r w:rsidRPr="008344DB">
              <w:t>На территории Выселковского района по состоянию на 1 января 2019 г. осуществляли деятельность 21 индивидуальных предприн</w:t>
            </w:r>
            <w:r w:rsidRPr="008344DB">
              <w:t>и</w:t>
            </w:r>
            <w:r w:rsidRPr="008344DB">
              <w:t>мателей, имеющих разрешения на осуществление деятельности по перевозке пассажиров и багажа легковыми такси на территории Красн</w:t>
            </w:r>
            <w:r w:rsidRPr="008344DB">
              <w:t>о</w:t>
            </w:r>
            <w:r w:rsidRPr="008344DB">
              <w:t>дарского края.</w:t>
            </w:r>
          </w:p>
          <w:p w:rsidR="006406D4" w:rsidRPr="008344DB" w:rsidRDefault="006406D4" w:rsidP="008D10FF">
            <w:pPr>
              <w:ind w:firstLine="731"/>
              <w:jc w:val="both"/>
            </w:pPr>
            <w:r w:rsidRPr="008344DB">
              <w:t>Одним из факторов, оказывающих негативное влияние на развитие предпринимательства в сфере транспортных услуг на территории Краснодарского края,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6406D4" w:rsidRPr="008344DB" w:rsidRDefault="006406D4" w:rsidP="008D10FF">
            <w:pPr>
              <w:ind w:firstLine="731"/>
              <w:jc w:val="both"/>
            </w:pPr>
            <w:r w:rsidRPr="008344DB">
              <w:t>Непринятие надлежащих мер к хозяйствующим субъектам, осуществляющим такие перевозки пассажиров и багажа, приводит к снижению безопасности дорожного движения, ухудшению качества транспортного обслуживания населения и созданию условий для н</w:t>
            </w:r>
            <w:r w:rsidRPr="008344DB">
              <w:t>е</w:t>
            </w:r>
            <w:r w:rsidRPr="008344DB">
              <w:t>добросовестной конкуренции.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7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Повышение безопа</w:t>
            </w:r>
            <w:r w:rsidRPr="008344DB">
              <w:t>с</w:t>
            </w:r>
            <w:r w:rsidRPr="008344DB">
              <w:t>ности дорожного дв</w:t>
            </w:r>
            <w:r w:rsidRPr="008344DB">
              <w:t>и</w:t>
            </w:r>
            <w:r w:rsidRPr="008344DB">
              <w:t>жения, улучшение к</w:t>
            </w:r>
            <w:r w:rsidRPr="008344DB">
              <w:t>а</w:t>
            </w:r>
            <w:r w:rsidRPr="008344DB">
              <w:t>чества транспортного обслуживания насел</w:t>
            </w:r>
            <w:r w:rsidRPr="008344DB">
              <w:t>е</w:t>
            </w:r>
            <w:r w:rsidRPr="008344DB">
              <w:t>ния и недопущение создания условий для недобросовестной ко</w:t>
            </w:r>
            <w:r w:rsidRPr="008344DB">
              <w:t>н</w:t>
            </w:r>
            <w:r w:rsidRPr="008344DB">
              <w:t>куренции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668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Повышение удовлетв</w:t>
            </w:r>
            <w:r w:rsidRPr="008344DB">
              <w:t>о</w:t>
            </w:r>
            <w:r w:rsidRPr="008344DB">
              <w:t>ренности п</w:t>
            </w:r>
            <w:r w:rsidRPr="008344DB">
              <w:t>о</w:t>
            </w:r>
            <w:r w:rsidRPr="008344DB">
              <w:t>требителей  в оказании у</w:t>
            </w:r>
            <w:r w:rsidRPr="008344DB">
              <w:t>с</w:t>
            </w:r>
            <w:r w:rsidRPr="008344DB">
              <w:t>луг по пер</w:t>
            </w:r>
            <w:r w:rsidRPr="008344DB">
              <w:t>е</w:t>
            </w:r>
            <w:r w:rsidRPr="008344DB">
              <w:t>возкам па</w:t>
            </w:r>
            <w:r w:rsidRPr="008344DB">
              <w:t>с</w:t>
            </w:r>
            <w:r w:rsidRPr="008344DB">
              <w:t>сажиров и б</w:t>
            </w:r>
            <w:r w:rsidRPr="008344DB">
              <w:t>а</w:t>
            </w:r>
            <w:r w:rsidRPr="008344DB">
              <w:t>гажа легк</w:t>
            </w:r>
            <w:r w:rsidRPr="008344DB">
              <w:t>о</w:t>
            </w:r>
            <w:r w:rsidRPr="008344DB">
              <w:t>вым такси.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Разработка и реализация комплекса мер, напра</w:t>
            </w:r>
            <w:r w:rsidRPr="008344DB">
              <w:t>в</w:t>
            </w:r>
            <w:r w:rsidRPr="008344DB">
              <w:t>ленных на н</w:t>
            </w:r>
            <w:r w:rsidRPr="008344DB">
              <w:t>е</w:t>
            </w:r>
            <w:r w:rsidRPr="008344DB">
              <w:t>допущение нарушений в сфере перев</w:t>
            </w:r>
            <w:r w:rsidRPr="008344DB">
              <w:t>о</w:t>
            </w:r>
            <w:r w:rsidRPr="008344DB">
              <w:t>зок пассаж</w:t>
            </w:r>
            <w:r w:rsidRPr="008344DB">
              <w:t>и</w:t>
            </w:r>
            <w:r w:rsidRPr="008344DB">
              <w:t>ров и багажа легковым та</w:t>
            </w:r>
            <w:r w:rsidRPr="008344DB">
              <w:t>к</w:t>
            </w:r>
            <w:r w:rsidRPr="008344DB">
              <w:t>си.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Ежеквартал</w:t>
            </w:r>
            <w:r w:rsidRPr="008344DB">
              <w:t>ь</w:t>
            </w:r>
            <w:r w:rsidRPr="008344DB">
              <w:t>ное провед</w:t>
            </w:r>
            <w:r w:rsidRPr="008344DB">
              <w:t>е</w:t>
            </w:r>
            <w:r w:rsidRPr="008344DB">
              <w:t>ние монит</w:t>
            </w:r>
            <w:r w:rsidRPr="008344DB">
              <w:t>о</w:t>
            </w:r>
            <w:r w:rsidRPr="008344DB">
              <w:t>ринга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t>2019-2022</w:t>
            </w:r>
          </w:p>
        </w:tc>
        <w:tc>
          <w:tcPr>
            <w:tcW w:w="2227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t>доля организаций частной формы собственности в сфере оказания у</w:t>
            </w:r>
            <w:r w:rsidRPr="008344DB">
              <w:t>с</w:t>
            </w:r>
            <w:r w:rsidRPr="008344DB">
              <w:t>луг по перевозке пассажиров и б</w:t>
            </w:r>
            <w:r w:rsidRPr="008344DB">
              <w:t>а</w:t>
            </w:r>
            <w:r w:rsidRPr="008344DB">
              <w:t>гажа легковым такси на террит</w:t>
            </w:r>
            <w:r w:rsidRPr="008344DB">
              <w:t>о</w:t>
            </w:r>
            <w:r w:rsidRPr="008344DB">
              <w:t>рии Краснодарск</w:t>
            </w:r>
            <w:r w:rsidRPr="008344DB">
              <w:t>о</w:t>
            </w:r>
            <w:r w:rsidRPr="008344DB">
              <w:t xml:space="preserve">го края, процентов </w:t>
            </w:r>
          </w:p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21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7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5D383C">
            <w:r w:rsidRPr="008344DB">
              <w:t>Информационное взаимодействие с з</w:t>
            </w:r>
            <w:r w:rsidRPr="008344DB">
              <w:t>а</w:t>
            </w:r>
            <w:r w:rsidRPr="008344DB">
              <w:t>интересованными о</w:t>
            </w:r>
            <w:r w:rsidRPr="008344DB">
              <w:t>р</w:t>
            </w:r>
            <w:r w:rsidRPr="008344DB">
              <w:t>ганизациями и упо</w:t>
            </w:r>
            <w:r w:rsidRPr="008344DB">
              <w:t>л</w:t>
            </w:r>
            <w:r w:rsidRPr="008344DB">
              <w:t>номоченными ко</w:t>
            </w:r>
            <w:r w:rsidRPr="008344DB">
              <w:t>н</w:t>
            </w:r>
            <w:r w:rsidRPr="008344DB">
              <w:t>трольно-надзорными органами в сфере ле</w:t>
            </w:r>
            <w:r w:rsidRPr="008344DB">
              <w:t>г</w:t>
            </w:r>
            <w:r w:rsidRPr="008344DB">
              <w:t xml:space="preserve">ковых таксомоторных перевозок </w:t>
            </w: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87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85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374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744C01">
            <w:pPr>
              <w:pStyle w:val="ListParagraph"/>
              <w:ind w:left="360"/>
              <w:jc w:val="center"/>
              <w:rPr>
                <w:color w:val="FF0000"/>
              </w:rPr>
            </w:pPr>
            <w:r>
              <w:t>8</w:t>
            </w:r>
            <w:r w:rsidRPr="008344DB">
              <w:t>. Рынок оказания услуг по ремонту автотранспортных средств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44018E">
            <w:pPr>
              <w:shd w:val="clear" w:color="auto" w:fill="FFFFFF"/>
              <w:spacing w:before="30" w:after="30" w:line="285" w:lineRule="atLeast"/>
              <w:ind w:firstLine="567"/>
              <w:jc w:val="both"/>
            </w:pPr>
            <w:r w:rsidRPr="008344DB">
              <w:t>С каждым годом на территории муниципального образования Выселковский район возрастает спрос населения на такой вид бытовых услуг, как ремонт и техническое обслуживание автотранспортных средств. Количество автомобилей в собственности граждан, а также г</w:t>
            </w:r>
            <w:r w:rsidRPr="008344DB">
              <w:t>о</w:t>
            </w:r>
            <w:r w:rsidRPr="008344DB">
              <w:t>довой прирост личного автотранспорта ежегодно увеличивается, что является стимулом для открытия новых предприятий, реконструкции ранее действующих и, как следствие, увеличения конкуренции на рынке предприятий автосервиса.</w:t>
            </w:r>
          </w:p>
          <w:p w:rsidR="006406D4" w:rsidRPr="008344DB" w:rsidRDefault="006406D4" w:rsidP="0044018E">
            <w:pPr>
              <w:shd w:val="clear" w:color="auto" w:fill="FFFFFF"/>
              <w:spacing w:before="30" w:after="30" w:line="285" w:lineRule="atLeast"/>
              <w:ind w:firstLine="567"/>
              <w:jc w:val="both"/>
            </w:pPr>
            <w:r w:rsidRPr="008344DB">
              <w:t>На развитие услуг по техническому обслуживанию и ремонту автотранспортных средств в населенных пунктах Выселковского района  влияет множество факторов. Это и состав населения, работающего на территории муниципального образования, платежеспособный спрос,</w:t>
            </w:r>
            <w:r w:rsidRPr="008344DB">
              <w:rPr>
                <w:b/>
                <w:bCs/>
              </w:rPr>
              <w:t> </w:t>
            </w:r>
            <w:r w:rsidRPr="008344DB">
              <w:t>транспортные магистрали, радиус обслуживаемой территории. Кроме того, большое значение в настоящее время приобретает нал</w:t>
            </w:r>
            <w:r w:rsidRPr="008344DB">
              <w:t>и</w:t>
            </w:r>
            <w:r w:rsidRPr="008344DB">
              <w:t>чие профессиональной подготовки кадров, способных выполнять более сложные работы в связи с возрастающей сложностью технологич</w:t>
            </w:r>
            <w:r w:rsidRPr="008344DB">
              <w:t>е</w:t>
            </w:r>
            <w:r w:rsidRPr="008344DB">
              <w:t>ского оборудования, а также широким применением электроники в автомобилях.</w:t>
            </w:r>
          </w:p>
          <w:p w:rsidR="006406D4" w:rsidRPr="008344DB" w:rsidRDefault="006406D4" w:rsidP="0044018E">
            <w:pPr>
              <w:ind w:firstLine="567"/>
              <w:jc w:val="both"/>
              <w:rPr>
                <w:color w:val="000000"/>
              </w:rPr>
            </w:pPr>
            <w:r w:rsidRPr="008344DB">
              <w:rPr>
                <w:color w:val="000000"/>
              </w:rPr>
              <w:t>В современных условиях рыночной экономики выживают сильнейшие предприятия - те, кто пользуется доверием, заслуженным авт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ритетом у населения и организаций, и постоянно стремятся усовершенствовать свою работу. Поэтому приоритетными задачами для субъе</w:t>
            </w:r>
            <w:r w:rsidRPr="008344DB">
              <w:rPr>
                <w:color w:val="000000"/>
              </w:rPr>
              <w:t>к</w:t>
            </w:r>
            <w:r w:rsidRPr="008344DB">
              <w:rPr>
                <w:color w:val="000000"/>
              </w:rPr>
              <w:t>тов автосервиса будут: улучшение качества обслуживания, освоение дополнительных видов работ и ассортимента товаров, привлечение н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вых клиентов.</w:t>
            </w:r>
          </w:p>
          <w:p w:rsidR="006406D4" w:rsidRPr="008344DB" w:rsidRDefault="006406D4" w:rsidP="0044018E">
            <w:pPr>
              <w:shd w:val="clear" w:color="auto" w:fill="FFFFFF"/>
              <w:spacing w:before="30" w:after="30" w:line="285" w:lineRule="atLeast"/>
              <w:ind w:firstLine="567"/>
              <w:jc w:val="both"/>
            </w:pPr>
            <w:r w:rsidRPr="008344DB">
              <w:t>Количество хозяйствующих субъектов, оказывающих населению услуги по ремонту и техническому обслуживанию автотранспорта в Выселковском районе, составляет 68 единиц на 75 объектах. Число работающих в данной сфере в 2018 году составило 116 человек и явл</w:t>
            </w:r>
            <w:r w:rsidRPr="008344DB">
              <w:t>я</w:t>
            </w:r>
            <w:r w:rsidRPr="008344DB">
              <w:t>ется одним из наибольших среди всех подотраслей бытового обслуживания. В среднем по району на каждую 1000 человек приходится по 2 специалиста, оказывающих услуги автосервиса.</w:t>
            </w:r>
          </w:p>
          <w:p w:rsidR="006406D4" w:rsidRPr="008344DB" w:rsidRDefault="006406D4" w:rsidP="0044018E">
            <w:pPr>
              <w:ind w:firstLine="567"/>
            </w:pPr>
            <w:r w:rsidRPr="008344DB">
              <w:t xml:space="preserve">Доля организаций частной формы собственности в сфере оказания услуг по ремонту автотранспортных средств составляет 100 %. </w:t>
            </w:r>
          </w:p>
          <w:p w:rsidR="006406D4" w:rsidRPr="008344DB" w:rsidRDefault="006406D4" w:rsidP="0044018E">
            <w:pPr>
              <w:shd w:val="clear" w:color="auto" w:fill="FFFFFF"/>
              <w:spacing w:before="30" w:after="30" w:line="285" w:lineRule="atLeast"/>
              <w:jc w:val="both"/>
            </w:pPr>
            <w:r w:rsidRPr="008344DB">
              <w:t>С точки зрения развития конкуренции рынок является достаточно развитым. Планируется расширять спектр оказываемых услуг по ремонту автотранспортных средств.</w:t>
            </w:r>
          </w:p>
          <w:p w:rsidR="006406D4" w:rsidRPr="008344DB" w:rsidRDefault="006406D4" w:rsidP="0067253D">
            <w:pPr>
              <w:ind w:firstLine="709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8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84393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344DB">
              <w:t>Проведение информ</w:t>
            </w:r>
            <w:r w:rsidRPr="008344DB">
              <w:t>а</w:t>
            </w:r>
            <w:r w:rsidRPr="008344DB">
              <w:t>ционно-аналитического н</w:t>
            </w:r>
            <w:r w:rsidRPr="008344DB">
              <w:t>а</w:t>
            </w:r>
            <w:r w:rsidRPr="008344DB">
              <w:t>блюдения за состоян</w:t>
            </w:r>
            <w:r w:rsidRPr="008344DB">
              <w:t>и</w:t>
            </w:r>
            <w:r w:rsidRPr="008344DB">
              <w:t>ем рынка и размещ</w:t>
            </w:r>
            <w:r w:rsidRPr="008344DB">
              <w:t>е</w:t>
            </w:r>
            <w:r w:rsidRPr="008344DB">
              <w:t>ние информации на официальном сайте в сети «Интернет»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Повышение уровня и</w:t>
            </w:r>
            <w:r w:rsidRPr="008344DB">
              <w:t>н</w:t>
            </w:r>
            <w:r w:rsidRPr="008344DB">
              <w:t>формирова</w:t>
            </w:r>
            <w:r w:rsidRPr="008344DB">
              <w:t>н</w:t>
            </w:r>
            <w:r w:rsidRPr="008344DB">
              <w:t>ности субъе</w:t>
            </w:r>
            <w:r w:rsidRPr="008344DB">
              <w:t>к</w:t>
            </w:r>
            <w:r w:rsidRPr="008344DB">
              <w:t>тов предпр</w:t>
            </w:r>
            <w:r w:rsidRPr="008344DB">
              <w:t>и</w:t>
            </w:r>
            <w:r w:rsidRPr="008344DB">
              <w:t>нимательской деятельности.</w:t>
            </w:r>
          </w:p>
          <w:p w:rsidR="006406D4" w:rsidRPr="008344DB" w:rsidRDefault="006406D4" w:rsidP="00082533">
            <w:pPr>
              <w:ind w:right="-31"/>
              <w:jc w:val="both"/>
            </w:pPr>
            <w:r w:rsidRPr="008344DB">
              <w:t>Информация на официал</w:t>
            </w:r>
            <w:r w:rsidRPr="008344DB">
              <w:t>ь</w:t>
            </w:r>
            <w:r w:rsidRPr="008344DB">
              <w:t>ном сайте д</w:t>
            </w:r>
            <w:r w:rsidRPr="008344DB">
              <w:t>е</w:t>
            </w:r>
            <w:r w:rsidRPr="008344DB">
              <w:t>партамента потребител</w:t>
            </w:r>
            <w:r w:rsidRPr="008344DB">
              <w:t>ь</w:t>
            </w:r>
            <w:r w:rsidRPr="008344DB">
              <w:t>ской сферы и регулиров</w:t>
            </w:r>
            <w:r w:rsidRPr="008344DB">
              <w:t>а</w:t>
            </w:r>
            <w:r w:rsidRPr="008344DB">
              <w:t>ния рынка а</w:t>
            </w:r>
            <w:r w:rsidRPr="008344DB">
              <w:t>л</w:t>
            </w:r>
            <w:r w:rsidRPr="008344DB">
              <w:t>коголя Кра</w:t>
            </w:r>
            <w:r w:rsidRPr="008344DB">
              <w:t>с</w:t>
            </w:r>
            <w:r w:rsidRPr="008344DB">
              <w:t>нодарского края (далее – ДПС и РРА КК)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оказания у</w:t>
            </w:r>
            <w:r w:rsidRPr="008344DB">
              <w:t>с</w:t>
            </w:r>
            <w:r w:rsidRPr="008344DB">
              <w:t>луг по ремонту а</w:t>
            </w:r>
            <w:r w:rsidRPr="008344DB">
              <w:t>в</w:t>
            </w:r>
            <w:r w:rsidRPr="008344DB">
              <w:t>тотранспортных средств, процентов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5F30B7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  <w:p w:rsidR="006406D4" w:rsidRPr="008344DB" w:rsidRDefault="006406D4" w:rsidP="00843931"/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8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Информирование уполномоченных ко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трольно-надзорных органов о выявленных фактах осуществления предпринимательской деятельности по ок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занию услуг по ремо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ту автотранспортных средств без оформл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ния в соответствии с действующим налог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вым и трудовым зак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нодательством Ро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  <w:rPr>
                <w:rFonts w:eastAsia="SimSun"/>
              </w:rPr>
            </w:pPr>
            <w:r w:rsidRPr="008344DB">
              <w:t>Повышение удовлетв</w:t>
            </w:r>
            <w:r w:rsidRPr="008344DB">
              <w:t>о</w:t>
            </w:r>
            <w:r w:rsidRPr="008344DB">
              <w:t>ренности п</w:t>
            </w:r>
            <w:r w:rsidRPr="008344DB">
              <w:t>о</w:t>
            </w:r>
            <w:r w:rsidRPr="008344DB">
              <w:t xml:space="preserve">требителей в качественных услугах по </w:t>
            </w:r>
            <w:r w:rsidRPr="008344DB">
              <w:rPr>
                <w:rFonts w:eastAsia="SimSun"/>
              </w:rPr>
              <w:t>ремонту авт</w:t>
            </w:r>
            <w:r w:rsidRPr="008344DB">
              <w:rPr>
                <w:rFonts w:eastAsia="SimSun"/>
              </w:rPr>
              <w:t>о</w:t>
            </w:r>
            <w:r w:rsidRPr="008344DB">
              <w:rPr>
                <w:rFonts w:eastAsia="SimSun"/>
              </w:rPr>
              <w:t>транспортных средств.</w:t>
            </w:r>
          </w:p>
          <w:p w:rsidR="006406D4" w:rsidRPr="008344DB" w:rsidRDefault="006406D4" w:rsidP="0067253D">
            <w:pPr>
              <w:ind w:right="-31"/>
              <w:jc w:val="both"/>
              <w:rPr>
                <w:rFonts w:eastAsia="SimSun"/>
              </w:rPr>
            </w:pP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Ежеквартал</w:t>
            </w:r>
            <w:r w:rsidRPr="008344DB">
              <w:t>ь</w:t>
            </w:r>
            <w:r w:rsidRPr="008344DB">
              <w:t>ное провед</w:t>
            </w:r>
            <w:r w:rsidRPr="008344DB">
              <w:t>е</w:t>
            </w:r>
            <w:r w:rsidRPr="008344DB">
              <w:t>ние монит</w:t>
            </w:r>
            <w:r w:rsidRPr="008344DB">
              <w:t>о</w:t>
            </w:r>
            <w:r w:rsidRPr="008344DB">
              <w:t>ринга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C93100">
            <w:pPr>
              <w:ind w:right="-31"/>
              <w:jc w:val="both"/>
            </w:pPr>
            <w:r w:rsidRPr="008344DB">
              <w:t>проведение мер</w:t>
            </w:r>
            <w:r w:rsidRPr="008344DB">
              <w:t>о</w:t>
            </w:r>
            <w:r w:rsidRPr="008344DB">
              <w:t>приятий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374" w:type="dxa"/>
          </w:tcPr>
          <w:p w:rsidR="006406D4" w:rsidRPr="008344DB" w:rsidRDefault="006406D4" w:rsidP="005C2177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  <w:p w:rsidR="006406D4" w:rsidRPr="008344DB" w:rsidRDefault="006406D4" w:rsidP="0067253D"/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C356DD">
            <w:pPr>
              <w:pStyle w:val="ListParagraph"/>
              <w:ind w:left="22"/>
              <w:rPr>
                <w:color w:val="FF0000"/>
              </w:rPr>
            </w:pPr>
            <w:r>
              <w:t>9</w:t>
            </w:r>
            <w:r w:rsidRPr="008344DB">
              <w:t>.</w:t>
            </w:r>
            <w:r>
              <w:t xml:space="preserve"> </w:t>
            </w:r>
            <w:r w:rsidRPr="008344DB">
              <w:t>Рынок услуг связи, в том числе услуг по предоставлению широкополосного доступа к информационно-телекоммуникационной сети «И</w:t>
            </w:r>
            <w:r w:rsidRPr="008344DB">
              <w:t>н</w:t>
            </w:r>
            <w:r w:rsidRPr="008344DB">
              <w:t>тернет»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FC0DC3">
            <w:pPr>
              <w:ind w:firstLine="731"/>
              <w:jc w:val="both"/>
            </w:pPr>
            <w:r w:rsidRPr="008344DB">
              <w:t>В рамках реализации государственной политики в области связи и развития телекоммуникаций в 2018 году велась планомерная и целенаправленная работа по созданию необходимых правовых и экономических условий, обеспечивающих устойчивое функционирование и развитие отрасли связь (включая сети связи общего пользования), для обеспечения населения и гостей Краснодарского края услугами св</w:t>
            </w:r>
            <w:r w:rsidRPr="008344DB">
              <w:t>я</w:t>
            </w:r>
            <w:r w:rsidRPr="008344DB">
              <w:t xml:space="preserve">зи и современными информационными сервисами, а также для развития цифровой экономики в целом по региону. 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В настоящее время на территории муниципального образования Выселковский район Краснодарского края услуги мобильной связи предоставляют четыре крупных оператора Между администрацией Краснодарского края и операторами сотовой связи заключены соглаш</w:t>
            </w:r>
            <w:r w:rsidRPr="008344DB">
              <w:t>е</w:t>
            </w:r>
            <w:r w:rsidRPr="008344DB">
              <w:t>ния, в рамках реализации которых операторы осуществляют инвестиции в: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- обеспечение и развитие сетей связи стандартов GSM-900/1800, IMT-2000/UMTS и LTE (4G);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- обеспечение зоны покрытия сетей сотовой связи на территории социально значимых объектов;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- модернизацию существующих сетей связи;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- внедрение новых дополнительных сервисов и услуг.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Основную долю услуг на рынке оказания фиксированной связи занимает Краснодарский филиал ПАО "Ростелеком".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В рамках национальной программы "Цифровая экономика Российской Федерации" Минкомсвязь России реализует проект "Инфо</w:t>
            </w:r>
            <w:r w:rsidRPr="008344DB">
              <w:t>р</w:t>
            </w:r>
            <w:r w:rsidRPr="008344DB">
              <w:t>мационная инфраструктура". Данный проект предусматривает подключение фельдшерско-акушерских пунктов, образовательных учрежд</w:t>
            </w:r>
            <w:r w:rsidRPr="008344DB">
              <w:t>е</w:t>
            </w:r>
            <w:r w:rsidRPr="008344DB">
              <w:t>ний, опорных пунктов полиции, подразделений Росгвардии, пожарных частей и органов местного самоуправления к сети "Интернет"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Административных барьеров для входа на рынок частного бизнеса нет.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Уровень развития телекоммуникационной отрасли Краснодарского края позволяет предоставлять пользователям самые современные телекоммуникационные и информационные услуги практически в любой точке Выселковского района Краснодарского края.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В рамках проекта «Устранение цифрового неравенства» на конец 2018 года установлено 22 точки доступа в малых населенных пун</w:t>
            </w:r>
            <w:r w:rsidRPr="008344DB">
              <w:t>к</w:t>
            </w:r>
            <w:r w:rsidRPr="008344DB">
              <w:t>тах (с численностью жителей от 250 до 500 чел.). Всего по данной программе до 2024 года  проводится  строительство волоконно-оптических линий связи (ВОЛС) и установка точек доступа в населенных пунктах муниципального образования Выселковский район. Пр</w:t>
            </w:r>
            <w:r w:rsidRPr="008344DB">
              <w:t>о</w:t>
            </w:r>
            <w:r w:rsidRPr="008344DB">
              <w:t>ект «Интернет для лечебно- профилактических учреждений» предусматривает подключение медицинских организаций государственной и муниципальной систем здравоохранения Краснодарского края к скоростному Интернету в рамках исполнения перечня поручений През</w:t>
            </w:r>
            <w:r w:rsidRPr="008344DB">
              <w:t>и</w:t>
            </w:r>
            <w:r w:rsidRPr="008344DB">
              <w:t xml:space="preserve">дента Российской Федерации от 5 декабря 2016 года № Пр-2346. 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Показатель проникновения сотовой связи на 100 человек населения (по данным Росстата России) в Краснодарском крае в 2018 году составил 249 ед., что значительно превышает средний показатель по ЮФО (178,7) и по стране в целом (200,3).</w:t>
            </w:r>
          </w:p>
          <w:p w:rsidR="006406D4" w:rsidRPr="008344DB" w:rsidRDefault="006406D4" w:rsidP="00FC0DC3">
            <w:pPr>
              <w:ind w:firstLine="731"/>
              <w:jc w:val="both"/>
              <w:rPr>
                <w:b/>
              </w:rPr>
            </w:pPr>
            <w:r w:rsidRPr="008344DB">
              <w:t>Численность пользователей сети Интернет на 100 человек населения в крае составила 78 – на уровне среднего показателя по стране (76).</w:t>
            </w:r>
            <w:r w:rsidRPr="008344DB">
              <w:rPr>
                <w:b/>
              </w:rPr>
              <w:t xml:space="preserve"> </w:t>
            </w:r>
          </w:p>
          <w:p w:rsidR="006406D4" w:rsidRPr="008344DB" w:rsidRDefault="006406D4" w:rsidP="00FC0DC3">
            <w:pPr>
              <w:ind w:firstLine="731"/>
              <w:jc w:val="both"/>
            </w:pPr>
            <w:r w:rsidRPr="008344DB">
              <w:t>Отсутствуют препятствия операторам связи со стороны органа местного самоуправления муниципального образования в развитии сетей связи в целях оказания услуг ШПД на территории Выселковского района Краснодарского края.</w:t>
            </w:r>
          </w:p>
        </w:tc>
      </w:tr>
      <w:tr w:rsidR="006406D4" w:rsidRPr="008344DB" w:rsidTr="00130627">
        <w:trPr>
          <w:gridAfter w:val="1"/>
          <w:wAfter w:w="14" w:type="dxa"/>
          <w:trHeight w:val="3025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9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Создание условий для развития конкуренции на рынке услуг шир</w:t>
            </w:r>
            <w:r w:rsidRPr="008344DB">
              <w:t>о</w:t>
            </w:r>
            <w:r w:rsidRPr="008344DB">
              <w:t>кополосного доступа в информационно-телекоммуникацио</w:t>
            </w:r>
            <w:r w:rsidRPr="008344DB">
              <w:t>н</w:t>
            </w:r>
            <w:r w:rsidRPr="008344DB">
              <w:t>ную сеть "Интернет"</w:t>
            </w:r>
          </w:p>
        </w:tc>
        <w:tc>
          <w:tcPr>
            <w:tcW w:w="1668" w:type="dxa"/>
          </w:tcPr>
          <w:p w:rsidR="006406D4" w:rsidRPr="008344DB" w:rsidRDefault="006406D4" w:rsidP="00CE4464">
            <w:pPr>
              <w:ind w:right="-31"/>
              <w:jc w:val="both"/>
            </w:pPr>
            <w:r w:rsidRPr="008344DB">
              <w:t>Обеспечение  доступа оп</w:t>
            </w:r>
            <w:r w:rsidRPr="008344DB">
              <w:t>е</w:t>
            </w:r>
            <w:r w:rsidRPr="008344DB">
              <w:t>раторов связи к объектам, находящимся в государс</w:t>
            </w:r>
            <w:r w:rsidRPr="008344DB">
              <w:t>т</w:t>
            </w:r>
            <w:r w:rsidRPr="008344DB">
              <w:t>венной и м</w:t>
            </w:r>
            <w:r w:rsidRPr="008344DB">
              <w:t>у</w:t>
            </w:r>
            <w:r w:rsidRPr="008344DB">
              <w:t>ниципальной собственн</w:t>
            </w:r>
            <w:r w:rsidRPr="008344DB">
              <w:t>о</w:t>
            </w:r>
            <w:r w:rsidRPr="008344DB">
              <w:t>сти, для ра</w:t>
            </w:r>
            <w:r w:rsidRPr="008344DB">
              <w:t>з</w:t>
            </w:r>
            <w:r w:rsidRPr="008344DB">
              <w:t>мещения с</w:t>
            </w:r>
            <w:r w:rsidRPr="008344DB">
              <w:t>е</w:t>
            </w:r>
            <w:r w:rsidRPr="008344DB">
              <w:t xml:space="preserve">тей связи 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jc w:val="both"/>
              <w:rPr>
                <w:color w:val="FF0000"/>
              </w:rPr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оказания у</w:t>
            </w:r>
            <w:r w:rsidRPr="008344DB">
              <w:t>с</w:t>
            </w:r>
            <w:r w:rsidRPr="008344DB">
              <w:t>луг по предоста</w:t>
            </w:r>
            <w:r w:rsidRPr="008344DB">
              <w:t>в</w:t>
            </w:r>
            <w:r w:rsidRPr="008344DB">
              <w:t>лению широкоп</w:t>
            </w:r>
            <w:r w:rsidRPr="008344DB">
              <w:t>о</w:t>
            </w:r>
            <w:r w:rsidRPr="008344DB">
              <w:t>лосного доступа к информационно-телекоммуникац</w:t>
            </w:r>
            <w:r w:rsidRPr="008344DB">
              <w:t>и</w:t>
            </w:r>
            <w:r w:rsidRPr="008344DB">
              <w:t>онной сети «И</w:t>
            </w:r>
            <w:r w:rsidRPr="008344DB">
              <w:t>н</w:t>
            </w:r>
            <w:r w:rsidRPr="008344DB">
              <w:t>тернет», процентов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организации брендирования об</w:t>
            </w:r>
            <w:r w:rsidRPr="008344DB">
              <w:rPr>
                <w:color w:val="000000"/>
              </w:rPr>
              <w:t>ъ</w:t>
            </w:r>
            <w:r w:rsidRPr="008344DB">
              <w:rPr>
                <w:color w:val="000000"/>
              </w:rPr>
              <w:t xml:space="preserve">ектов придорожного сервиса и дорожного хозяйства </w:t>
            </w:r>
            <w:r w:rsidRPr="008344DB">
              <w:t xml:space="preserve">  админ</w:t>
            </w:r>
            <w:r w:rsidRPr="008344DB">
              <w:t>и</w:t>
            </w:r>
            <w:r w:rsidRPr="008344DB">
              <w:t>страции муниц</w:t>
            </w:r>
            <w:r w:rsidRPr="008344DB">
              <w:t>и</w:t>
            </w:r>
            <w:r w:rsidRPr="008344DB">
              <w:t>пального образов</w:t>
            </w:r>
            <w:r w:rsidRPr="008344DB">
              <w:t>а</w:t>
            </w:r>
            <w:r w:rsidRPr="008344DB">
              <w:t xml:space="preserve">ния Выселковский район 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E7672D">
            <w:pPr>
              <w:pStyle w:val="ListParagraph"/>
              <w:ind w:left="360"/>
              <w:jc w:val="center"/>
              <w:rPr>
                <w:color w:val="FF0000"/>
              </w:rPr>
            </w:pPr>
            <w:r>
              <w:t>10</w:t>
            </w:r>
            <w:r w:rsidRPr="008344DB">
              <w:t>.Рынок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ind w:firstLine="709"/>
              <w:jc w:val="both"/>
              <w:rPr>
                <w:iCs/>
              </w:rPr>
            </w:pPr>
            <w:r w:rsidRPr="008344DB">
              <w:rPr>
                <w:iCs/>
              </w:rPr>
              <w:t>В 2018 году введено в эксплуатацию 190 зданий жилого назначения, что на 4 объекта меньше, чем годом ранее</w:t>
            </w:r>
            <w:r w:rsidRPr="008344DB">
              <w:t>. При этом п</w:t>
            </w:r>
            <w:r w:rsidRPr="008344DB">
              <w:rPr>
                <w:iCs/>
              </w:rPr>
              <w:t xml:space="preserve">лощадь введённого жилья сократилась на 17,1 % и составила 17,02 тыс. кв. м (против 20,5 тыс. кв. м в 2017 году). </w:t>
            </w:r>
          </w:p>
          <w:p w:rsidR="006406D4" w:rsidRPr="008344DB" w:rsidRDefault="006406D4" w:rsidP="0067253D">
            <w:pPr>
              <w:ind w:firstLine="709"/>
              <w:jc w:val="both"/>
            </w:pPr>
            <w:r w:rsidRPr="008344DB">
              <w:t>Обеспеченность населения жильём в муниципальном образовании Выселковский район составляет 27,3 кв м в расчёте на одного ж</w:t>
            </w:r>
            <w:r w:rsidRPr="008344DB">
              <w:t>и</w:t>
            </w:r>
            <w:r w:rsidRPr="008344DB">
              <w:t>теля, при среднекраевом показателе -25,7 кв.м.</w:t>
            </w:r>
          </w:p>
          <w:p w:rsidR="006406D4" w:rsidRPr="008344DB" w:rsidRDefault="006406D4" w:rsidP="0067253D">
            <w:pPr>
              <w:jc w:val="both"/>
            </w:pPr>
            <w:r w:rsidRPr="008344DB">
              <w:t xml:space="preserve">             В строительной отрасли уровень конкуренции достаточно высокий. На рынке работ жилищного строительства муниципального о</w:t>
            </w:r>
            <w:r w:rsidRPr="008344DB">
              <w:t>б</w:t>
            </w:r>
            <w:r w:rsidRPr="008344DB">
              <w:t>разования Выселковский район осуществляют деятельность около 40 индивидуальных предпринимателей. При этом доля предприятий, о</w:t>
            </w:r>
            <w:r w:rsidRPr="008344DB">
              <w:t>т</w:t>
            </w:r>
            <w:r w:rsidRPr="008344DB">
              <w:t>носящихся к частной форме собственности, составляет 100%.</w:t>
            </w:r>
          </w:p>
        </w:tc>
      </w:tr>
      <w:tr w:rsidR="006406D4" w:rsidRPr="008344DB" w:rsidTr="00372ADB">
        <w:trPr>
          <w:gridAfter w:val="1"/>
          <w:wAfter w:w="14" w:type="dxa"/>
          <w:trHeight w:val="1407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10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D22AA8">
            <w:pPr>
              <w:ind w:right="-31"/>
              <w:jc w:val="both"/>
            </w:pPr>
            <w:r w:rsidRPr="008344DB">
              <w:t>Обеспечение открыт</w:t>
            </w:r>
            <w:r w:rsidRPr="008344DB">
              <w:t>о</w:t>
            </w:r>
            <w:r w:rsidRPr="008344DB">
              <w:t>сти и доступности при осуществлении гос</w:t>
            </w:r>
            <w:r w:rsidRPr="008344DB">
              <w:t>у</w:t>
            </w:r>
            <w:r w:rsidRPr="008344DB">
              <w:t>дарственных закупок на строительство об</w:t>
            </w:r>
            <w:r w:rsidRPr="008344DB">
              <w:t>ъ</w:t>
            </w:r>
            <w:r w:rsidRPr="008344DB">
              <w:t>ектов жилищного строительства</w:t>
            </w:r>
          </w:p>
        </w:tc>
        <w:tc>
          <w:tcPr>
            <w:tcW w:w="1668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Снижение к</w:t>
            </w:r>
            <w:r w:rsidRPr="008344DB">
              <w:t>о</w:t>
            </w:r>
            <w:r w:rsidRPr="008344DB">
              <w:t>личества н</w:t>
            </w:r>
            <w:r w:rsidRPr="008344DB">
              <w:t>а</w:t>
            </w:r>
            <w:r w:rsidRPr="008344DB">
              <w:t>рушений при проведении закупок на строительство объектов ж</w:t>
            </w:r>
            <w:r w:rsidRPr="008344DB">
              <w:t>и</w:t>
            </w:r>
            <w:r w:rsidRPr="008344DB">
              <w:t>лищного строительс</w:t>
            </w:r>
            <w:r w:rsidRPr="008344DB">
              <w:t>т</w:t>
            </w:r>
            <w:r w:rsidRPr="008344DB">
              <w:t>ва, обеспеч</w:t>
            </w:r>
            <w:r w:rsidRPr="008344DB">
              <w:t>е</w:t>
            </w:r>
            <w:r w:rsidRPr="008344DB">
              <w:t>ние равного доступа уч</w:t>
            </w:r>
            <w:r w:rsidRPr="008344DB">
              <w:t>а</w:t>
            </w:r>
            <w:r w:rsidRPr="008344DB">
              <w:t>стников на товарный р</w:t>
            </w:r>
            <w:r w:rsidRPr="008344DB">
              <w:t>ы</w:t>
            </w:r>
            <w:r w:rsidRPr="008344DB">
              <w:t>нок.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Повышение информир</w:t>
            </w:r>
            <w:r w:rsidRPr="008344DB">
              <w:t>о</w:t>
            </w:r>
            <w:r w:rsidRPr="008344DB">
              <w:t>ванности х</w:t>
            </w:r>
            <w:r w:rsidRPr="008344DB">
              <w:t>о</w:t>
            </w:r>
            <w:r w:rsidRPr="008344DB">
              <w:t>зяйствующих субъектов, осущест</w:t>
            </w:r>
            <w:r w:rsidRPr="008344DB">
              <w:t>в</w:t>
            </w:r>
            <w:r w:rsidRPr="008344DB">
              <w:t>ляющих де</w:t>
            </w:r>
            <w:r w:rsidRPr="008344DB">
              <w:t>я</w:t>
            </w:r>
            <w:r w:rsidRPr="008344DB">
              <w:t>тельность на данном рынке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  <w:vMerge w:val="restart"/>
          </w:tcPr>
          <w:p w:rsidR="006406D4" w:rsidRPr="008344DB" w:rsidRDefault="006406D4" w:rsidP="00257147">
            <w:pPr>
              <w:ind w:right="-31"/>
              <w:jc w:val="both"/>
            </w:pPr>
            <w:r w:rsidRPr="008344DB">
              <w:t>доля организаций частной формы собственности в сфере жилищного строительства (за исключением Мо</w:t>
            </w:r>
            <w:r w:rsidRPr="008344DB">
              <w:t>с</w:t>
            </w:r>
            <w:r w:rsidRPr="008344DB">
              <w:t>ковского фонда р</w:t>
            </w:r>
            <w:r w:rsidRPr="008344DB">
              <w:t>е</w:t>
            </w:r>
            <w:r w:rsidRPr="008344DB">
              <w:t>новации жилой з</w:t>
            </w:r>
            <w:r w:rsidRPr="008344DB">
              <w:t>а</w:t>
            </w:r>
            <w:r w:rsidRPr="008344DB">
              <w:t>стройки и индив</w:t>
            </w:r>
            <w:r w:rsidRPr="008344DB">
              <w:t>и</w:t>
            </w:r>
            <w:r w:rsidRPr="008344DB">
              <w:t>дуального жили</w:t>
            </w:r>
            <w:r w:rsidRPr="008344DB">
              <w:t>щ</w:t>
            </w:r>
            <w:r w:rsidRPr="008344DB">
              <w:t>ного строительс</w:t>
            </w:r>
            <w:r w:rsidRPr="008344DB">
              <w:t>т</w:t>
            </w:r>
            <w:r w:rsidRPr="008344DB">
              <w:t>ва), процентов</w:t>
            </w:r>
          </w:p>
        </w:tc>
        <w:tc>
          <w:tcPr>
            <w:tcW w:w="721" w:type="dxa"/>
            <w:vMerge w:val="restart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  <w:vMerge w:val="restart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  <w:vMerge w:val="restart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  <w:vMerge w:val="restart"/>
          </w:tcPr>
          <w:p w:rsidR="006406D4" w:rsidRPr="008344DB" w:rsidRDefault="006406D4" w:rsidP="00FA7EC3">
            <w:pPr>
              <w:jc w:val="both"/>
            </w:pPr>
            <w:r w:rsidRPr="008344DB">
              <w:t>Отдел капитального 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7253D">
            <w:pPr>
              <w:jc w:val="both"/>
              <w:rPr>
                <w:color w:val="000000"/>
              </w:rPr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>
              <w:t>10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CE4464">
            <w:pPr>
              <w:ind w:right="-31"/>
              <w:jc w:val="both"/>
            </w:pPr>
            <w:r w:rsidRPr="008344DB">
              <w:t>Создание условий в сфере государственн</w:t>
            </w:r>
            <w:r w:rsidRPr="008344DB">
              <w:t>о</w:t>
            </w:r>
            <w:r w:rsidRPr="008344DB">
              <w:t>го регулирования де</w:t>
            </w:r>
            <w:r w:rsidRPr="008344DB">
              <w:t>я</w:t>
            </w:r>
            <w:r w:rsidRPr="008344DB">
              <w:t>тельности для содейс</w:t>
            </w:r>
            <w:r w:rsidRPr="008344DB">
              <w:t>т</w:t>
            </w:r>
            <w:r w:rsidRPr="008344DB">
              <w:t>вия развитию товарн</w:t>
            </w:r>
            <w:r w:rsidRPr="008344DB">
              <w:t>о</w:t>
            </w:r>
            <w:r w:rsidRPr="008344DB">
              <w:t>го рынка</w:t>
            </w: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87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85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374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</w:tr>
      <w:tr w:rsidR="006406D4" w:rsidRPr="008344DB" w:rsidTr="00830BB8">
        <w:trPr>
          <w:trHeight w:val="112"/>
        </w:trPr>
        <w:tc>
          <w:tcPr>
            <w:tcW w:w="14715" w:type="dxa"/>
            <w:gridSpan w:val="12"/>
          </w:tcPr>
          <w:p w:rsidR="006406D4" w:rsidRPr="008344DB" w:rsidRDefault="006406D4" w:rsidP="006C3ABD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8344DB">
              <w:t>1</w:t>
            </w:r>
            <w:r>
              <w:t>1</w:t>
            </w:r>
            <w:r w:rsidRPr="008344DB"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415C40">
            <w:pPr>
              <w:ind w:firstLine="709"/>
              <w:jc w:val="both"/>
            </w:pPr>
            <w:r w:rsidRPr="008344DB">
              <w:t>В строительстве объёмы выполненных работ по итогам 2018 года составили 371 млрд руб., или 86,2 % к уровню 2017 года. Сниж</w:t>
            </w:r>
            <w:r w:rsidRPr="008344DB">
              <w:t>е</w:t>
            </w:r>
            <w:r w:rsidRPr="008344DB">
              <w:t>ние связано с завершением ООО «Платнировское» ряда объектов промышленного назначения</w:t>
            </w:r>
            <w:r w:rsidRPr="008344DB">
              <w:rPr>
                <w:iCs/>
              </w:rPr>
              <w:t>.</w:t>
            </w:r>
          </w:p>
          <w:p w:rsidR="006406D4" w:rsidRPr="008344DB" w:rsidRDefault="006406D4" w:rsidP="00415C40">
            <w:pPr>
              <w:ind w:firstLine="709"/>
              <w:jc w:val="both"/>
              <w:rPr>
                <w:iCs/>
              </w:rPr>
            </w:pPr>
            <w:r w:rsidRPr="008344DB">
              <w:rPr>
                <w:iCs/>
              </w:rPr>
              <w:t>Большое внимание уделяется развитию социальной сферы: построены 2 амбулатории врача общей практики, осуществлено стро</w:t>
            </w:r>
            <w:r w:rsidRPr="008344DB">
              <w:rPr>
                <w:iCs/>
              </w:rPr>
              <w:t>и</w:t>
            </w:r>
            <w:r w:rsidRPr="008344DB">
              <w:rPr>
                <w:iCs/>
              </w:rPr>
              <w:t>тельство спортивно-игровой площадки, проведена реконструкция парка, капитально отремонтированы и реконструированы: 3 школы, сел</w:t>
            </w:r>
            <w:r w:rsidRPr="008344DB">
              <w:rPr>
                <w:iCs/>
              </w:rPr>
              <w:t>ь</w:t>
            </w:r>
            <w:r w:rsidRPr="008344DB">
              <w:rPr>
                <w:iCs/>
              </w:rPr>
              <w:t xml:space="preserve">ский дом культуры. </w:t>
            </w:r>
          </w:p>
          <w:p w:rsidR="006406D4" w:rsidRPr="008344DB" w:rsidRDefault="006406D4" w:rsidP="00415C40">
            <w:pPr>
              <w:ind w:firstLine="709"/>
              <w:jc w:val="both"/>
            </w:pPr>
            <w:r w:rsidRPr="008344DB">
              <w:t>В строительной отрасли уровень конкуренции достаточный. На рынке строительных работ осуществляют деятельность 2 строител</w:t>
            </w:r>
            <w:r w:rsidRPr="008344DB">
              <w:t>ь</w:t>
            </w:r>
            <w:r w:rsidRPr="008344DB">
              <w:t>ные организации. Доля предприятий, относящихся к частной форме собственности, составляет 100%.</w:t>
            </w:r>
          </w:p>
          <w:p w:rsidR="006406D4" w:rsidRPr="008344DB" w:rsidRDefault="006406D4" w:rsidP="0067253D">
            <w:pPr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1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Создание условий в сфере государственн</w:t>
            </w:r>
            <w:r w:rsidRPr="008344DB">
              <w:t>о</w:t>
            </w:r>
            <w:r w:rsidRPr="008344DB">
              <w:t>го регулирования де</w:t>
            </w:r>
            <w:r w:rsidRPr="008344DB">
              <w:t>я</w:t>
            </w:r>
            <w:r w:rsidRPr="008344DB">
              <w:t>тельности для содейс</w:t>
            </w:r>
            <w:r w:rsidRPr="008344DB">
              <w:t>т</w:t>
            </w:r>
            <w:r w:rsidRPr="008344DB">
              <w:t>вия развития товарного рынка</w:t>
            </w:r>
          </w:p>
        </w:tc>
        <w:tc>
          <w:tcPr>
            <w:tcW w:w="1668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Информир</w:t>
            </w:r>
            <w:r w:rsidRPr="008344DB">
              <w:t>о</w:t>
            </w:r>
            <w:r w:rsidRPr="008344DB">
              <w:t>ванность о планах по созданию объектов и</w:t>
            </w:r>
            <w:r w:rsidRPr="008344DB">
              <w:t>н</w:t>
            </w:r>
            <w:r w:rsidRPr="008344DB">
              <w:t>фраструкт</w:t>
            </w:r>
            <w:r w:rsidRPr="008344DB">
              <w:t>у</w:t>
            </w:r>
            <w:r w:rsidRPr="008344DB">
              <w:t>ры.</w:t>
            </w:r>
          </w:p>
          <w:p w:rsidR="006406D4" w:rsidRPr="008344DB" w:rsidRDefault="006406D4" w:rsidP="00CE4464">
            <w:pPr>
              <w:ind w:right="-31"/>
              <w:jc w:val="both"/>
            </w:pPr>
            <w:r w:rsidRPr="008344DB">
              <w:t>Информация на официал</w:t>
            </w:r>
            <w:r w:rsidRPr="008344DB">
              <w:t>ь</w:t>
            </w:r>
            <w:r w:rsidRPr="008344DB">
              <w:t>ном сайте о</w:t>
            </w:r>
            <w:r w:rsidRPr="008344DB">
              <w:t>т</w:t>
            </w:r>
            <w:r w:rsidRPr="008344DB">
              <w:t>раслевых о</w:t>
            </w:r>
            <w:r w:rsidRPr="008344DB">
              <w:t>р</w:t>
            </w:r>
            <w:r w:rsidRPr="008344DB">
              <w:t>ганов испо</w:t>
            </w:r>
            <w:r w:rsidRPr="008344DB">
              <w:t>л</w:t>
            </w:r>
            <w:r w:rsidRPr="008344DB">
              <w:t>нительной власти Кра</w:t>
            </w:r>
            <w:r w:rsidRPr="008344DB">
              <w:t>с</w:t>
            </w:r>
            <w:r w:rsidRPr="008344DB">
              <w:t>нодарского края, офиц</w:t>
            </w:r>
            <w:r w:rsidRPr="008344DB">
              <w:t>и</w:t>
            </w:r>
            <w:r w:rsidRPr="008344DB">
              <w:t>альных сайтах органов мес</w:t>
            </w:r>
            <w:r w:rsidRPr="008344DB">
              <w:t>т</w:t>
            </w:r>
            <w:r w:rsidRPr="008344DB">
              <w:t>ного сам</w:t>
            </w:r>
            <w:r w:rsidRPr="008344DB">
              <w:t>о</w:t>
            </w:r>
            <w:r w:rsidRPr="008344DB">
              <w:t xml:space="preserve">управления 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строительс</w:t>
            </w:r>
            <w:r w:rsidRPr="008344DB">
              <w:t>т</w:t>
            </w:r>
            <w:r w:rsidRPr="008344DB">
              <w:t>ва объектов кап</w:t>
            </w:r>
            <w:r w:rsidRPr="008344DB">
              <w:t>и</w:t>
            </w:r>
            <w:r w:rsidRPr="008344DB">
              <w:t>тального стро</w:t>
            </w:r>
            <w:r w:rsidRPr="008344DB">
              <w:t>и</w:t>
            </w:r>
            <w:r w:rsidRPr="008344DB">
              <w:t>тельства, за искл</w:t>
            </w:r>
            <w:r w:rsidRPr="008344DB">
              <w:t>ю</w:t>
            </w:r>
            <w:r w:rsidRPr="008344DB">
              <w:t>чением жилищного и дорожного строительства, процентов</w:t>
            </w:r>
          </w:p>
        </w:tc>
        <w:tc>
          <w:tcPr>
            <w:tcW w:w="721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  <w:vMerge w:val="restart"/>
          </w:tcPr>
          <w:p w:rsidR="006406D4" w:rsidRPr="008344DB" w:rsidRDefault="006406D4" w:rsidP="00FA7EC3">
            <w:pPr>
              <w:jc w:val="both"/>
            </w:pPr>
            <w:r w:rsidRPr="008344DB">
              <w:t>Отдел капитального 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7253D">
            <w:pPr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1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524197">
            <w:pPr>
              <w:ind w:right="-31"/>
              <w:jc w:val="both"/>
            </w:pPr>
            <w:r w:rsidRPr="008344DB">
              <w:t>Обеспечение открыт</w:t>
            </w:r>
            <w:r w:rsidRPr="008344DB">
              <w:t>о</w:t>
            </w:r>
            <w:r w:rsidRPr="008344DB">
              <w:t>сти и доступности при осуществлении гос</w:t>
            </w:r>
            <w:r w:rsidRPr="008344DB">
              <w:t>у</w:t>
            </w:r>
            <w:r w:rsidRPr="008344DB">
              <w:t>дарственных закупок на строительство об</w:t>
            </w:r>
            <w:r w:rsidRPr="008344DB">
              <w:t>ъ</w:t>
            </w:r>
            <w:r w:rsidRPr="008344DB">
              <w:t>ектов капитального строительства</w:t>
            </w: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22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21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87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85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374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AB6C34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8344DB">
              <w:t>1</w:t>
            </w:r>
            <w:r>
              <w:t>2</w:t>
            </w:r>
            <w:r w:rsidRPr="008344DB">
              <w:t>.Рынок архитектурно-строительного проектирования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ind w:firstLine="731"/>
              <w:jc w:val="both"/>
            </w:pPr>
            <w:hyperlink r:id="rId7" w:history="1">
              <w:r w:rsidRPr="008344DB">
                <w:t>Архитектурное проектирование</w:t>
              </w:r>
            </w:hyperlink>
            <w:r w:rsidRPr="008344DB">
              <w:t xml:space="preserve"> – самый важный этап в  строительстве, от него зависит будущий строительный объект, а именно – то, как он будет выглядеть, то как долго он прослужит, будут ли сложности у компании, которая будет выполнять строительные и монта</w:t>
            </w:r>
            <w:r w:rsidRPr="008344DB">
              <w:t>ж</w:t>
            </w:r>
            <w:r w:rsidRPr="008344DB">
              <w:t>ные работы.</w:t>
            </w:r>
          </w:p>
          <w:p w:rsidR="006406D4" w:rsidRPr="008344DB" w:rsidRDefault="006406D4" w:rsidP="0067253D">
            <w:pPr>
              <w:ind w:firstLine="731"/>
              <w:jc w:val="both"/>
            </w:pPr>
            <w:r w:rsidRPr="008344DB">
              <w:rPr>
                <w:bCs/>
              </w:rPr>
              <w:t>Архитектурно-строительное проектирование</w:t>
            </w:r>
            <w:r w:rsidRPr="008344DB">
              <w:t xml:space="preserve"> осуществляют различные организации, в том числе проектные организации и проек</w:t>
            </w:r>
            <w:r w:rsidRPr="008344DB">
              <w:t>т</w:t>
            </w:r>
            <w:r w:rsidRPr="008344DB">
              <w:t>ные бюро.</w:t>
            </w:r>
          </w:p>
          <w:p w:rsidR="006406D4" w:rsidRPr="008344DB" w:rsidRDefault="006406D4" w:rsidP="0067253D">
            <w:pPr>
              <w:ind w:firstLine="731"/>
              <w:jc w:val="both"/>
            </w:pPr>
            <w:r w:rsidRPr="008344DB">
              <w:rPr>
                <w:rStyle w:val="Strong"/>
                <w:b w:val="0"/>
              </w:rPr>
              <w:t>Проектная документация </w:t>
            </w:r>
            <w:r w:rsidRPr="008344DB">
              <w:t>создается для организации строительства или реконструкции, которая содержит архитектурные и град</w:t>
            </w:r>
            <w:r w:rsidRPr="008344DB">
              <w:t>о</w:t>
            </w:r>
            <w:r w:rsidRPr="008344DB">
              <w:t>строительные решения, учитывающие социальные, экономические, инженерные, технологические, противопожарные, санитарно-гигиенические, экологические, архитектурно-художественные и другие требования к объекту, в объеме, необходимом для разработки раб</w:t>
            </w:r>
            <w:r w:rsidRPr="008344DB">
              <w:t>о</w:t>
            </w:r>
            <w:r w:rsidRPr="008344DB">
              <w:t xml:space="preserve">чей документации, а также включающая сметную стоимость строительства. </w:t>
            </w:r>
          </w:p>
          <w:p w:rsidR="006406D4" w:rsidRPr="008344DB" w:rsidRDefault="006406D4" w:rsidP="0067253D">
            <w:pPr>
              <w:ind w:firstLine="731"/>
              <w:jc w:val="both"/>
            </w:pPr>
            <w:r w:rsidRPr="008344DB">
              <w:t>Согласно проведенному мониторингу в настоящее время доля организаций частной формы собственности в сфере архитектурно-строительного проектирования, составляет 33 %. Большинство потребителей услуг архитектурно-строительного проектирования удовл</w:t>
            </w:r>
            <w:r w:rsidRPr="008344DB">
              <w:t>е</w:t>
            </w:r>
            <w:r w:rsidRPr="008344DB">
              <w:t>творены качеством и стоимостью услуг на данном рынке.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2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EE0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ции о порядке пров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дения экспертизы пр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ектной документации и результатов инж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нерных изысканий в сети «Интернет».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Наличие в сети «Инте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нет» в св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бодном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доступе и</w:t>
            </w:r>
            <w:r w:rsidRPr="008344DB">
              <w:t>н</w:t>
            </w:r>
            <w:r w:rsidRPr="008344DB">
              <w:t>формации о порядке пр</w:t>
            </w:r>
            <w:r w:rsidRPr="008344DB">
              <w:t>о</w:t>
            </w:r>
            <w:r w:rsidRPr="008344DB">
              <w:t>ведения эк</w:t>
            </w:r>
            <w:r w:rsidRPr="008344DB">
              <w:t>с</w:t>
            </w:r>
            <w:r w:rsidRPr="008344DB">
              <w:t>пертизы пр</w:t>
            </w:r>
            <w:r w:rsidRPr="008344DB">
              <w:t>о</w:t>
            </w:r>
            <w:r w:rsidRPr="008344DB">
              <w:t>ектной док</w:t>
            </w:r>
            <w:r w:rsidRPr="008344DB">
              <w:t>у</w:t>
            </w:r>
            <w:r w:rsidRPr="008344DB">
              <w:t>ментации и результатов инженерных изысканий. Исключение случаев со</w:t>
            </w:r>
            <w:r w:rsidRPr="008344DB">
              <w:t>з</w:t>
            </w:r>
            <w:r w:rsidRPr="008344DB">
              <w:t>дания препя</w:t>
            </w:r>
            <w:r w:rsidRPr="008344DB">
              <w:t>т</w:t>
            </w:r>
            <w:r w:rsidRPr="008344DB">
              <w:t>ствий для осуществл</w:t>
            </w:r>
            <w:r w:rsidRPr="008344DB">
              <w:t>е</w:t>
            </w:r>
            <w:r w:rsidRPr="008344DB">
              <w:t>ния предпр</w:t>
            </w:r>
            <w:r w:rsidRPr="008344DB">
              <w:t>и</w:t>
            </w:r>
            <w:r w:rsidRPr="008344DB">
              <w:t>нимательской деятельности.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архитекту</w:t>
            </w:r>
            <w:r w:rsidRPr="008344DB">
              <w:t>р</w:t>
            </w:r>
            <w:r w:rsidRPr="008344DB">
              <w:t>но-строительного проектирования, процентов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jc w:val="center"/>
            </w:pPr>
            <w:r w:rsidRPr="008344DB">
              <w:t>33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jc w:val="center"/>
            </w:pPr>
            <w:r w:rsidRPr="008344DB">
              <w:t>33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jc w:val="center"/>
            </w:pPr>
            <w:r w:rsidRPr="008344DB">
              <w:t>33,1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33,2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33,3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543DB">
            <w:pPr>
              <w:rPr>
                <w:color w:val="000000"/>
              </w:rPr>
            </w:pPr>
          </w:p>
        </w:tc>
      </w:tr>
      <w:tr w:rsidR="006406D4" w:rsidRPr="008344DB" w:rsidTr="00E02966">
        <w:trPr>
          <w:trHeight w:val="316"/>
        </w:trPr>
        <w:tc>
          <w:tcPr>
            <w:tcW w:w="14715" w:type="dxa"/>
            <w:gridSpan w:val="12"/>
          </w:tcPr>
          <w:p w:rsidR="006406D4" w:rsidRPr="008344DB" w:rsidRDefault="006406D4" w:rsidP="00AB6C34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8344DB">
              <w:t>1</w:t>
            </w:r>
            <w:r>
              <w:t>3</w:t>
            </w:r>
            <w:r w:rsidRPr="008344DB">
              <w:t>.Рынок кадастровых и землеустроительных работ</w:t>
            </w:r>
          </w:p>
        </w:tc>
      </w:tr>
      <w:tr w:rsidR="006406D4" w:rsidRPr="008344DB" w:rsidTr="00D25D63">
        <w:trPr>
          <w:trHeight w:val="905"/>
        </w:trPr>
        <w:tc>
          <w:tcPr>
            <w:tcW w:w="14715" w:type="dxa"/>
            <w:gridSpan w:val="12"/>
          </w:tcPr>
          <w:p w:rsidR="006406D4" w:rsidRPr="008344DB" w:rsidRDefault="006406D4" w:rsidP="0067253D">
            <w:pPr>
              <w:ind w:firstLine="709"/>
              <w:jc w:val="both"/>
            </w:pPr>
            <w:r w:rsidRPr="008344DB">
              <w:t>Кадастровую деятельность в муниципальном образовании Выселковский район Краснодарском крае могут осуществлять только к</w:t>
            </w:r>
            <w:r w:rsidRPr="008344DB">
              <w:t>а</w:t>
            </w:r>
            <w:r w:rsidRPr="008344DB">
              <w:t xml:space="preserve">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 </w:t>
            </w:r>
          </w:p>
          <w:p w:rsidR="006406D4" w:rsidRPr="008344DB" w:rsidRDefault="006406D4" w:rsidP="0067253D">
            <w:pPr>
              <w:ind w:firstLine="709"/>
              <w:jc w:val="both"/>
            </w:pPr>
            <w:r w:rsidRPr="008344DB">
              <w:t>На территории муниципального образования Выселковский район кадастровую деятельность осуществляют 7 кадастровых инжен</w:t>
            </w:r>
            <w:r w:rsidRPr="008344DB">
              <w:t>е</w:t>
            </w:r>
            <w:r w:rsidRPr="008344DB">
              <w:t xml:space="preserve">ров. </w:t>
            </w:r>
          </w:p>
          <w:p w:rsidR="006406D4" w:rsidRPr="008344DB" w:rsidRDefault="006406D4" w:rsidP="00F75799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3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приватизации неэ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фективных государс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венных и муниципал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ных предприятий, осуществляющих де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тельность в сфере к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дастровых и землеус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роительных работ</w:t>
            </w:r>
          </w:p>
        </w:tc>
        <w:tc>
          <w:tcPr>
            <w:tcW w:w="1668" w:type="dxa"/>
          </w:tcPr>
          <w:p w:rsidR="006406D4" w:rsidRPr="008344DB" w:rsidRDefault="006406D4" w:rsidP="00D076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Снижение доли госуда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ственного и муниципал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ного участия путем прив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тизации 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эффективных предприятий, осущест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ляющих де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тельность в сфере кадас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ровых и зе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леустро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тельных 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бот.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кадастровых и землеустроител</w:t>
            </w:r>
            <w:r w:rsidRPr="008344DB">
              <w:t>ь</w:t>
            </w:r>
            <w:r w:rsidRPr="008344DB">
              <w:t>ных работ, проце</w:t>
            </w:r>
            <w:r w:rsidRPr="008344DB">
              <w:t>н</w:t>
            </w:r>
            <w:r w:rsidRPr="008344DB">
              <w:t>тов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jc w:val="center"/>
            </w:pPr>
            <w:r w:rsidRPr="008344DB">
              <w:t>71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jc w:val="center"/>
            </w:pPr>
            <w:r w:rsidRPr="008344DB">
              <w:t>71,1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jc w:val="center"/>
            </w:pPr>
            <w:r w:rsidRPr="008344DB">
              <w:t>71,2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jc w:val="center"/>
            </w:pPr>
            <w:r w:rsidRPr="008344DB">
              <w:t>71,3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jc w:val="center"/>
            </w:pPr>
            <w:r w:rsidRPr="008344DB">
              <w:t>71,4</w:t>
            </w:r>
          </w:p>
        </w:tc>
        <w:tc>
          <w:tcPr>
            <w:tcW w:w="2374" w:type="dxa"/>
          </w:tcPr>
          <w:p w:rsidR="006406D4" w:rsidRPr="008344DB" w:rsidRDefault="006406D4" w:rsidP="00006663">
            <w:pPr>
              <w:jc w:val="both"/>
            </w:pPr>
            <w:r w:rsidRPr="008344DB">
              <w:t>Отдел по управл</w:t>
            </w:r>
            <w:r w:rsidRPr="008344DB">
              <w:t>е</w:t>
            </w:r>
            <w:r w:rsidRPr="008344DB">
              <w:t>нию муниципал</w:t>
            </w:r>
            <w:r w:rsidRPr="008344DB">
              <w:t>ь</w:t>
            </w:r>
            <w:r w:rsidRPr="008344DB">
              <w:t>ным имуществом и земельным вопросам муниципального о</w:t>
            </w:r>
            <w:r w:rsidRPr="008344DB">
              <w:t>б</w:t>
            </w:r>
            <w:r w:rsidRPr="008344DB">
              <w:t>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  <w:p w:rsidR="006406D4" w:rsidRPr="008344DB" w:rsidRDefault="006406D4" w:rsidP="0067253D">
            <w:pPr>
              <w:rPr>
                <w:b/>
              </w:rPr>
            </w:pP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AB6C34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8344DB">
              <w:t>1</w:t>
            </w:r>
            <w:r>
              <w:t>4</w:t>
            </w:r>
            <w:r w:rsidRPr="008344DB">
              <w:t>.Рынок нефтепродуктов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3F0288">
            <w:pPr>
              <w:pStyle w:val="Default"/>
              <w:ind w:firstLine="709"/>
              <w:jc w:val="both"/>
              <w:rPr>
                <w:b/>
              </w:rPr>
            </w:pPr>
            <w:r w:rsidRPr="008344DB">
              <w:rPr>
                <w:rFonts w:ascii="Times New Roman" w:hAnsi="Times New Roman" w:cs="Times New Roman"/>
              </w:rPr>
              <w:t xml:space="preserve">На территории Выселковского района осуществляют деятельность 9 автозаправочных станций. </w:t>
            </w:r>
            <w:r w:rsidRPr="008344DB">
              <w:t>Основными операторами рынка не</w:t>
            </w:r>
            <w:r w:rsidRPr="008344DB">
              <w:t>ф</w:t>
            </w:r>
            <w:r w:rsidRPr="008344DB">
              <w:t xml:space="preserve">тепродуктов в </w:t>
            </w:r>
            <w:r w:rsidRPr="008344DB">
              <w:rPr>
                <w:rFonts w:ascii="Times New Roman" w:hAnsi="Times New Roman" w:cs="Times New Roman"/>
              </w:rPr>
              <w:t>районе</w:t>
            </w:r>
            <w:r w:rsidRPr="008344DB">
              <w:t xml:space="preserve"> являются крупные компании.</w:t>
            </w:r>
          </w:p>
          <w:p w:rsidR="006406D4" w:rsidRPr="008344DB" w:rsidRDefault="006406D4" w:rsidP="006C2A40">
            <w:pPr>
              <w:pStyle w:val="Heading2"/>
              <w:spacing w:before="0" w:beforeAutospacing="0" w:after="0" w:afterAutospacing="0"/>
              <w:ind w:firstLine="709"/>
              <w:jc w:val="both"/>
              <w:rPr>
                <w:b w:val="0"/>
                <w:sz w:val="24"/>
                <w:szCs w:val="24"/>
              </w:rPr>
            </w:pPr>
            <w:r w:rsidRPr="008344DB">
              <w:rPr>
                <w:b w:val="0"/>
                <w:sz w:val="24"/>
                <w:szCs w:val="24"/>
              </w:rPr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4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C2A40">
            <w:pPr>
              <w:ind w:right="-31"/>
              <w:jc w:val="both"/>
            </w:pPr>
            <w:r w:rsidRPr="008344DB">
              <w:t>Организация сбора статистических пок</w:t>
            </w:r>
            <w:r w:rsidRPr="008344DB">
              <w:t>а</w:t>
            </w:r>
            <w:r w:rsidRPr="008344DB">
              <w:t>зателей, характер</w:t>
            </w:r>
            <w:r w:rsidRPr="008344DB">
              <w:t>и</w:t>
            </w:r>
            <w:r w:rsidRPr="008344DB">
              <w:t>зующих состояние экономики и социал</w:t>
            </w:r>
            <w:r w:rsidRPr="008344DB">
              <w:t>ь</w:t>
            </w:r>
            <w:r w:rsidRPr="008344DB">
              <w:t>ной сферы муниц</w:t>
            </w:r>
            <w:r w:rsidRPr="008344DB">
              <w:t>и</w:t>
            </w:r>
            <w:r w:rsidRPr="008344DB">
              <w:t>пального образования (в том числе торговли, включая  нефтепроду</w:t>
            </w:r>
            <w:r w:rsidRPr="008344DB">
              <w:t>к</w:t>
            </w:r>
            <w:r w:rsidRPr="008344DB">
              <w:t>ты)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Отчет в упо</w:t>
            </w:r>
            <w:r w:rsidRPr="008344DB">
              <w:t>л</w:t>
            </w:r>
            <w:r w:rsidRPr="008344DB">
              <w:t>номоченный орган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</w:pPr>
            <w:r w:rsidRPr="008344DB">
              <w:t>доля организаций частной формы собственности на рынке нефтепр</w:t>
            </w:r>
            <w:r w:rsidRPr="008344DB">
              <w:t>о</w:t>
            </w:r>
            <w:r w:rsidRPr="008344DB">
              <w:t>дуктов, процентов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DA3828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  <w:p w:rsidR="006406D4" w:rsidRPr="008344DB" w:rsidRDefault="006406D4" w:rsidP="0067253D">
            <w:r w:rsidRPr="008344DB">
              <w:t>)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A56029">
            <w:pPr>
              <w:pStyle w:val="ListParagraph"/>
              <w:ind w:left="360"/>
              <w:jc w:val="center"/>
              <w:rPr>
                <w:color w:val="FF0000"/>
              </w:rPr>
            </w:pPr>
            <w:r w:rsidRPr="008344DB">
              <w:t>1</w:t>
            </w:r>
            <w:r>
              <w:t>5</w:t>
            </w:r>
            <w:r w:rsidRPr="008344DB">
              <w:t>. Сфера наружной рекламы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DF362D">
            <w:pPr>
              <w:pStyle w:val="Default"/>
              <w:ind w:firstLine="731"/>
              <w:jc w:val="both"/>
              <w:rPr>
                <w:rFonts w:ascii="Calibri" w:hAnsi="Calibri"/>
              </w:rPr>
            </w:pPr>
            <w:r w:rsidRPr="008344DB">
              <w:rPr>
                <w:rFonts w:ascii="Times New Roman" w:hAnsi="Times New Roman" w:cs="Times New Roman"/>
                <w:color w:val="auto"/>
              </w:rPr>
              <w:t xml:space="preserve">Органами местного самоуправления разрабатываются и утверждаются </w:t>
            </w:r>
            <w:r w:rsidRPr="008344DB">
              <w:t>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</w:t>
            </w:r>
            <w:r w:rsidRPr="008344DB">
              <w:t>к</w:t>
            </w:r>
            <w:r w:rsidRPr="008344DB">
              <w:t>тов Российской Федерации или муниципальной собственности</w:t>
            </w:r>
            <w:r w:rsidRPr="008344DB">
              <w:rPr>
                <w:rFonts w:ascii="Calibri" w:hAnsi="Calibri"/>
              </w:rPr>
              <w:t xml:space="preserve"> </w:t>
            </w:r>
            <w:r w:rsidRPr="008344DB">
              <w:rPr>
                <w:rFonts w:ascii="Times New Roman" w:hAnsi="Times New Roman" w:cs="Times New Roman"/>
              </w:rPr>
              <w:t>(далее – Схема размещения рекламных конструкций).</w:t>
            </w:r>
          </w:p>
          <w:p w:rsidR="006406D4" w:rsidRPr="008344DB" w:rsidRDefault="006406D4" w:rsidP="0067253D">
            <w:pPr>
              <w:pStyle w:val="Default"/>
              <w:ind w:firstLine="7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DB">
              <w:rPr>
                <w:rFonts w:ascii="Times New Roman" w:hAnsi="Times New Roman" w:cs="Times New Roman"/>
                <w:color w:val="auto"/>
              </w:rPr>
              <w:t>Проводятся торги на право заключения договора на установку и эксплуатацию рекламных конструкций на земельных участках, зд</w:t>
            </w:r>
            <w:r w:rsidRPr="008344DB">
              <w:rPr>
                <w:rFonts w:ascii="Times New Roman" w:hAnsi="Times New Roman" w:cs="Times New Roman"/>
                <w:color w:val="auto"/>
              </w:rPr>
              <w:t>а</w:t>
            </w:r>
            <w:r w:rsidRPr="008344DB">
              <w:rPr>
                <w:rFonts w:ascii="Times New Roman" w:hAnsi="Times New Roman" w:cs="Times New Roman"/>
                <w:color w:val="auto"/>
              </w:rPr>
              <w:t>ниях или ином недвижимом имуществе, находящемся в собственности муниципального образования.</w:t>
            </w:r>
          </w:p>
          <w:p w:rsidR="006406D4" w:rsidRPr="008344DB" w:rsidRDefault="006406D4" w:rsidP="0067253D">
            <w:pPr>
              <w:pStyle w:val="Default"/>
              <w:ind w:firstLine="7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DB">
              <w:rPr>
                <w:rFonts w:ascii="Times New Roman" w:hAnsi="Times New Roman" w:cs="Times New Roman"/>
                <w:color w:val="auto"/>
              </w:rPr>
              <w:t>Муниципальное образование Выселковский район Краснодарского края проводит работу по законности размещёния рекламных ко</w:t>
            </w:r>
            <w:r w:rsidRPr="008344DB">
              <w:rPr>
                <w:rFonts w:ascii="Times New Roman" w:hAnsi="Times New Roman" w:cs="Times New Roman"/>
                <w:color w:val="auto"/>
              </w:rPr>
              <w:t>н</w:t>
            </w:r>
            <w:r w:rsidRPr="008344DB">
              <w:rPr>
                <w:rFonts w:ascii="Times New Roman" w:hAnsi="Times New Roman" w:cs="Times New Roman"/>
                <w:color w:val="auto"/>
              </w:rPr>
              <w:t xml:space="preserve">струкций. </w:t>
            </w:r>
          </w:p>
          <w:p w:rsidR="006406D4" w:rsidRPr="008344DB" w:rsidRDefault="006406D4" w:rsidP="0067253D">
            <w:pPr>
              <w:pStyle w:val="Default"/>
              <w:ind w:firstLine="7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344DB">
              <w:rPr>
                <w:rFonts w:ascii="Times New Roman" w:hAnsi="Times New Roman" w:cs="Times New Roman"/>
                <w:color w:val="auto"/>
              </w:rPr>
              <w:t xml:space="preserve">В настоящее время доля организаций частной формы собственности в сфере наружной рекламы составляет 100%. </w:t>
            </w:r>
          </w:p>
          <w:p w:rsidR="006406D4" w:rsidRPr="008344DB" w:rsidRDefault="006406D4" w:rsidP="0067253D">
            <w:pPr>
              <w:pStyle w:val="Default"/>
              <w:ind w:firstLine="731"/>
              <w:jc w:val="both"/>
              <w:rPr>
                <w:rFonts w:ascii="Times New Roman" w:hAnsi="Times New Roman" w:cs="Times New Roman"/>
              </w:rPr>
            </w:pPr>
            <w:r w:rsidRPr="008344DB">
              <w:rPr>
                <w:rFonts w:ascii="Times New Roman" w:hAnsi="Times New Roman" w:cs="Times New Roman"/>
              </w:rPr>
              <w:t>Основной задачей на рынке является выявление и демонтаж незаконных рекламных конструкций и обеспечение честной конкуре</w:t>
            </w:r>
            <w:r w:rsidRPr="008344DB">
              <w:rPr>
                <w:rFonts w:ascii="Times New Roman" w:hAnsi="Times New Roman" w:cs="Times New Roman"/>
              </w:rPr>
              <w:t>н</w:t>
            </w:r>
            <w:r w:rsidRPr="008344DB">
              <w:rPr>
                <w:rFonts w:ascii="Times New Roman" w:hAnsi="Times New Roman" w:cs="Times New Roman"/>
              </w:rPr>
              <w:t>ции на рынке.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5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056591">
            <w:pPr>
              <w:ind w:right="-31"/>
              <w:jc w:val="both"/>
            </w:pPr>
            <w:r w:rsidRPr="008344DB">
              <w:t>Проведение оценки состояния конкурен</w:t>
            </w:r>
            <w:r w:rsidRPr="008344DB">
              <w:t>т</w:t>
            </w:r>
            <w:r w:rsidRPr="008344DB">
              <w:t>ной среды в сфере н</w:t>
            </w:r>
            <w:r w:rsidRPr="008344DB">
              <w:t>а</w:t>
            </w:r>
            <w:r w:rsidRPr="008344DB">
              <w:t>ружной рекламы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Отчет в упо</w:t>
            </w:r>
            <w:r w:rsidRPr="008344DB">
              <w:t>л</w:t>
            </w:r>
            <w:r w:rsidRPr="008344DB">
              <w:t>номоченный орган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наружной рекламы, проце</w:t>
            </w:r>
            <w:r w:rsidRPr="008344DB">
              <w:t>н</w:t>
            </w:r>
            <w:r w:rsidRPr="008344DB">
              <w:t>тов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AA3AE1">
            <w:pPr>
              <w:jc w:val="both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7253D"/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5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Выявление и выдача предписаний о демо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таже самовольно уст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новленных рекламных конструкций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ние равного доступа к осуществл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нию деятел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ности для всех участн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ков товарного рынка, п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вышение конкуренции и качества услуг.</w:t>
            </w:r>
          </w:p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информация на официал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ном сайте муниципал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417" w:type="dxa"/>
          </w:tcPr>
          <w:p w:rsidR="006406D4" w:rsidRPr="008344DB" w:rsidRDefault="006406D4" w:rsidP="0067253D"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муниципального образования, нал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 xml:space="preserve">чие 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374" w:type="dxa"/>
          </w:tcPr>
          <w:p w:rsidR="006406D4" w:rsidRPr="008344DB" w:rsidRDefault="006406D4" w:rsidP="00002084">
            <w:pPr>
              <w:jc w:val="both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7253D"/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5</w:t>
            </w:r>
            <w:r w:rsidRPr="008344DB">
              <w:t>.3.</w:t>
            </w:r>
          </w:p>
        </w:tc>
        <w:tc>
          <w:tcPr>
            <w:tcW w:w="2607" w:type="dxa"/>
          </w:tcPr>
          <w:p w:rsidR="006406D4" w:rsidRPr="008344DB" w:rsidRDefault="006406D4" w:rsidP="000565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Утверждение и акту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лизация Схемы ра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мещения рекламных конструкций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Открытый доступ для хозяйству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щих субъе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тов к схеме размещения рекламных конструкций.</w:t>
            </w:r>
          </w:p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ном сайте муниципал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6406D4" w:rsidRPr="008344DB" w:rsidRDefault="006406D4" w:rsidP="0067253D"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муниципального образования, нал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 xml:space="preserve">чие 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374" w:type="dxa"/>
          </w:tcPr>
          <w:p w:rsidR="006406D4" w:rsidRPr="008344DB" w:rsidRDefault="006406D4" w:rsidP="000B245B">
            <w:pPr>
              <w:jc w:val="both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67253D"/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317121">
            <w:pPr>
              <w:pStyle w:val="3"/>
              <w:spacing w:line="240" w:lineRule="auto"/>
              <w:ind w:left="360" w:right="-1"/>
              <w:rPr>
                <w:sz w:val="24"/>
                <w:szCs w:val="24"/>
              </w:rPr>
            </w:pPr>
            <w:r w:rsidRPr="008344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8344DB">
              <w:rPr>
                <w:sz w:val="24"/>
                <w:szCs w:val="24"/>
              </w:rPr>
              <w:t>. Розничная торговля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1E4572">
            <w:pPr>
              <w:ind w:firstLine="709"/>
              <w:jc w:val="both"/>
            </w:pPr>
            <w:r w:rsidRPr="008344DB">
              <w:t>На потребительском рынке Выселковского района в течение последних лет наблюдается ряд изменений – это и качество продава</w:t>
            </w:r>
            <w:r w:rsidRPr="008344DB">
              <w:t>е</w:t>
            </w:r>
            <w:r w:rsidRPr="008344DB">
              <w:t>мых товаров и культура обслуживания, изменился внешний облик магазинов, рациональнее используются торговые площади, для выкладки и хранения товара применяется современное оборудование, ассортимент предлагаемых товаров стал разнообразнее.</w:t>
            </w:r>
          </w:p>
          <w:p w:rsidR="006406D4" w:rsidRPr="008344DB" w:rsidRDefault="006406D4" w:rsidP="001E4572">
            <w:pPr>
              <w:ind w:firstLine="709"/>
              <w:jc w:val="both"/>
            </w:pPr>
            <w:r w:rsidRPr="008344DB">
              <w:t>В 2018 году в Выселковском районе осуществляли деятельность по розничной торговле  657 торговых объектов, что на 2,6% меньше, чем в 2017 году. Оборот розничной торговли в истекшем году составил более 5,9 млрд. рублей, что на 4,5 % больше чем в 2017 году.</w:t>
            </w:r>
          </w:p>
          <w:p w:rsidR="006406D4" w:rsidRPr="008344DB" w:rsidRDefault="006406D4" w:rsidP="001E4572">
            <w:pPr>
              <w:pStyle w:val="NormalWeb"/>
              <w:shd w:val="clear" w:color="auto" w:fill="F9F9F9"/>
              <w:spacing w:before="0" w:beforeAutospacing="0" w:after="0" w:afterAutospacing="0"/>
              <w:ind w:firstLine="709"/>
              <w:jc w:val="both"/>
            </w:pPr>
            <w:r w:rsidRPr="008344DB">
              <w:t>Продолжается процесс формирования современной инфраструктуры розничной торговли. Взамен предприятий с устаревшими фо</w:t>
            </w:r>
            <w:r w:rsidRPr="008344DB">
              <w:t>р</w:t>
            </w:r>
            <w:r w:rsidRPr="008344DB">
              <w:t xml:space="preserve">мами обслуживания, расположенных вдали от покупательских потоков, появились магазины шаговой доступности. </w:t>
            </w:r>
            <w:r w:rsidRPr="008344DB">
              <w:rPr>
                <w:color w:val="000000"/>
              </w:rPr>
              <w:t>На сегодняшний день они являются наиболее востребованными у потребителя, так как  нацелены на реализацию свежих продуктов питания и сельскохозяйстве</w:t>
            </w:r>
            <w:r w:rsidRPr="008344DB">
              <w:rPr>
                <w:color w:val="000000"/>
              </w:rPr>
              <w:t>н</w:t>
            </w:r>
            <w:r w:rsidRPr="008344DB">
              <w:rPr>
                <w:color w:val="000000"/>
              </w:rPr>
              <w:t>ной продукции местного производства.</w:t>
            </w:r>
            <w:r w:rsidRPr="008344DB">
              <w:t>В этих магазинах есть необходимый набор товаров хорошего качества, постоянный ассортимент. Покупки совершаются быстро, покупателей устраивают и цена, и сервис, и комфорт.</w:t>
            </w:r>
          </w:p>
          <w:p w:rsidR="006406D4" w:rsidRPr="008344DB" w:rsidRDefault="006406D4" w:rsidP="001E4572">
            <w:pPr>
              <w:pStyle w:val="NormalWeb"/>
              <w:shd w:val="clear" w:color="auto" w:fill="F9F9F9"/>
              <w:spacing w:before="0" w:beforeAutospacing="0" w:after="0" w:afterAutospacing="0"/>
              <w:ind w:firstLine="709"/>
              <w:jc w:val="both"/>
            </w:pPr>
            <w:r w:rsidRPr="008344DB">
              <w:rPr>
                <w:color w:val="000000"/>
              </w:rPr>
              <w:t xml:space="preserve">На территории Выселковского района насчитывается порядка 300 объектов по реализации продовольственных товаров. </w:t>
            </w:r>
            <w:r w:rsidRPr="008344DB">
              <w:t>На 01.01.2019 года введено в эксплуатацию 6 объектов розничной торговли общей площадью 2,2 тыс.кв.м.     На сегодняшний день на 1(одну) тыс. жителей района приходится 601,4 кв. м. торговых площадей, что на 36,7 % превышает минимальный норматив обеспеченности насел</w:t>
            </w:r>
            <w:r w:rsidRPr="008344DB">
              <w:t>е</w:t>
            </w:r>
            <w:r w:rsidRPr="008344DB">
              <w:t>ния площадью торговых объектов, утвержденный постановлением главы администрации (губернатора) Краснодарского края от 21 ноября 2016 года № 916 «Об утверждении минимальных нормативов обеспеченности населения Краснодарского края площадью торговых объе</w:t>
            </w:r>
            <w:r w:rsidRPr="008344DB">
              <w:t>к</w:t>
            </w:r>
            <w:r w:rsidRPr="008344DB">
              <w:t>тов», который составляет 440,1 кв.м.  Во всех населенных пунктах Выселковского района имеются стационарные торговые объекты,  жит</w:t>
            </w:r>
            <w:r w:rsidRPr="008344DB">
              <w:t>е</w:t>
            </w:r>
            <w:r w:rsidRPr="008344DB">
              <w:t xml:space="preserve">ли муниципального образования в достаточной степени обеспечены услугами розничной торговли.  </w:t>
            </w:r>
          </w:p>
          <w:p w:rsidR="006406D4" w:rsidRPr="008344DB" w:rsidRDefault="006406D4" w:rsidP="0050158D">
            <w:pPr>
              <w:ind w:firstLine="709"/>
              <w:jc w:val="both"/>
            </w:pPr>
            <w:r w:rsidRPr="008344DB">
              <w:t>Основной задачей в  сфере розничной торговли является обеспечение максимального удовлетворения потребностей населения В</w:t>
            </w:r>
            <w:r w:rsidRPr="008344DB">
              <w:t>ы</w:t>
            </w:r>
            <w:r w:rsidRPr="008344DB">
              <w:t>селковского района в товарах, в том числе обеспечение в достаточном ассортименте и количестве социально-значимыми товарами, пов</w:t>
            </w:r>
            <w:r w:rsidRPr="008344DB">
              <w:t>ы</w:t>
            </w:r>
            <w:r w:rsidRPr="008344DB">
              <w:t>шение комфортности, качества торгового обслуживания.  Наиболее важным фактором конкурентоспособности услуг на рынке розничной торговли  являются внедрение  новейших методов продажи товаров, в том числе метод самообслуживания, с применением компьютерных касс, штрихового кодирования на товарах, увеличение ассортимента товаров, предоставление дополнительных сервисов для покупателей на своей территории таких как: </w:t>
            </w:r>
            <w:hyperlink r:id="rId8" w:tooltip="Банкоматы" w:history="1">
              <w:r w:rsidRPr="008344DB">
                <w:rPr>
                  <w:rStyle w:val="Hyperlink"/>
                  <w:color w:val="auto"/>
                  <w:u w:val="none"/>
                </w:rPr>
                <w:t>банкомат</w:t>
              </w:r>
            </w:hyperlink>
            <w:r w:rsidRPr="008344DB">
              <w:t>, парковка, </w:t>
            </w:r>
            <w:hyperlink r:id="rId9" w:tooltip="Аптеки" w:history="1">
              <w:r w:rsidRPr="008344DB">
                <w:rPr>
                  <w:rStyle w:val="Hyperlink"/>
                  <w:color w:val="auto"/>
                  <w:u w:val="none"/>
                </w:rPr>
                <w:t>аптека</w:t>
              </w:r>
            </w:hyperlink>
            <w:r w:rsidRPr="008344DB">
              <w:t>.</w:t>
            </w:r>
          </w:p>
          <w:p w:rsidR="006406D4" w:rsidRPr="008344DB" w:rsidRDefault="006406D4" w:rsidP="0050158D">
            <w:pPr>
              <w:ind w:firstLine="709"/>
              <w:jc w:val="both"/>
              <w:rPr>
                <w:color w:val="000000"/>
              </w:rPr>
            </w:pPr>
            <w:r w:rsidRPr="008344DB">
              <w:rPr>
                <w:color w:val="000000"/>
              </w:rPr>
              <w:t>Многообразие форматов торговли в Выселковском районе является стимулом для развития среднего и малого бизнеса. В соответс</w:t>
            </w:r>
            <w:r w:rsidRPr="008344DB">
              <w:rPr>
                <w:color w:val="000000"/>
              </w:rPr>
              <w:t>т</w:t>
            </w:r>
            <w:r w:rsidRPr="008344DB">
              <w:rPr>
                <w:color w:val="000000"/>
              </w:rPr>
              <w:t>вии с утвержденными схемами размещения нестационарных торговых объектов, предусмотрено к размещению 27 нестационарных торг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вых объектов.</w:t>
            </w:r>
          </w:p>
          <w:p w:rsidR="006406D4" w:rsidRPr="008344DB" w:rsidRDefault="006406D4" w:rsidP="0050158D"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Наиболее важным фактором конкурентоспособности услуг на рынке розничной торговли является высокое качество и уникальность продукции.</w:t>
            </w:r>
          </w:p>
          <w:p w:rsidR="006406D4" w:rsidRPr="008344DB" w:rsidRDefault="006406D4" w:rsidP="0050158D">
            <w:pPr>
              <w:jc w:val="both"/>
            </w:pPr>
            <w:r w:rsidRPr="008344DB">
              <w:t xml:space="preserve">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«Сделано на Кубани». На 1 января 2019 года  35 наименованиям продуктов питания  АО фирма «Агрокомплекс»  присвоен знак «Сделано на Кубани». </w:t>
            </w:r>
            <w:r w:rsidRPr="008344DB">
              <w:rPr>
                <w:bCs/>
                <w:iCs/>
              </w:rPr>
              <w:t xml:space="preserve">В целях </w:t>
            </w:r>
            <w:r w:rsidRPr="008344DB">
              <w:t>поощрения лучших хозяйствующих субъе</w:t>
            </w:r>
            <w:r w:rsidRPr="008344DB">
              <w:t>к</w:t>
            </w:r>
            <w:r w:rsidRPr="008344DB">
              <w:t>тов, активно внедряющих инновационные методики и технологии, добившихся высоких показателей по обороту розничной торговли и вн</w:t>
            </w:r>
            <w:r w:rsidRPr="008344DB">
              <w:t>о</w:t>
            </w:r>
            <w:r w:rsidRPr="008344DB">
              <w:t>сящих свой вклад в развитие экономики  района в 2018 году был проведен конкурс «Лучшее предприятие розничной торговли  Выселко</w:t>
            </w:r>
            <w:r w:rsidRPr="008344DB">
              <w:t>в</w:t>
            </w:r>
            <w:r w:rsidRPr="008344DB">
              <w:t>ского района 2018 года».</w:t>
            </w:r>
          </w:p>
          <w:p w:rsidR="006406D4" w:rsidRPr="008344DB" w:rsidRDefault="006406D4" w:rsidP="0050158D">
            <w:pPr>
              <w:jc w:val="both"/>
            </w:pPr>
            <w:r w:rsidRPr="008344DB">
              <w:t xml:space="preserve">          Также хозяйствующие субъекты потребительской сферы Выселковского района принимали участие в краевых конкурсах «Лучшее предприятие розничной торговли Краснодарского края 2018 года», «Лучшая ярмарка Краснодарского края 2018 года», «Лучшие организ</w:t>
            </w:r>
            <w:r w:rsidRPr="008344DB">
              <w:t>а</w:t>
            </w:r>
            <w:r w:rsidRPr="008344DB">
              <w:t>ции сферы бытовых услуг Краснодарского края 2018 года».</w:t>
            </w:r>
          </w:p>
          <w:p w:rsidR="006406D4" w:rsidRPr="008344DB" w:rsidRDefault="006406D4" w:rsidP="0050158D">
            <w:pPr>
              <w:ind w:firstLine="709"/>
              <w:jc w:val="both"/>
            </w:pPr>
            <w:r w:rsidRPr="008344DB">
              <w:t>Для наполнения рынка, создания условий здоровой конкуренции и как, следствие снижения цен, а так же в качестве альтернативы создания розничных рынков законодательством предусмотрена возможность организации ярмарок.    В 2018 году по установленному гр</w:t>
            </w:r>
            <w:r w:rsidRPr="008344DB">
              <w:t>а</w:t>
            </w:r>
            <w:r w:rsidRPr="008344DB">
              <w:t>фику были организованы 24 ярмарки, с общим количеством торговых мест более 260. Из общего числа ярмарок – 13 «селькохозяйстве</w:t>
            </w:r>
            <w:r w:rsidRPr="008344DB">
              <w:t>н</w:t>
            </w:r>
            <w:r w:rsidRPr="008344DB">
              <w:t xml:space="preserve">ные», представлялись в форме «социальных рядов», «фермерских двориков», а также сезонных вдоль трассы Дон-4 и автодороги Выселки-Кирпильская. Остальные 11 ярмарок – «универсальные». В истекшем году было организовано ярмарок на 9 % больше, чем в 2017.                  </w:t>
            </w:r>
          </w:p>
          <w:p w:rsidR="006406D4" w:rsidRPr="008344DB" w:rsidRDefault="006406D4" w:rsidP="0050158D">
            <w:pPr>
              <w:ind w:firstLine="709"/>
              <w:jc w:val="both"/>
            </w:pPr>
            <w:r w:rsidRPr="008344DB">
              <w:t>Наиболее серьезными административными барьерами для ведения текущей деятельности или открытия нового бизнеса является в</w:t>
            </w:r>
            <w:r w:rsidRPr="008344DB">
              <w:t>ы</w:t>
            </w:r>
            <w:r w:rsidRPr="008344DB">
              <w:t>сокий уровень налогов, высокие кредитные ставки и транспортные издержки. Препятствием для расширения действующего бизнеса являе</w:t>
            </w:r>
            <w:r w:rsidRPr="008344DB">
              <w:t>т</w:t>
            </w:r>
            <w:r w:rsidRPr="008344DB">
              <w:t>ся нехватка финансовых средств и «насыщенность рынков сбыта».</w:t>
            </w:r>
          </w:p>
          <w:p w:rsidR="006406D4" w:rsidRPr="008344DB" w:rsidRDefault="006406D4" w:rsidP="0050158D">
            <w:pPr>
              <w:ind w:firstLine="709"/>
              <w:jc w:val="both"/>
            </w:pPr>
            <w:r w:rsidRPr="008344DB">
              <w:t>Меры по усилению конкурентоспособности – обучение персонала, сокращение затрат на производство и новые способы продвиж</w:t>
            </w:r>
            <w:r w:rsidRPr="008344DB">
              <w:t>е</w:t>
            </w:r>
            <w:r w:rsidRPr="008344DB">
              <w:t>ния продукции (маркетинговые акции, рекламные мероприятия). Кроме этого, для сохранения рыночной позиции розничной торговли н</w:t>
            </w:r>
            <w:r w:rsidRPr="008344DB">
              <w:t>е</w:t>
            </w:r>
            <w:r w:rsidRPr="008344DB">
              <w:t>обходимы регулярное снижение цен, повышение качества, развитие сопутствующих услуг.</w:t>
            </w:r>
          </w:p>
          <w:p w:rsidR="006406D4" w:rsidRPr="008344DB" w:rsidRDefault="006406D4" w:rsidP="001E4572">
            <w:pPr>
              <w:ind w:firstLine="709"/>
              <w:jc w:val="both"/>
            </w:pPr>
            <w:r w:rsidRPr="008344DB">
              <w:t>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6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Сбор и анализ акт</w:t>
            </w:r>
            <w:r w:rsidRPr="008344DB">
              <w:t>у</w:t>
            </w:r>
            <w:r w:rsidRPr="008344DB">
              <w:t>альной информации о состоянии конкурен</w:t>
            </w:r>
            <w:r w:rsidRPr="008344DB">
              <w:t>т</w:t>
            </w:r>
            <w:r w:rsidRPr="008344DB">
              <w:t xml:space="preserve">ной среды на рынке розничной торговли 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Отчет в упо</w:t>
            </w:r>
            <w:r w:rsidRPr="008344DB">
              <w:t>л</w:t>
            </w:r>
            <w:r w:rsidRPr="008344DB">
              <w:t>номоченный орган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организаций частной формы собственности в сфере розничной торговли, проце</w:t>
            </w:r>
            <w:r w:rsidRPr="008344DB">
              <w:t>н</w:t>
            </w:r>
            <w:r w:rsidRPr="008344DB">
              <w:t>тов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left="-29"/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left="-105"/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372ADB">
        <w:trPr>
          <w:gridAfter w:val="1"/>
          <w:wAfter w:w="14" w:type="dxa"/>
          <w:trHeight w:val="2555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6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rPr>
                <w:color w:val="000000"/>
              </w:rPr>
              <w:t>Содействие реализ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собственной в</w:t>
            </w:r>
            <w:r w:rsidRPr="008344DB">
              <w:rPr>
                <w:color w:val="000000"/>
              </w:rPr>
              <w:t>ы</w:t>
            </w:r>
            <w:r w:rsidRPr="008344DB">
              <w:rPr>
                <w:color w:val="000000"/>
              </w:rPr>
              <w:t>ращенной продукции в личных подсобных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зяйствах, в крестья</w:t>
            </w:r>
            <w:r w:rsidRPr="008344DB">
              <w:rPr>
                <w:color w:val="000000"/>
              </w:rPr>
              <w:t>н</w:t>
            </w:r>
            <w:r w:rsidRPr="008344DB">
              <w:rPr>
                <w:color w:val="000000"/>
              </w:rPr>
              <w:t>ско-фермерских хозя</w:t>
            </w:r>
            <w:r w:rsidRPr="008344DB">
              <w:rPr>
                <w:color w:val="000000"/>
              </w:rPr>
              <w:t>й</w:t>
            </w:r>
            <w:r w:rsidRPr="008344DB">
              <w:rPr>
                <w:color w:val="000000"/>
              </w:rPr>
              <w:t>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Расширение рынка сбыта путем увел</w:t>
            </w:r>
            <w:r w:rsidRPr="008344DB">
              <w:t>и</w:t>
            </w:r>
            <w:r w:rsidRPr="008344DB">
              <w:t>чения колич</w:t>
            </w:r>
            <w:r w:rsidRPr="008344DB">
              <w:t>е</w:t>
            </w:r>
            <w:r w:rsidRPr="008344DB">
              <w:t>ства торговых мест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rPr>
                <w:color w:val="000000"/>
              </w:rPr>
              <w:t>Количество мест на рынках и ярмарках, единиц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ind w:left="-59"/>
              <w:jc w:val="center"/>
              <w:rPr>
                <w:color w:val="000000"/>
              </w:rPr>
            </w:pPr>
            <w:r w:rsidRPr="008344DB">
              <w:rPr>
                <w:color w:val="000000"/>
              </w:rPr>
              <w:t>260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jc w:val="center"/>
              <w:rPr>
                <w:color w:val="000000"/>
              </w:rPr>
            </w:pPr>
            <w:r w:rsidRPr="008344DB">
              <w:rPr>
                <w:color w:val="000000"/>
              </w:rPr>
              <w:t>360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jc w:val="center"/>
              <w:rPr>
                <w:color w:val="000000"/>
              </w:rPr>
            </w:pPr>
            <w:r w:rsidRPr="008344DB">
              <w:rPr>
                <w:color w:val="000000"/>
              </w:rPr>
              <w:t>400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left="-109"/>
              <w:jc w:val="center"/>
              <w:rPr>
                <w:color w:val="000000"/>
              </w:rPr>
            </w:pPr>
            <w:r w:rsidRPr="008344DB">
              <w:rPr>
                <w:color w:val="000000"/>
              </w:rPr>
              <w:t>420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left="-105" w:right="-31"/>
              <w:jc w:val="center"/>
            </w:pPr>
            <w:r w:rsidRPr="008344DB">
              <w:t>440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center"/>
            </w:pPr>
            <w:r w:rsidRPr="008344DB">
              <w:t>1</w:t>
            </w:r>
            <w:r>
              <w:t>6</w:t>
            </w:r>
            <w:r w:rsidRPr="008344DB">
              <w:t>.3.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rPr>
                <w:color w:val="000000"/>
              </w:rPr>
              <w:t>Проведение совещаний с привлечением орг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нов местного сам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управления и экспер</w:t>
            </w:r>
            <w:r w:rsidRPr="008344DB">
              <w:rPr>
                <w:color w:val="000000"/>
              </w:rPr>
              <w:t>т</w:t>
            </w:r>
            <w:r w:rsidRPr="008344DB">
              <w:rPr>
                <w:color w:val="000000"/>
              </w:rPr>
              <w:t>ного сообщества с ц</w:t>
            </w:r>
            <w:r w:rsidRPr="008344DB">
              <w:rPr>
                <w:color w:val="000000"/>
              </w:rPr>
              <w:t>е</w:t>
            </w:r>
            <w:r w:rsidRPr="008344DB">
              <w:rPr>
                <w:color w:val="000000"/>
              </w:rPr>
              <w:t>лью развития сферы розничной торговли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jc w:val="both"/>
            </w:pPr>
            <w:r w:rsidRPr="008344DB">
              <w:t>Создание у</w:t>
            </w:r>
            <w:r w:rsidRPr="008344DB">
              <w:t>с</w:t>
            </w:r>
            <w:r w:rsidRPr="008344DB">
              <w:t>ловий для привлечения предприятий в указанную сферу, ра</w:t>
            </w:r>
            <w:r w:rsidRPr="008344DB">
              <w:t>с</w:t>
            </w:r>
            <w:r w:rsidRPr="008344DB">
              <w:t xml:space="preserve">ширение рынка сбыта.  </w:t>
            </w:r>
          </w:p>
          <w:p w:rsidR="006406D4" w:rsidRPr="008344DB" w:rsidRDefault="006406D4" w:rsidP="0067253D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Размещение «календаря меропри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я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тий» в сети «Интернет» на официал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ь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ном сайте 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раслевого 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гана госуда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ственной вл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сти, предо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с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тавление 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чета о мер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приятии в уполном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ченный орган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количество пров</w:t>
            </w:r>
            <w:r w:rsidRPr="008344DB">
              <w:t>е</w:t>
            </w:r>
            <w:r w:rsidRPr="008344DB">
              <w:t xml:space="preserve">денных совещаний, единиц 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2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3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5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F433C4">
        <w:trPr>
          <w:gridAfter w:val="1"/>
          <w:wAfter w:w="14" w:type="dxa"/>
        </w:trPr>
        <w:tc>
          <w:tcPr>
            <w:tcW w:w="14701" w:type="dxa"/>
            <w:gridSpan w:val="11"/>
          </w:tcPr>
          <w:p w:rsidR="006406D4" w:rsidRPr="008344DB" w:rsidRDefault="006406D4" w:rsidP="005F3ECA">
            <w:pPr>
              <w:jc w:val="center"/>
            </w:pPr>
            <w:r w:rsidRPr="008344DB">
              <w:t>1</w:t>
            </w:r>
            <w:r>
              <w:t>7</w:t>
            </w:r>
            <w:r w:rsidRPr="008344DB">
              <w:t>.Рынок бытовых услуг</w:t>
            </w:r>
          </w:p>
        </w:tc>
      </w:tr>
      <w:tr w:rsidR="006406D4" w:rsidRPr="008344DB" w:rsidTr="00FF0580">
        <w:trPr>
          <w:gridAfter w:val="1"/>
          <w:wAfter w:w="14" w:type="dxa"/>
        </w:trPr>
        <w:tc>
          <w:tcPr>
            <w:tcW w:w="14701" w:type="dxa"/>
            <w:gridSpan w:val="11"/>
          </w:tcPr>
          <w:p w:rsidR="006406D4" w:rsidRPr="008344DB" w:rsidRDefault="006406D4" w:rsidP="00BA259C">
            <w:pPr>
              <w:ind w:firstLine="709"/>
              <w:jc w:val="both"/>
              <w:rPr>
                <w:bCs/>
              </w:rPr>
            </w:pPr>
            <w:r w:rsidRPr="008344DB">
              <w:rPr>
                <w:bCs/>
              </w:rPr>
              <w:t>Бытовые услуги населению района в  2018 году оказывали 209 хозяйствующих субъектов.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>Основные виды оказываемых бытовых услуг населению:ремонт и техобслуживание бытовой техники и радиоэлектронной аппарат</w:t>
            </w:r>
            <w:r w:rsidRPr="008344DB">
              <w:t>у</w:t>
            </w:r>
            <w:r w:rsidRPr="008344DB">
              <w:t>ры; услуги СТО; парикмахерские услуги; ритуальные услуги; услуги фотоателье; услуги бань.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>Для удобства жителей нашего района осуществляется оказание услуг с выездным обслуживанием к заказчику. В основном это усл</w:t>
            </w:r>
            <w:r w:rsidRPr="008344DB">
              <w:t>у</w:t>
            </w:r>
            <w:r w:rsidRPr="008344DB">
              <w:t>ги по ремонту бытовой техники, парикмахерские услуги.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>Большинство предприятий бытового обслуживания населения находятся в районном центре и здесь услуги более востребованы и развиваются ускоренным темпом. Так в 2018 году 10 субъектов открыли деятельность по парикмахерским услугам.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 xml:space="preserve"> За счет переизбытка предложений на рынке жилья,  снижения платежеспособности населения, уменьшилось количество субъектов в сфере строительных и ремонтных услуг. Так по состоянию на 01.01.2019 года 62 хозяйствующих субъекта закрыли свою деятельность.  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>В рамках работы по снижению неформальной занятости в сфере бытовых услуг в муниципальном образовании Выселковский район разработан план мероприятий, направленных на выявление неформальной занятости населения и схема взаимодействия структур (админ</w:t>
            </w:r>
            <w:r w:rsidRPr="008344DB">
              <w:t>и</w:t>
            </w:r>
            <w:r w:rsidRPr="008344DB">
              <w:t xml:space="preserve">страции МО Выселковский район, ИФНС, УПФ, ФСС). 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 xml:space="preserve"> В целях выявления фактов выплаты «серой» заработной платы, выплаты заработной платы ниже прожиточного минимума, задо</w:t>
            </w:r>
            <w:r w:rsidRPr="008344DB">
              <w:t>л</w:t>
            </w:r>
            <w:r w:rsidRPr="008344DB">
              <w:t>женности по выплате заработной платы на сайте Выселковского района, досках объявлений сельских поселений размещены номера тел</w:t>
            </w:r>
            <w:r w:rsidRPr="008344DB">
              <w:t>е</w:t>
            </w:r>
            <w:r w:rsidRPr="008344DB">
              <w:t xml:space="preserve">фонов «горячей линии». 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>Также в Выселковском районе создана и осуществляет деятельность Межведомственная комиссия при администрации муниципал</w:t>
            </w:r>
            <w:r w:rsidRPr="008344DB">
              <w:t>ь</w:t>
            </w:r>
            <w:r w:rsidRPr="008344DB">
              <w:t>ного образования Выселковский район по совершенствованию системы платежей и расчетов на территории муниципального образования Выселковский район (далее – МВК). Рабочей группой МВК  на регулярной основе проводятся совместные мониторинги, в том числе  об</w:t>
            </w:r>
            <w:r w:rsidRPr="008344DB">
              <w:t>ъ</w:t>
            </w:r>
            <w:r w:rsidRPr="008344DB">
              <w:t xml:space="preserve">ектов потребительской сферы. </w:t>
            </w:r>
          </w:p>
          <w:p w:rsidR="006406D4" w:rsidRPr="008344DB" w:rsidRDefault="006406D4" w:rsidP="00BA259C">
            <w:pPr>
              <w:ind w:firstLine="709"/>
              <w:jc w:val="both"/>
            </w:pPr>
            <w:r w:rsidRPr="008344DB">
              <w:t>По итогам работы органов местного самоуправления в 2019 году выявлено 2 факта оказания бытовых услуг лицами без государс</w:t>
            </w:r>
            <w:r w:rsidRPr="008344DB">
              <w:t>т</w:t>
            </w:r>
            <w:r w:rsidRPr="008344DB">
              <w:t>венной регистрации в качестве индивидуального предпринимателя или юридического лица; поставлено на налоговый учет (оформлено в качестве индивидуальных предпринимателей) 2 граждан; предприниматели оформили 2 трудовых договоров с работниками.</w:t>
            </w:r>
          </w:p>
          <w:p w:rsidR="006406D4" w:rsidRPr="008344DB" w:rsidRDefault="006406D4" w:rsidP="00BA259C">
            <w:pPr>
              <w:jc w:val="both"/>
            </w:pPr>
            <w:r w:rsidRPr="008344DB">
              <w:t>Кроме этого, существует проблема охвата обслуживанием жителей отдаленных населенных пунктов Выселковского района. Это связано, в первую очередь, с низкой рентабельностью такой формы обслуживания</w:t>
            </w:r>
          </w:p>
          <w:p w:rsidR="006406D4" w:rsidRPr="008344DB" w:rsidRDefault="006406D4" w:rsidP="00A1142D">
            <w:pPr>
              <w:shd w:val="clear" w:color="auto" w:fill="FFFFFF"/>
              <w:spacing w:before="30" w:after="30" w:line="285" w:lineRule="atLeast"/>
              <w:jc w:val="both"/>
            </w:pPr>
            <w:r w:rsidRPr="008344DB">
              <w:t>С точки зрения развития конкуренции рынок является достаточно развитым не во всех сферах услуг. Планируется расширять спектр быт</w:t>
            </w:r>
            <w:r w:rsidRPr="008344DB">
              <w:t>о</w:t>
            </w:r>
            <w:r w:rsidRPr="008344DB">
              <w:t>вых услуг. В частности услуги химчистки, услуги по пошиву и ремонту одежды, услуги по ремонту обуви.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2A42DD">
            <w:pPr>
              <w:ind w:left="-120" w:right="-31"/>
              <w:jc w:val="both"/>
            </w:pPr>
            <w:r w:rsidRPr="008344DB">
              <w:t>1</w:t>
            </w:r>
            <w:r>
              <w:t>7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Сбор и анализ акт</w:t>
            </w:r>
            <w:r w:rsidRPr="008344DB">
              <w:t>у</w:t>
            </w:r>
            <w:r w:rsidRPr="008344DB">
              <w:t>альной информации о состоянии конкурен</w:t>
            </w:r>
            <w:r w:rsidRPr="008344DB">
              <w:t>т</w:t>
            </w:r>
            <w:r w:rsidRPr="008344DB">
              <w:t xml:space="preserve">ной среды на рынке бытовых услуг  </w:t>
            </w:r>
          </w:p>
        </w:tc>
        <w:tc>
          <w:tcPr>
            <w:tcW w:w="1668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>Отчет в упо</w:t>
            </w:r>
            <w:r w:rsidRPr="008344DB">
              <w:t>л</w:t>
            </w:r>
            <w:r w:rsidRPr="008344DB">
              <w:t>номоченный орган</w:t>
            </w:r>
          </w:p>
        </w:tc>
        <w:tc>
          <w:tcPr>
            <w:tcW w:w="1417" w:type="dxa"/>
          </w:tcPr>
          <w:p w:rsidR="006406D4" w:rsidRPr="008344DB" w:rsidRDefault="006406D4" w:rsidP="002A42DD"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доля организаций частной формы собственности на рынке бытовых у</w:t>
            </w:r>
            <w:r w:rsidRPr="008344DB">
              <w:t>с</w:t>
            </w:r>
            <w:r w:rsidRPr="008344DB">
              <w:t>луг,  процентов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left="-109"/>
              <w:jc w:val="center"/>
            </w:pPr>
            <w:r w:rsidRPr="008344DB">
              <w:t>100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left="-14"/>
              <w:jc w:val="center"/>
            </w:pPr>
            <w:r w:rsidRPr="008344DB">
              <w:t>100</w:t>
            </w:r>
          </w:p>
        </w:tc>
        <w:tc>
          <w:tcPr>
            <w:tcW w:w="2374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>ковский район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7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pStyle w:val="Foot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Информирование уполномоченных ко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трольно-надзорных органов о выявленных фактах осуществления предпринимательской деятельности по ок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занию бытовых услуг без оформления в с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ответствии с дейс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вующим налоговым и трудовым законод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 xml:space="preserve">тельством Российской Федерации 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  <w:rPr>
                <w:rFonts w:eastAsia="SimSun"/>
              </w:rPr>
            </w:pPr>
            <w:r w:rsidRPr="008344DB">
              <w:t>Повышение удовлетв</w:t>
            </w:r>
            <w:r w:rsidRPr="008344DB">
              <w:t>о</w:t>
            </w:r>
            <w:r w:rsidRPr="008344DB">
              <w:t>ренности п</w:t>
            </w:r>
            <w:r w:rsidRPr="008344DB">
              <w:t>о</w:t>
            </w:r>
            <w:r w:rsidRPr="008344DB">
              <w:t>требителей в качественных бытовых у</w:t>
            </w:r>
            <w:r w:rsidRPr="008344DB">
              <w:t>с</w:t>
            </w:r>
            <w:r w:rsidRPr="008344DB">
              <w:t>лугах.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Ежеквартал</w:t>
            </w:r>
            <w:r w:rsidRPr="008344DB">
              <w:t>ь</w:t>
            </w:r>
            <w:r w:rsidRPr="008344DB">
              <w:t>ное провед</w:t>
            </w:r>
            <w:r w:rsidRPr="008344DB">
              <w:t>е</w:t>
            </w:r>
            <w:r w:rsidRPr="008344DB">
              <w:t>ние монит</w:t>
            </w:r>
            <w:r w:rsidRPr="008344DB">
              <w:t>о</w:t>
            </w:r>
            <w:r w:rsidRPr="008344DB">
              <w:t>ринга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количество хозя</w:t>
            </w:r>
            <w:r w:rsidRPr="008344DB">
              <w:t>й</w:t>
            </w:r>
            <w:r w:rsidRPr="008344DB">
              <w:t>ствующих субъе</w:t>
            </w:r>
            <w:r w:rsidRPr="008344DB">
              <w:t>к</w:t>
            </w:r>
            <w:r w:rsidRPr="008344DB">
              <w:t>тов, осуществля</w:t>
            </w:r>
            <w:r w:rsidRPr="008344DB">
              <w:t>ю</w:t>
            </w:r>
            <w:r w:rsidRPr="008344DB">
              <w:t>щих деятельность в сфере бытовых у</w:t>
            </w:r>
            <w:r w:rsidRPr="008344DB">
              <w:t>с</w:t>
            </w:r>
            <w:r w:rsidRPr="008344DB">
              <w:t>луг, единиц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721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12</w:t>
            </w:r>
          </w:p>
          <w:p w:rsidR="006406D4" w:rsidRPr="008344DB" w:rsidRDefault="006406D4" w:rsidP="006543DB">
            <w:pPr>
              <w:ind w:right="-31"/>
              <w:jc w:val="center"/>
            </w:pPr>
          </w:p>
          <w:p w:rsidR="006406D4" w:rsidRPr="008344DB" w:rsidRDefault="006406D4" w:rsidP="006543DB">
            <w:pPr>
              <w:ind w:right="-31"/>
              <w:jc w:val="center"/>
            </w:pPr>
          </w:p>
          <w:p w:rsidR="006406D4" w:rsidRPr="008344DB" w:rsidRDefault="006406D4" w:rsidP="006543DB">
            <w:pPr>
              <w:ind w:right="-31"/>
              <w:jc w:val="center"/>
            </w:pPr>
          </w:p>
        </w:tc>
        <w:tc>
          <w:tcPr>
            <w:tcW w:w="879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25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ind w:right="-31"/>
              <w:jc w:val="center"/>
            </w:pPr>
            <w:r w:rsidRPr="008344DB">
              <w:t>30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left="-101" w:right="-31"/>
              <w:jc w:val="center"/>
            </w:pPr>
            <w:r w:rsidRPr="008344DB">
              <w:t>35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ind w:left="-112" w:right="-31"/>
              <w:jc w:val="center"/>
            </w:pPr>
            <w:r w:rsidRPr="008344DB">
              <w:t>40</w:t>
            </w:r>
          </w:p>
        </w:tc>
        <w:tc>
          <w:tcPr>
            <w:tcW w:w="2374" w:type="dxa"/>
          </w:tcPr>
          <w:p w:rsidR="006406D4" w:rsidRPr="008344DB" w:rsidRDefault="006406D4" w:rsidP="0067253D">
            <w:pPr>
              <w:jc w:val="both"/>
              <w:rPr>
                <w:b/>
                <w:i/>
              </w:rPr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>ковский район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367235">
            <w:pPr>
              <w:pStyle w:val="3"/>
              <w:spacing w:line="240" w:lineRule="auto"/>
              <w:ind w:left="360" w:right="-1"/>
              <w:rPr>
                <w:sz w:val="24"/>
                <w:szCs w:val="24"/>
              </w:rPr>
            </w:pPr>
            <w:r w:rsidRPr="008344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344DB">
              <w:rPr>
                <w:sz w:val="24"/>
                <w:szCs w:val="24"/>
              </w:rPr>
              <w:t>. Рынок санаторно-курортных и туристских услуг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4573D6">
            <w:pPr>
              <w:ind w:firstLine="709"/>
              <w:jc w:val="both"/>
            </w:pPr>
            <w:r w:rsidRPr="008344DB">
              <w:t>В Выселковском районе 4 хозяйствующих субъекта оказывают гостиничные услуги. По состоянию на 1 декабря 2019 года 3 средства размещения проклассифицированы. Валовый муниципальный продукт от деятельности этих субъектов составил в 2018 году 19,5 млн.руб.</w:t>
            </w:r>
          </w:p>
          <w:p w:rsidR="006406D4" w:rsidRPr="008344DB" w:rsidRDefault="006406D4" w:rsidP="004573D6">
            <w:pPr>
              <w:ind w:firstLine="709"/>
              <w:jc w:val="both"/>
            </w:pPr>
            <w:r w:rsidRPr="008344DB">
              <w:t>Основные проблемные вопросы, сдерживающие развитие санаторно-курортного комплекса Выселковского района:</w:t>
            </w:r>
          </w:p>
          <w:p w:rsidR="006406D4" w:rsidRPr="008344DB" w:rsidRDefault="006406D4" w:rsidP="004573D6">
            <w:pPr>
              <w:pStyle w:val="ListParagraph"/>
              <w:ind w:left="709"/>
              <w:jc w:val="both"/>
              <w:rPr>
                <w:kern w:val="2"/>
              </w:rPr>
            </w:pPr>
            <w:r w:rsidRPr="008344DB">
              <w:rPr>
                <w:kern w:val="2"/>
              </w:rPr>
              <w:t>недостаток либо отсутствие инвестиций, финансирования и субсидирования объектов, оказывающих гостиничные услуги;</w:t>
            </w:r>
          </w:p>
          <w:p w:rsidR="006406D4" w:rsidRPr="008344DB" w:rsidRDefault="006406D4" w:rsidP="004573D6">
            <w:pPr>
              <w:pStyle w:val="ListParagraph"/>
              <w:ind w:left="709"/>
              <w:jc w:val="both"/>
              <w:rPr>
                <w:kern w:val="2"/>
              </w:rPr>
            </w:pPr>
            <w:r w:rsidRPr="008344DB">
              <w:rPr>
                <w:kern w:val="2"/>
              </w:rPr>
              <w:t>низкий уровень качества оказания гостиничных услуг, низкий уровень квалификации персонала;</w:t>
            </w:r>
          </w:p>
          <w:p w:rsidR="006406D4" w:rsidRPr="008344DB" w:rsidRDefault="006406D4" w:rsidP="004573D6">
            <w:pPr>
              <w:pStyle w:val="ListParagraph"/>
              <w:ind w:left="709"/>
              <w:jc w:val="both"/>
            </w:pPr>
            <w:r w:rsidRPr="008344DB">
              <w:t>присутствие представителей нелегального гостиничного бизнеса в Выселковском районе.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1D06F4">
            <w:pPr>
              <w:ind w:right="-31"/>
            </w:pPr>
            <w:r w:rsidRPr="008344DB">
              <w:t>1</w:t>
            </w:r>
            <w:r>
              <w:t>8</w:t>
            </w:r>
            <w:r w:rsidRPr="008344DB">
              <w:t>.1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jc w:val="both"/>
            </w:pPr>
            <w:r w:rsidRPr="008344DB">
              <w:t>Информирование уполномоченных ко</w:t>
            </w:r>
            <w:r w:rsidRPr="008344DB">
              <w:t>н</w:t>
            </w:r>
            <w:r w:rsidRPr="008344DB">
              <w:t xml:space="preserve">трольно-надзорных органов о выявленных фактах осуществления предпринимательской деятельности в сфере оказания </w:t>
            </w:r>
            <w:r w:rsidRPr="008344DB">
              <w:rPr>
                <w:color w:val="000000"/>
                <w:shd w:val="clear" w:color="auto" w:fill="FFFFFF"/>
              </w:rPr>
              <w:t>услуг по ра</w:t>
            </w:r>
            <w:r w:rsidRPr="008344DB">
              <w:rPr>
                <w:color w:val="000000"/>
                <w:shd w:val="clear" w:color="auto" w:fill="FFFFFF"/>
              </w:rPr>
              <w:t>з</w:t>
            </w:r>
            <w:r w:rsidRPr="008344DB">
              <w:rPr>
                <w:color w:val="000000"/>
                <w:shd w:val="clear" w:color="auto" w:fill="FFFFFF"/>
              </w:rPr>
              <w:t>мещению отдыха</w:t>
            </w:r>
            <w:r w:rsidRPr="008344DB">
              <w:rPr>
                <w:color w:val="000000"/>
                <w:shd w:val="clear" w:color="auto" w:fill="FFFFFF"/>
              </w:rPr>
              <w:t>ю</w:t>
            </w:r>
            <w:r w:rsidRPr="008344DB">
              <w:rPr>
                <w:color w:val="000000"/>
                <w:shd w:val="clear" w:color="auto" w:fill="FFFFFF"/>
              </w:rPr>
              <w:t xml:space="preserve">щих, </w:t>
            </w:r>
            <w:r w:rsidRPr="008344DB">
              <w:t>гостиничного бизнеса, а также ок</w:t>
            </w:r>
            <w:r w:rsidRPr="008344DB">
              <w:t>а</w:t>
            </w:r>
            <w:r w:rsidRPr="008344DB">
              <w:t xml:space="preserve">зания </w:t>
            </w:r>
            <w:r w:rsidRPr="008344DB">
              <w:rPr>
                <w:shd w:val="clear" w:color="auto" w:fill="FFFFFF"/>
              </w:rPr>
              <w:t xml:space="preserve"> экскурсионных услуг</w:t>
            </w:r>
            <w:r w:rsidRPr="008344DB">
              <w:t xml:space="preserve"> в курортной зоне Краснодарского края без оформления в с</w:t>
            </w:r>
            <w:r w:rsidRPr="008344DB">
              <w:t>о</w:t>
            </w:r>
            <w:r w:rsidRPr="008344DB">
              <w:t>ответствии с дейс</w:t>
            </w:r>
            <w:r w:rsidRPr="008344DB">
              <w:t>т</w:t>
            </w:r>
            <w:r w:rsidRPr="008344DB">
              <w:t>вующим налоговым и трудовым законод</w:t>
            </w:r>
            <w:r w:rsidRPr="008344DB">
              <w:t>а</w:t>
            </w:r>
            <w:r w:rsidRPr="008344DB">
              <w:t>тельством Российской Федерации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pStyle w:val="ListParagraph"/>
              <w:ind w:left="7"/>
              <w:jc w:val="both"/>
            </w:pPr>
            <w:r w:rsidRPr="008344DB">
              <w:t xml:space="preserve"> Повышение удовлетв</w:t>
            </w:r>
            <w:r w:rsidRPr="008344DB">
              <w:t>о</w:t>
            </w:r>
            <w:r w:rsidRPr="008344DB">
              <w:t>ренности п</w:t>
            </w:r>
            <w:r w:rsidRPr="008344DB">
              <w:t>о</w:t>
            </w:r>
            <w:r w:rsidRPr="008344DB">
              <w:t xml:space="preserve">требителей в качественных услугах </w:t>
            </w:r>
            <w:r w:rsidRPr="008344DB">
              <w:rPr>
                <w:color w:val="000000"/>
                <w:shd w:val="clear" w:color="auto" w:fill="FFFFFF"/>
              </w:rPr>
              <w:t xml:space="preserve">по размещению отдыхающих и </w:t>
            </w:r>
            <w:r w:rsidRPr="008344DB">
              <w:t>гостини</w:t>
            </w:r>
            <w:r w:rsidRPr="008344DB">
              <w:t>ч</w:t>
            </w:r>
            <w:r w:rsidRPr="008344DB">
              <w:t>ного бизнеса</w:t>
            </w:r>
          </w:p>
          <w:p w:rsidR="006406D4" w:rsidRPr="008344DB" w:rsidRDefault="006406D4" w:rsidP="0067253D">
            <w:pPr>
              <w:pStyle w:val="ListParagraph"/>
              <w:ind w:left="7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6406D4" w:rsidRPr="008344DB" w:rsidRDefault="006406D4" w:rsidP="0067253D"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jc w:val="both"/>
            </w:pPr>
            <w:r w:rsidRPr="008344DB">
              <w:t>прирост числа ко</w:t>
            </w:r>
            <w:r w:rsidRPr="008344DB">
              <w:t>л</w:t>
            </w:r>
            <w:r w:rsidRPr="008344DB">
              <w:t>лективных средств размещения на рынке санаторно-курортных и тур</w:t>
            </w:r>
            <w:r w:rsidRPr="008344DB">
              <w:t>и</w:t>
            </w:r>
            <w:r w:rsidRPr="008344DB">
              <w:t>стских услуг, пр</w:t>
            </w:r>
            <w:r w:rsidRPr="008344DB">
              <w:t>о</w:t>
            </w:r>
            <w:r w:rsidRPr="008344DB">
              <w:t xml:space="preserve">центов к 2018 году </w:t>
            </w:r>
          </w:p>
        </w:tc>
        <w:tc>
          <w:tcPr>
            <w:tcW w:w="721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6543DB">
            <w:pPr>
              <w:jc w:val="center"/>
            </w:pPr>
            <w:r w:rsidRPr="008344DB">
              <w:t>100</w:t>
            </w:r>
          </w:p>
        </w:tc>
        <w:tc>
          <w:tcPr>
            <w:tcW w:w="850" w:type="dxa"/>
          </w:tcPr>
          <w:p w:rsidR="006406D4" w:rsidRPr="008344DB" w:rsidRDefault="006406D4" w:rsidP="006543DB">
            <w:pPr>
              <w:jc w:val="center"/>
            </w:pPr>
            <w:r w:rsidRPr="008344DB">
              <w:t>125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125</w:t>
            </w:r>
          </w:p>
        </w:tc>
        <w:tc>
          <w:tcPr>
            <w:tcW w:w="709" w:type="dxa"/>
          </w:tcPr>
          <w:p w:rsidR="006406D4" w:rsidRPr="008344DB" w:rsidRDefault="006406D4" w:rsidP="006543DB">
            <w:pPr>
              <w:jc w:val="center"/>
            </w:pPr>
            <w:r w:rsidRPr="008344DB">
              <w:t>125</w:t>
            </w:r>
          </w:p>
        </w:tc>
        <w:tc>
          <w:tcPr>
            <w:tcW w:w="2374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E535D7">
        <w:trPr>
          <w:gridAfter w:val="1"/>
          <w:wAfter w:w="14" w:type="dxa"/>
          <w:trHeight w:val="2815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8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812065">
            <w:pPr>
              <w:autoSpaceDE w:val="0"/>
              <w:autoSpaceDN w:val="0"/>
              <w:adjustRightInd w:val="0"/>
              <w:jc w:val="both"/>
            </w:pPr>
            <w:r w:rsidRPr="008344DB">
              <w:t>Ведение единой си</w:t>
            </w:r>
            <w:r w:rsidRPr="008344DB">
              <w:t>с</w:t>
            </w:r>
            <w:r w:rsidRPr="008344DB">
              <w:t>темы информационн</w:t>
            </w:r>
            <w:r w:rsidRPr="008344DB">
              <w:t>о</w:t>
            </w:r>
            <w:r w:rsidRPr="008344DB">
              <w:t>го обеспечения сан</w:t>
            </w:r>
            <w:r w:rsidRPr="008344DB">
              <w:t>а</w:t>
            </w:r>
            <w:r w:rsidRPr="008344DB">
              <w:t xml:space="preserve">торно-курортного и  туристского комплекса Краснодарского края </w:t>
            </w:r>
          </w:p>
          <w:p w:rsidR="006406D4" w:rsidRPr="008344DB" w:rsidRDefault="006406D4" w:rsidP="0067253D"/>
          <w:p w:rsidR="006406D4" w:rsidRPr="008344DB" w:rsidRDefault="006406D4" w:rsidP="0067253D"/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Формиров</w:t>
            </w:r>
            <w:r w:rsidRPr="008344DB">
              <w:t>а</w:t>
            </w:r>
            <w:r w:rsidRPr="008344DB">
              <w:t>ние объе</w:t>
            </w:r>
            <w:r w:rsidRPr="008344DB">
              <w:t>к</w:t>
            </w:r>
            <w:r w:rsidRPr="008344DB">
              <w:t>тивной и</w:t>
            </w:r>
            <w:r w:rsidRPr="008344DB">
              <w:t>н</w:t>
            </w:r>
            <w:r w:rsidRPr="008344DB">
              <w:t xml:space="preserve">формации об участниках товарного рынка. 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jc w:val="both"/>
            </w:pPr>
            <w:r w:rsidRPr="008344DB">
              <w:t>2020-2022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jc w:val="both"/>
            </w:pPr>
            <w:r w:rsidRPr="008344DB">
              <w:t>доля организаций частной формы собственности на рынке санаторно-курортных и тур</w:t>
            </w:r>
            <w:r w:rsidRPr="008344DB">
              <w:t>и</w:t>
            </w:r>
            <w:r w:rsidRPr="008344DB">
              <w:t>стских услуг, пр</w:t>
            </w:r>
            <w:r w:rsidRPr="008344DB">
              <w:t>о</w:t>
            </w:r>
            <w:r w:rsidRPr="008344DB">
              <w:t xml:space="preserve">центов </w:t>
            </w:r>
          </w:p>
        </w:tc>
        <w:tc>
          <w:tcPr>
            <w:tcW w:w="721" w:type="dxa"/>
          </w:tcPr>
          <w:p w:rsidR="006406D4" w:rsidRPr="008344DB" w:rsidRDefault="006406D4" w:rsidP="0067253D">
            <w:pPr>
              <w:jc w:val="center"/>
            </w:pPr>
            <w:r w:rsidRPr="008344DB">
              <w:t>75</w:t>
            </w:r>
          </w:p>
        </w:tc>
        <w:tc>
          <w:tcPr>
            <w:tcW w:w="879" w:type="dxa"/>
          </w:tcPr>
          <w:p w:rsidR="006406D4" w:rsidRPr="008344DB" w:rsidRDefault="006406D4" w:rsidP="0067253D">
            <w:pPr>
              <w:jc w:val="center"/>
            </w:pPr>
            <w:r w:rsidRPr="008344DB">
              <w:t>75,1</w:t>
            </w:r>
          </w:p>
        </w:tc>
        <w:tc>
          <w:tcPr>
            <w:tcW w:w="850" w:type="dxa"/>
          </w:tcPr>
          <w:p w:rsidR="006406D4" w:rsidRPr="008344DB" w:rsidRDefault="006406D4" w:rsidP="0067253D">
            <w:pPr>
              <w:jc w:val="center"/>
            </w:pPr>
            <w:r w:rsidRPr="008344DB">
              <w:t>75,2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75,3</w:t>
            </w:r>
          </w:p>
        </w:tc>
        <w:tc>
          <w:tcPr>
            <w:tcW w:w="709" w:type="dxa"/>
          </w:tcPr>
          <w:p w:rsidR="006406D4" w:rsidRPr="008344DB" w:rsidRDefault="006406D4" w:rsidP="0067253D">
            <w:pPr>
              <w:jc w:val="center"/>
            </w:pPr>
            <w:r w:rsidRPr="008344DB">
              <w:t>75,4</w:t>
            </w:r>
          </w:p>
        </w:tc>
        <w:tc>
          <w:tcPr>
            <w:tcW w:w="2374" w:type="dxa"/>
          </w:tcPr>
          <w:p w:rsidR="006406D4" w:rsidRPr="008344DB" w:rsidRDefault="006406D4" w:rsidP="006543DB">
            <w:pPr>
              <w:ind w:right="-31"/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E535D7">
        <w:trPr>
          <w:gridAfter w:val="1"/>
          <w:wAfter w:w="14" w:type="dxa"/>
          <w:trHeight w:val="2815"/>
        </w:trPr>
        <w:tc>
          <w:tcPr>
            <w:tcW w:w="540" w:type="dxa"/>
          </w:tcPr>
          <w:p w:rsidR="006406D4" w:rsidRPr="008344DB" w:rsidRDefault="006406D4" w:rsidP="002A42DD">
            <w:pPr>
              <w:ind w:left="-120" w:right="-31"/>
              <w:jc w:val="both"/>
            </w:pPr>
            <w:r w:rsidRPr="008344DB">
              <w:t>1</w:t>
            </w:r>
            <w:r>
              <w:t>8</w:t>
            </w:r>
            <w:r w:rsidRPr="008344DB">
              <w:t>.3.</w:t>
            </w:r>
          </w:p>
        </w:tc>
        <w:tc>
          <w:tcPr>
            <w:tcW w:w="2607" w:type="dxa"/>
          </w:tcPr>
          <w:p w:rsidR="006406D4" w:rsidRPr="008344DB" w:rsidRDefault="006406D4" w:rsidP="002A42DD">
            <w:pPr>
              <w:ind w:left="-92"/>
            </w:pPr>
            <w:r w:rsidRPr="008344DB">
              <w:t>Проведение совещаний по вопросам гостини</w:t>
            </w:r>
            <w:r w:rsidRPr="008344DB">
              <w:t>ч</w:t>
            </w:r>
            <w:r w:rsidRPr="008344DB">
              <w:t>ных и туристских  у</w:t>
            </w:r>
            <w:r w:rsidRPr="008344DB">
              <w:t>с</w:t>
            </w:r>
            <w:r w:rsidRPr="008344DB">
              <w:t>луг</w:t>
            </w:r>
          </w:p>
        </w:tc>
        <w:tc>
          <w:tcPr>
            <w:tcW w:w="1668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Повышение конкуренции и качества услуг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>Разработка и утверждение плана об</w:t>
            </w:r>
            <w:r w:rsidRPr="008344DB">
              <w:t>у</w:t>
            </w:r>
            <w:r w:rsidRPr="008344DB">
              <w:t>чающих и презентац</w:t>
            </w:r>
            <w:r w:rsidRPr="008344DB">
              <w:t>и</w:t>
            </w:r>
            <w:r w:rsidRPr="008344DB">
              <w:t>онных мер</w:t>
            </w:r>
            <w:r w:rsidRPr="008344DB">
              <w:t>о</w:t>
            </w:r>
            <w:r w:rsidRPr="008344DB">
              <w:t>приятий</w:t>
            </w:r>
          </w:p>
        </w:tc>
        <w:tc>
          <w:tcPr>
            <w:tcW w:w="1417" w:type="dxa"/>
          </w:tcPr>
          <w:p w:rsidR="006406D4" w:rsidRPr="008344DB" w:rsidRDefault="006406D4" w:rsidP="002A42DD">
            <w:pPr>
              <w:jc w:val="both"/>
            </w:pPr>
            <w:r w:rsidRPr="008344DB">
              <w:t>2019-2022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227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количество пров</w:t>
            </w:r>
            <w:r w:rsidRPr="008344DB">
              <w:t>е</w:t>
            </w:r>
            <w:r w:rsidRPr="008344DB">
              <w:t>денных меропри</w:t>
            </w:r>
            <w:r w:rsidRPr="008344DB">
              <w:t>я</w:t>
            </w:r>
            <w:r w:rsidRPr="008344DB">
              <w:t>тий, единиц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0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2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2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2</w:t>
            </w:r>
          </w:p>
        </w:tc>
        <w:tc>
          <w:tcPr>
            <w:tcW w:w="2374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E535D7">
        <w:trPr>
          <w:gridAfter w:val="1"/>
          <w:wAfter w:w="14" w:type="dxa"/>
          <w:trHeight w:val="2815"/>
        </w:trPr>
        <w:tc>
          <w:tcPr>
            <w:tcW w:w="540" w:type="dxa"/>
          </w:tcPr>
          <w:p w:rsidR="006406D4" w:rsidRPr="008344DB" w:rsidRDefault="006406D4" w:rsidP="002A42DD">
            <w:pPr>
              <w:ind w:left="-120" w:right="-31"/>
              <w:jc w:val="both"/>
            </w:pPr>
            <w:r>
              <w:t>18</w:t>
            </w:r>
            <w:r w:rsidRPr="008344DB">
              <w:t>.4.</w:t>
            </w:r>
          </w:p>
        </w:tc>
        <w:tc>
          <w:tcPr>
            <w:tcW w:w="2607" w:type="dxa"/>
          </w:tcPr>
          <w:p w:rsidR="006406D4" w:rsidRPr="008344DB" w:rsidRDefault="006406D4" w:rsidP="002A42DD">
            <w:r w:rsidRPr="008344DB">
              <w:t>Проведение информ</w:t>
            </w:r>
            <w:r w:rsidRPr="008344DB">
              <w:t>а</w:t>
            </w:r>
            <w:r w:rsidRPr="008344DB">
              <w:t>ционно-консультационной р</w:t>
            </w:r>
            <w:r w:rsidRPr="008344DB">
              <w:t>а</w:t>
            </w:r>
            <w:r w:rsidRPr="008344DB">
              <w:t>боты по содействию классификации  гост</w:t>
            </w:r>
            <w:r w:rsidRPr="008344DB">
              <w:t>и</w:t>
            </w:r>
            <w:r w:rsidRPr="008344DB">
              <w:t xml:space="preserve">ниц и иных средств размещения   </w:t>
            </w:r>
          </w:p>
        </w:tc>
        <w:tc>
          <w:tcPr>
            <w:tcW w:w="1668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Повышение конкуренции и качества услуг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center"/>
            </w:pPr>
          </w:p>
        </w:tc>
        <w:tc>
          <w:tcPr>
            <w:tcW w:w="1417" w:type="dxa"/>
          </w:tcPr>
          <w:p w:rsidR="006406D4" w:rsidRPr="008344DB" w:rsidRDefault="006406D4" w:rsidP="002A42DD">
            <w:pPr>
              <w:jc w:val="both"/>
            </w:pPr>
            <w:r w:rsidRPr="008344DB">
              <w:t>2019-2022</w:t>
            </w:r>
          </w:p>
          <w:p w:rsidR="006406D4" w:rsidRPr="008344DB" w:rsidRDefault="006406D4" w:rsidP="002A42DD"/>
        </w:tc>
        <w:tc>
          <w:tcPr>
            <w:tcW w:w="2227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количество пр</w:t>
            </w:r>
            <w:r w:rsidRPr="008344DB">
              <w:t>о</w:t>
            </w:r>
            <w:r w:rsidRPr="008344DB">
              <w:t>классифицирова</w:t>
            </w:r>
            <w:r w:rsidRPr="008344DB">
              <w:t>н</w:t>
            </w:r>
            <w:r w:rsidRPr="008344DB">
              <w:t>ных объектов тур</w:t>
            </w:r>
            <w:r w:rsidRPr="008344DB">
              <w:t>и</w:t>
            </w:r>
            <w:r w:rsidRPr="008344DB">
              <w:t>стской индустрии, включающих го</w:t>
            </w:r>
            <w:r w:rsidRPr="008344DB">
              <w:t>с</w:t>
            </w:r>
            <w:r w:rsidRPr="008344DB">
              <w:t>тиницы и иные средства размещ</w:t>
            </w:r>
            <w:r w:rsidRPr="008344DB">
              <w:t>е</w:t>
            </w:r>
            <w:r w:rsidRPr="008344DB">
              <w:t>ния  горнолыжные трассы и пляжи, единиц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3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2374" w:type="dxa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Отдел развития п</w:t>
            </w:r>
            <w:r w:rsidRPr="008344DB">
              <w:t>о</w:t>
            </w:r>
            <w:r w:rsidRPr="008344DB">
              <w:t>требительской сф</w:t>
            </w:r>
            <w:r w:rsidRPr="008344DB">
              <w:t>е</w:t>
            </w:r>
            <w:r w:rsidRPr="008344DB">
              <w:t>ры и ценообразов</w:t>
            </w:r>
            <w:r w:rsidRPr="008344DB">
              <w:t>а</w:t>
            </w:r>
            <w:r w:rsidRPr="008344DB">
              <w:t>ния муниципального образования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A97F51">
            <w:pPr>
              <w:pStyle w:val="3"/>
              <w:spacing w:line="240" w:lineRule="auto"/>
              <w:ind w:left="36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8344DB">
              <w:rPr>
                <w:sz w:val="24"/>
                <w:szCs w:val="24"/>
              </w:rPr>
              <w:t>Рынок пищевой продукции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13532F">
            <w:pPr>
              <w:ind w:firstLine="709"/>
              <w:jc w:val="both"/>
            </w:pPr>
            <w:r w:rsidRPr="008344DB">
              <w:t>На территории муниципального образования работает АО фирма «Агрокомплекс» им.Н.И.Ткачева, которое объединяет в единую производственную структуру более 60 предприятий различного профиля: растениеводства, мясного и молочного скотоводства, свиноводс</w:t>
            </w:r>
            <w:r w:rsidRPr="008344DB">
              <w:t>т</w:t>
            </w:r>
            <w:r w:rsidRPr="008344DB">
              <w:t>ва, птицеводства, перерабатывающей промышленности, торговой деятельности. Производственные площадки компании расположены в н</w:t>
            </w:r>
            <w:r w:rsidRPr="008344DB">
              <w:t>е</w:t>
            </w:r>
            <w:r w:rsidRPr="008344DB">
              <w:t>скольких районах Краснодарского края и за его пределами. С целью продвижения своей продукции на потребительский рынок фирмой з</w:t>
            </w:r>
            <w:r w:rsidRPr="008344DB">
              <w:t>а</w:t>
            </w:r>
            <w:r w:rsidRPr="008344DB">
              <w:t>пущены девять распределительных центров в г. Москва, г. Краснодар, г. Ростов-на-Дону, г. Пятигорск, г. Новороссийск, г. Сочи, г. Симф</w:t>
            </w:r>
            <w:r w:rsidRPr="008344DB">
              <w:t>е</w:t>
            </w:r>
            <w:r w:rsidRPr="008344DB">
              <w:t>рополь, г. Армавир и ст. Выселки. Из этих  распределительных центров осуществляется реализация продукции во все каналы сбыта и до</w:t>
            </w:r>
            <w:r w:rsidRPr="008344DB">
              <w:t>с</w:t>
            </w:r>
            <w:r w:rsidRPr="008344DB">
              <w:t>тавка в собственные фирменные магазины, а также осуществляются прямые продажи непосредственно розничным магазинам, бюджетным организациям, и т.д., что позволяет избежать цепочки посредников и обеспечить население свежей и недорогой продукцией. В 2019 году предприятие завершает реализацию строительства уникального сырзавода в станице Выселки. Производственная мощность предприятия составит более 18 тыс. т. в год, 51 т в сутки.  При такой мощности, завод станет одним из крупнейших заводов в Российской Федерации. АО фирма «Агрокомплекс» им.Н.И.Ткачева имеет закрытый цикл производства. Всё используемое сырьё выращивается в хозяйствах компании, что позволяет тщательно отслеживать весь цикл агротехнических и животноводческих работ и гарантирует натуральность и полезность к</w:t>
            </w:r>
            <w:r w:rsidRPr="008344DB">
              <w:t>о</w:t>
            </w:r>
            <w:r w:rsidRPr="008344DB">
              <w:t>нечного продукта.</w:t>
            </w:r>
          </w:p>
          <w:p w:rsidR="006406D4" w:rsidRPr="008344DB" w:rsidRDefault="006406D4" w:rsidP="0013532F">
            <w:pPr>
              <w:ind w:firstLine="709"/>
              <w:jc w:val="both"/>
            </w:pPr>
            <w:r w:rsidRPr="008344DB">
              <w:t>Для обеспечения качества и безопасности выпускаемой продукции предприятий пищевой и перерабатывающей промышленности АО фирма «Агрокомплекс» им.Н.И.Ткачева сертифицирует свои производства, внедряет международные системы качества, позволяющие в</w:t>
            </w:r>
            <w:r w:rsidRPr="008344DB">
              <w:t>ы</w:t>
            </w:r>
            <w:r w:rsidRPr="008344DB">
              <w:t>пускать продукцию высокого качества, соответствующую европейским требованиям.</w:t>
            </w:r>
          </w:p>
          <w:p w:rsidR="006406D4" w:rsidRPr="008344DB" w:rsidRDefault="006406D4" w:rsidP="0013532F">
            <w:pPr>
              <w:ind w:firstLine="709"/>
              <w:jc w:val="both"/>
            </w:pPr>
            <w:r w:rsidRPr="008344DB">
              <w:t>Активно осуществляется экспорт: риса в  Казахстан, Туркменистан, Кыргызстан, Таджикистан, Узбекистан, Арменияю, Грузию, Азербайджан, Турцию, Сирию, Иран, Ирак, Египет, Ливию, Украину, Молдову, Бельгию, Великобританию, Нидерланды, ОАЭ; гороха в Индию, Пакистан, Непал, ОАЭ, Тайланд; сахара в Туркменистан, Кыргызстан, Таджикистан, Узбекистан, Армению, Грузию, Азербайджан;</w:t>
            </w:r>
          </w:p>
          <w:p w:rsidR="006406D4" w:rsidRPr="008344DB" w:rsidRDefault="006406D4" w:rsidP="0067253D">
            <w:pPr>
              <w:ind w:firstLine="709"/>
              <w:jc w:val="both"/>
            </w:pPr>
            <w:r w:rsidRPr="008344DB">
              <w:t xml:space="preserve">мяса  птицы представлено на национальных рынках Грузии, Армении, а с этого </w:t>
            </w:r>
            <w:r w:rsidRPr="008344DB">
              <w:tab/>
              <w:t>года и в Китае.</w:t>
            </w:r>
            <w:r w:rsidRPr="008344DB">
              <w:tab/>
            </w:r>
            <w:r w:rsidRPr="008344DB">
              <w:tab/>
            </w:r>
            <w:r w:rsidRPr="008344DB">
              <w:tab/>
            </w:r>
            <w:r w:rsidRPr="008344DB">
              <w:tab/>
            </w:r>
            <w:r w:rsidRPr="008344DB">
              <w:tab/>
            </w:r>
            <w:r w:rsidRPr="008344DB">
              <w:tab/>
              <w:t>Ежегодно предприятия района  принимают участие в мероприятиях и  выставках-ярмарках, проводимых администрацией Краснода</w:t>
            </w:r>
            <w:r w:rsidRPr="008344DB">
              <w:t>р</w:t>
            </w:r>
            <w:r w:rsidRPr="008344DB">
              <w:t>ского края,  министерством сельского хозяйства и перерабатывающей промышленности Краснодарского края (агропромышленная выставка «Кубанская ярмарка», выставка-ярмарка кубанских народных промыслов, ремесел и сельского (аграрного) туризма «АгроТУР»).</w:t>
            </w:r>
            <w:r w:rsidRPr="008344DB">
              <w:tab/>
            </w:r>
            <w:r w:rsidRPr="008344DB">
              <w:tab/>
            </w:r>
          </w:p>
          <w:p w:rsidR="006406D4" w:rsidRPr="008344DB" w:rsidRDefault="006406D4" w:rsidP="00054868">
            <w:pPr>
              <w:ind w:firstLine="709"/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  <w:vMerge w:val="restart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1</w:t>
            </w:r>
            <w:r>
              <w:t>9</w:t>
            </w:r>
            <w:r w:rsidRPr="008344DB">
              <w:t>.1.</w:t>
            </w:r>
          </w:p>
        </w:tc>
        <w:tc>
          <w:tcPr>
            <w:tcW w:w="2607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t>Реализация инвест</w:t>
            </w:r>
            <w:r w:rsidRPr="008344DB">
              <w:t>и</w:t>
            </w:r>
            <w:r w:rsidRPr="008344DB">
              <w:t>ционных проектов, н</w:t>
            </w:r>
            <w:r w:rsidRPr="008344DB">
              <w:t>а</w:t>
            </w:r>
            <w:r w:rsidRPr="008344DB">
              <w:t>правленных на реко</w:t>
            </w:r>
            <w:r w:rsidRPr="008344DB">
              <w:t>н</w:t>
            </w:r>
            <w:r w:rsidRPr="008344DB">
              <w:t>струкцию и модерн</w:t>
            </w:r>
            <w:r w:rsidRPr="008344DB">
              <w:t>и</w:t>
            </w:r>
            <w:r w:rsidRPr="008344DB">
              <w:t>зацию производстве</w:t>
            </w:r>
            <w:r w:rsidRPr="008344DB">
              <w:t>н</w:t>
            </w:r>
            <w:r w:rsidRPr="008344DB">
              <w:t>ных мощностей</w:t>
            </w:r>
          </w:p>
        </w:tc>
        <w:tc>
          <w:tcPr>
            <w:tcW w:w="1668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Отчет в упо</w:t>
            </w:r>
            <w:r w:rsidRPr="008344DB">
              <w:t>л</w:t>
            </w:r>
            <w:r w:rsidRPr="008344DB">
              <w:t>номоченный орган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количество реал</w:t>
            </w:r>
            <w:r w:rsidRPr="008344DB">
              <w:t>и</w:t>
            </w:r>
            <w:r w:rsidRPr="008344DB">
              <w:t>зованных инвест</w:t>
            </w:r>
            <w:r w:rsidRPr="008344DB">
              <w:t>и</w:t>
            </w:r>
            <w:r w:rsidRPr="008344DB">
              <w:t xml:space="preserve">ционных проектов, единиц 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</w:t>
            </w:r>
          </w:p>
        </w:tc>
        <w:tc>
          <w:tcPr>
            <w:tcW w:w="2374" w:type="dxa"/>
            <w:vMerge w:val="restart"/>
          </w:tcPr>
          <w:p w:rsidR="006406D4" w:rsidRPr="008344DB" w:rsidRDefault="006406D4" w:rsidP="0067253D">
            <w:r w:rsidRPr="008344DB">
              <w:t>Отдел развития межхозяйственных отношений в АПК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>ский район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406D4" w:rsidRPr="008344DB" w:rsidRDefault="006406D4" w:rsidP="0067253D">
            <w:pPr>
              <w:jc w:val="both"/>
            </w:pP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417" w:type="dxa"/>
            <w:vMerge/>
            <w:vAlign w:val="center"/>
          </w:tcPr>
          <w:p w:rsidR="006406D4" w:rsidRPr="008344DB" w:rsidRDefault="006406D4" w:rsidP="0067253D">
            <w:pPr>
              <w:jc w:val="both"/>
            </w:pP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объём инвестиций в модернизацию производства млн. рублей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2199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 xml:space="preserve">896 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108"/>
            </w:pPr>
            <w:r w:rsidRPr="008344DB">
              <w:t>170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</w:pPr>
            <w:r w:rsidRPr="008344DB">
              <w:t>уточн.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уточн.</w:t>
            </w:r>
          </w:p>
        </w:tc>
        <w:tc>
          <w:tcPr>
            <w:tcW w:w="2374" w:type="dxa"/>
            <w:vMerge/>
          </w:tcPr>
          <w:p w:rsidR="006406D4" w:rsidRPr="008344DB" w:rsidRDefault="006406D4" w:rsidP="0067253D"/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406D4" w:rsidRPr="008344DB" w:rsidRDefault="006406D4" w:rsidP="0067253D">
            <w:pPr>
              <w:jc w:val="both"/>
            </w:pP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jc w:val="both"/>
            </w:pP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создание новых р</w:t>
            </w:r>
            <w:r w:rsidRPr="008344DB">
              <w:t>а</w:t>
            </w:r>
            <w:r w:rsidRPr="008344DB">
              <w:t xml:space="preserve">бочих мест, единиц 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173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250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уточн.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уточн.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уточн.</w:t>
            </w:r>
          </w:p>
        </w:tc>
        <w:tc>
          <w:tcPr>
            <w:tcW w:w="2374" w:type="dxa"/>
            <w:vMerge/>
          </w:tcPr>
          <w:p w:rsidR="006406D4" w:rsidRPr="008344DB" w:rsidRDefault="006406D4" w:rsidP="0067253D"/>
        </w:tc>
      </w:tr>
      <w:tr w:rsidR="006406D4" w:rsidRPr="008344DB" w:rsidTr="0047189D">
        <w:trPr>
          <w:gridAfter w:val="1"/>
          <w:wAfter w:w="14" w:type="dxa"/>
          <w:trHeight w:val="1510"/>
        </w:trPr>
        <w:tc>
          <w:tcPr>
            <w:tcW w:w="54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406D4" w:rsidRPr="008344DB" w:rsidRDefault="006406D4" w:rsidP="0067253D">
            <w:pPr>
              <w:jc w:val="both"/>
            </w:pP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jc w:val="both"/>
            </w:pPr>
          </w:p>
        </w:tc>
        <w:tc>
          <w:tcPr>
            <w:tcW w:w="2227" w:type="dxa"/>
          </w:tcPr>
          <w:p w:rsidR="006406D4" w:rsidRPr="008344DB" w:rsidRDefault="006406D4" w:rsidP="0067253D">
            <w:r w:rsidRPr="008344DB">
              <w:t>прирост объема производства п</w:t>
            </w:r>
            <w:r w:rsidRPr="008344DB">
              <w:t>и</w:t>
            </w:r>
            <w:r w:rsidRPr="008344DB">
              <w:t>щевой продукции, процентов к 2018 году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100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109,8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117,3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125,0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108"/>
              <w:jc w:val="center"/>
            </w:pPr>
            <w:r w:rsidRPr="008344DB">
              <w:t>133,3</w:t>
            </w:r>
          </w:p>
        </w:tc>
        <w:tc>
          <w:tcPr>
            <w:tcW w:w="2374" w:type="dxa"/>
            <w:vMerge/>
          </w:tcPr>
          <w:p w:rsidR="006406D4" w:rsidRPr="008344DB" w:rsidRDefault="006406D4" w:rsidP="0067253D"/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9F0C96">
            <w:pPr>
              <w:pStyle w:val="3"/>
              <w:spacing w:line="240" w:lineRule="auto"/>
              <w:ind w:left="36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8344DB">
              <w:rPr>
                <w:sz w:val="24"/>
                <w:szCs w:val="24"/>
              </w:rPr>
              <w:t>Рынок финансовых услуг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831281">
            <w:pPr>
              <w:ind w:firstLine="709"/>
              <w:jc w:val="both"/>
            </w:pPr>
            <w:r w:rsidRPr="008344DB">
              <w:t>Финансовый рынок муниципального образования Выселковский район  является неотъемлемой частью экономики Краснодарского края, обеспечивающий потребности предприятий производственной сферы и населения в кредитных ресурсах, страховую защиту имущес</w:t>
            </w:r>
            <w:r w:rsidRPr="008344DB">
              <w:t>т</w:t>
            </w:r>
            <w:r w:rsidRPr="008344DB">
              <w:t>венных интересов юридических и физических лиц.</w:t>
            </w:r>
          </w:p>
          <w:p w:rsidR="006406D4" w:rsidRPr="008344DB" w:rsidRDefault="006406D4" w:rsidP="00831281">
            <w:pPr>
              <w:ind w:firstLine="709"/>
              <w:jc w:val="both"/>
            </w:pPr>
            <w:r w:rsidRPr="008344DB">
              <w:t>В муниципальном образовании Выселковский район на 01.07.2019 г.осуществляли свою деятельность структурные подразделения 6 банков. За первое полугодие 2019 года кредитный портфель заемщиков составил  22 454,8 млн.руб. с ростом 1,7% к аналогичному периоду прошлого года. На территории муниципального образования осуществляют страховую деятельность 22 страховых агентов (Ингострах, Ро</w:t>
            </w:r>
            <w:r w:rsidRPr="008344DB">
              <w:t>с</w:t>
            </w:r>
            <w:r w:rsidRPr="008344DB">
              <w:t>гострах,   Югория, ВСК, Сбербанк- страхования, СоГАЗ, ВТБ-страхование, Альфастрахование, СК «Ренессанс», СК «Верна»).</w:t>
            </w:r>
          </w:p>
          <w:p w:rsidR="006406D4" w:rsidRPr="008344DB" w:rsidRDefault="006406D4" w:rsidP="00831281">
            <w:pPr>
              <w:jc w:val="both"/>
            </w:pPr>
            <w:r w:rsidRPr="008344DB">
              <w:t xml:space="preserve">             В целях повышения доступности финансовых услуг в муниципальном образовании Выселковский район проводится комплекс м</w:t>
            </w:r>
            <w:r w:rsidRPr="008344DB">
              <w:t>е</w:t>
            </w:r>
            <w:r w:rsidRPr="008344DB">
              <w:t>роприятий по повышению финансовой грамотности и предупреждению деятельности на территории муниципального образования орган</w:t>
            </w:r>
            <w:r w:rsidRPr="008344DB">
              <w:t>и</w:t>
            </w:r>
            <w:r w:rsidRPr="008344DB">
              <w:t>заций, обладающих признаками «финансовых пирамид» (в рамках федерального проекта Министерства финансов Российской Федерации и региональных программ, подпрограмма «Финансовое просвещение населения Краснодарского края»). По итогам 2018 года мероприятиями по повышению финансовой грамотности охвачено 10,5% населения муниципального образования Выселковский район.</w:t>
            </w:r>
          </w:p>
          <w:p w:rsidR="006406D4" w:rsidRPr="008344DB" w:rsidRDefault="006406D4" w:rsidP="00831281">
            <w:pPr>
              <w:jc w:val="both"/>
            </w:pPr>
            <w:r w:rsidRPr="008344DB">
              <w:t xml:space="preserve">           Административных барьеров для входа на рынок частных финансовых организаций нет. В то же время имеются на финансовом ры</w:t>
            </w:r>
            <w:r w:rsidRPr="008344DB">
              <w:t>н</w:t>
            </w:r>
            <w:r w:rsidRPr="008344DB">
              <w:t>ке следующие проблемные вопросы:</w:t>
            </w:r>
          </w:p>
          <w:p w:rsidR="006406D4" w:rsidRPr="008344DB" w:rsidRDefault="006406D4" w:rsidP="00831281">
            <w:pPr>
              <w:jc w:val="both"/>
            </w:pPr>
            <w:r w:rsidRPr="008344DB">
              <w:t xml:space="preserve">          неравномерная обеспеченность банковской инфраструктурой;</w:t>
            </w:r>
          </w:p>
          <w:p w:rsidR="006406D4" w:rsidRPr="008344DB" w:rsidRDefault="006406D4" w:rsidP="00831281">
            <w:pPr>
              <w:jc w:val="both"/>
            </w:pPr>
            <w:r w:rsidRPr="008344DB">
              <w:t xml:space="preserve">          низкая информированность о финансовых продуктах, услугах и способах их получения;</w:t>
            </w:r>
          </w:p>
          <w:p w:rsidR="006406D4" w:rsidRPr="008344DB" w:rsidRDefault="006406D4" w:rsidP="00831281">
            <w:pPr>
              <w:jc w:val="both"/>
            </w:pPr>
            <w:r w:rsidRPr="008344DB">
              <w:t xml:space="preserve">          высокие тарифы в сфере страхования;</w:t>
            </w:r>
          </w:p>
          <w:p w:rsidR="006406D4" w:rsidRPr="008344DB" w:rsidRDefault="006406D4" w:rsidP="00831281">
            <w:pPr>
              <w:jc w:val="both"/>
            </w:pPr>
            <w:r w:rsidRPr="008344DB">
              <w:t xml:space="preserve">          недостаточный уровень финансовой грамотности населения и организации.</w:t>
            </w:r>
          </w:p>
          <w:p w:rsidR="006406D4" w:rsidRPr="008344DB" w:rsidRDefault="006406D4" w:rsidP="0067253D">
            <w:pPr>
              <w:ind w:firstLine="709"/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>
              <w:t>20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Информационное взаимодействие при реализации меропри</w:t>
            </w:r>
            <w:r w:rsidRPr="008344DB">
              <w:t>я</w:t>
            </w:r>
            <w:r w:rsidRPr="008344DB">
              <w:t xml:space="preserve">тий по повышению уровня финансовой грамотности населения </w:t>
            </w:r>
          </w:p>
        </w:tc>
        <w:tc>
          <w:tcPr>
            <w:tcW w:w="1668" w:type="dxa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Увеличение охвата нас</w:t>
            </w:r>
            <w:r w:rsidRPr="008344DB">
              <w:t>е</w:t>
            </w:r>
            <w:r w:rsidRPr="008344DB">
              <w:t>ления мер</w:t>
            </w:r>
            <w:r w:rsidRPr="008344DB">
              <w:t>о</w:t>
            </w:r>
            <w:r w:rsidRPr="008344DB">
              <w:t>приятиями по повышению финансовой уровня ф</w:t>
            </w:r>
            <w:r w:rsidRPr="008344DB">
              <w:t>и</w:t>
            </w:r>
            <w:r w:rsidRPr="008344DB">
              <w:t>нансовой грамотности</w:t>
            </w:r>
          </w:p>
        </w:tc>
        <w:tc>
          <w:tcPr>
            <w:tcW w:w="141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населения, принявшего уч</w:t>
            </w:r>
            <w:r w:rsidRPr="008344DB">
              <w:t>а</w:t>
            </w:r>
            <w:r w:rsidRPr="008344DB">
              <w:t>стие в мероприят</w:t>
            </w:r>
            <w:r w:rsidRPr="008344DB">
              <w:t>и</w:t>
            </w:r>
            <w:r w:rsidRPr="008344DB">
              <w:t>ях по повышению уровня финансовой грамотности, от общей численности населения Красн</w:t>
            </w:r>
            <w:r w:rsidRPr="008344DB">
              <w:t>о</w:t>
            </w:r>
            <w:r w:rsidRPr="008344DB">
              <w:t>дарского края, пр</w:t>
            </w:r>
            <w:r w:rsidRPr="008344DB">
              <w:t>о</w:t>
            </w:r>
            <w:r w:rsidRPr="008344DB">
              <w:t xml:space="preserve">центов </w:t>
            </w:r>
          </w:p>
        </w:tc>
        <w:tc>
          <w:tcPr>
            <w:tcW w:w="721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10,5</w:t>
            </w:r>
          </w:p>
        </w:tc>
        <w:tc>
          <w:tcPr>
            <w:tcW w:w="87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11,0</w:t>
            </w:r>
          </w:p>
        </w:tc>
        <w:tc>
          <w:tcPr>
            <w:tcW w:w="850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11,2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11,5</w:t>
            </w:r>
          </w:p>
        </w:tc>
        <w:tc>
          <w:tcPr>
            <w:tcW w:w="709" w:type="dxa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12,0</w:t>
            </w:r>
          </w:p>
        </w:tc>
        <w:tc>
          <w:tcPr>
            <w:tcW w:w="2374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</w:t>
            </w:r>
            <w:r w:rsidRPr="008344DB">
              <w:t>н</w:t>
            </w:r>
            <w:r w:rsidRPr="008344DB">
              <w:t>вестиций и малого бизнеса админис</w:t>
            </w:r>
            <w:r w:rsidRPr="008344DB">
              <w:t>т</w:t>
            </w:r>
            <w:r w:rsidRPr="008344DB">
              <w:t>рации муниципал</w:t>
            </w:r>
            <w:r w:rsidRPr="008344DB">
              <w:t>ь</w:t>
            </w:r>
            <w:r w:rsidRPr="008344DB">
              <w:t>ного образования Выселковский ра</w:t>
            </w:r>
            <w:r w:rsidRPr="008344DB">
              <w:t>й</w:t>
            </w:r>
            <w:r w:rsidRPr="008344DB">
              <w:t>он, администрации сельских поселений муниципального о</w:t>
            </w:r>
            <w:r w:rsidRPr="008344DB">
              <w:t>б</w:t>
            </w:r>
            <w:r w:rsidRPr="008344DB">
              <w:t>разования Высе</w:t>
            </w:r>
            <w:r w:rsidRPr="008344DB">
              <w:t>л</w:t>
            </w:r>
            <w:r w:rsidRPr="008344DB">
              <w:t>ковский район</w:t>
            </w:r>
          </w:p>
          <w:p w:rsidR="006406D4" w:rsidRPr="008344DB" w:rsidRDefault="006406D4" w:rsidP="002A42DD">
            <w:pPr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  <w:vMerge w:val="restart"/>
          </w:tcPr>
          <w:p w:rsidR="006406D4" w:rsidRPr="008344DB" w:rsidRDefault="006406D4" w:rsidP="0067253D">
            <w:pPr>
              <w:ind w:left="-120" w:right="-31"/>
              <w:jc w:val="both"/>
            </w:pPr>
            <w:r>
              <w:t>20</w:t>
            </w:r>
            <w:r w:rsidRPr="008344DB">
              <w:t>.2.</w:t>
            </w:r>
          </w:p>
        </w:tc>
        <w:tc>
          <w:tcPr>
            <w:tcW w:w="2607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Создание условий для повышения доступн</w:t>
            </w:r>
            <w:r w:rsidRPr="008344DB">
              <w:t>о</w:t>
            </w:r>
            <w:r w:rsidRPr="008344DB">
              <w:t>сти платежных услуг для населения на те</w:t>
            </w:r>
            <w:r w:rsidRPr="008344DB">
              <w:t>р</w:t>
            </w:r>
            <w:r w:rsidRPr="008344DB">
              <w:t>ритории Краснода</w:t>
            </w:r>
            <w:r w:rsidRPr="008344DB">
              <w:t>р</w:t>
            </w:r>
            <w:r w:rsidRPr="008344DB">
              <w:t>ского края (в том числе в отдаленных, малон</w:t>
            </w:r>
            <w:r w:rsidRPr="008344DB">
              <w:t>а</w:t>
            </w:r>
            <w:r w:rsidRPr="008344DB">
              <w:t>селенных и труднодо</w:t>
            </w:r>
            <w:r w:rsidRPr="008344DB">
              <w:t>с</w:t>
            </w:r>
            <w:r w:rsidRPr="008344DB">
              <w:t>тупных населенных пунктах).</w:t>
            </w:r>
          </w:p>
        </w:tc>
        <w:tc>
          <w:tcPr>
            <w:tcW w:w="1668" w:type="dxa"/>
            <w:vMerge w:val="restart"/>
          </w:tcPr>
          <w:p w:rsidR="006406D4" w:rsidRPr="008344DB" w:rsidRDefault="006406D4" w:rsidP="0067253D">
            <w:pPr>
              <w:ind w:right="-31"/>
              <w:jc w:val="center"/>
            </w:pPr>
            <w:r w:rsidRPr="008344DB">
              <w:t>Рост досту</w:t>
            </w:r>
            <w:r w:rsidRPr="008344DB">
              <w:t>п</w:t>
            </w:r>
            <w:r w:rsidRPr="008344DB">
              <w:t>ности пл</w:t>
            </w:r>
            <w:r w:rsidRPr="008344DB">
              <w:t>а</w:t>
            </w:r>
            <w:r w:rsidRPr="008344DB">
              <w:t>тежных услуг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2019-2022</w:t>
            </w:r>
          </w:p>
        </w:tc>
        <w:tc>
          <w:tcPr>
            <w:tcW w:w="2227" w:type="dxa"/>
            <w:vMerge w:val="restart"/>
          </w:tcPr>
          <w:p w:rsidR="006406D4" w:rsidRPr="008344DB" w:rsidRDefault="006406D4" w:rsidP="002A42DD">
            <w:pPr>
              <w:ind w:right="-31"/>
              <w:jc w:val="both"/>
            </w:pPr>
            <w:r w:rsidRPr="008344DB">
              <w:t>количество ус</w:t>
            </w:r>
            <w:r w:rsidRPr="008344DB">
              <w:t>т</w:t>
            </w:r>
            <w:r w:rsidRPr="008344DB">
              <w:t xml:space="preserve">ройств по приему платежных карт, тыс.штук </w:t>
            </w:r>
          </w:p>
        </w:tc>
        <w:tc>
          <w:tcPr>
            <w:tcW w:w="721" w:type="dxa"/>
            <w:vMerge w:val="restart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1,0</w:t>
            </w:r>
          </w:p>
        </w:tc>
        <w:tc>
          <w:tcPr>
            <w:tcW w:w="879" w:type="dxa"/>
            <w:vMerge w:val="restart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1,1</w:t>
            </w:r>
          </w:p>
        </w:tc>
        <w:tc>
          <w:tcPr>
            <w:tcW w:w="850" w:type="dxa"/>
            <w:vMerge w:val="restart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1,2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1,3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2A42DD">
            <w:pPr>
              <w:ind w:right="-31"/>
              <w:jc w:val="center"/>
            </w:pPr>
            <w:r w:rsidRPr="008344DB">
              <w:t>1,4</w:t>
            </w:r>
          </w:p>
        </w:tc>
        <w:tc>
          <w:tcPr>
            <w:tcW w:w="2374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</w:t>
            </w:r>
            <w:r w:rsidRPr="008344DB">
              <w:t>н</w:t>
            </w:r>
            <w:r w:rsidRPr="008344DB">
              <w:t>вестиций и малого бизнеса админис</w:t>
            </w:r>
            <w:r w:rsidRPr="008344DB">
              <w:t>т</w:t>
            </w:r>
            <w:r w:rsidRPr="008344DB">
              <w:t>рации муниципал</w:t>
            </w:r>
            <w:r w:rsidRPr="008344DB">
              <w:t>ь</w:t>
            </w:r>
            <w:r w:rsidRPr="008344DB">
              <w:t>ного образования Выселковский ра</w:t>
            </w:r>
            <w:r w:rsidRPr="008344DB">
              <w:t>й</w:t>
            </w:r>
            <w:r w:rsidRPr="008344DB">
              <w:t>он, администрации сельских поселений муниципального о</w:t>
            </w:r>
            <w:r w:rsidRPr="008344DB">
              <w:t>б</w:t>
            </w:r>
            <w:r w:rsidRPr="008344DB">
              <w:t>разования Высе</w:t>
            </w:r>
            <w:r w:rsidRPr="008344DB">
              <w:t>л</w:t>
            </w:r>
            <w:r w:rsidRPr="008344DB">
              <w:t>ковский район</w:t>
            </w:r>
          </w:p>
          <w:p w:rsidR="006406D4" w:rsidRPr="008344DB" w:rsidRDefault="006406D4" w:rsidP="002A42DD">
            <w:pPr>
              <w:jc w:val="both"/>
            </w:pP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2607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2227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721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879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850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2374" w:type="dxa"/>
          </w:tcPr>
          <w:p w:rsidR="006406D4" w:rsidRPr="008344DB" w:rsidRDefault="006406D4" w:rsidP="0067253D">
            <w:pPr>
              <w:jc w:val="both"/>
            </w:pP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40714E">
            <w:pPr>
              <w:pStyle w:val="ListParagraph"/>
              <w:ind w:left="360" w:right="-31"/>
              <w:jc w:val="center"/>
            </w:pPr>
            <w:r>
              <w:rPr>
                <w:color w:val="000000"/>
              </w:rPr>
              <w:t>21.</w:t>
            </w:r>
            <w:r w:rsidRPr="008344DB">
              <w:rPr>
                <w:color w:val="000000"/>
              </w:rPr>
              <w:t>Рынок водоснабжения и водоотведения</w:t>
            </w:r>
          </w:p>
        </w:tc>
      </w:tr>
      <w:tr w:rsidR="006406D4" w:rsidRPr="008344DB" w:rsidTr="00E02966">
        <w:tc>
          <w:tcPr>
            <w:tcW w:w="14715" w:type="dxa"/>
            <w:gridSpan w:val="12"/>
          </w:tcPr>
          <w:p w:rsidR="006406D4" w:rsidRPr="008344DB" w:rsidRDefault="006406D4" w:rsidP="0067253D">
            <w:pPr>
              <w:ind w:firstLine="589"/>
              <w:jc w:val="both"/>
            </w:pPr>
          </w:p>
          <w:p w:rsidR="006406D4" w:rsidRPr="008344DB" w:rsidRDefault="006406D4" w:rsidP="00016223">
            <w:pPr>
              <w:ind w:firstLine="589"/>
              <w:jc w:val="both"/>
            </w:pPr>
            <w:r w:rsidRPr="008344DB">
              <w:t>Услугами централизованного хозяйственно-питьевого водоснабжения в Выселковском районе пользуются более 59 тыс. человек. В сферах водоснабжения и водоотведения в настоящее время осуществляют деятельность 10 муниципальных унитарных предприятий и 1 А</w:t>
            </w:r>
            <w:r w:rsidRPr="008344DB">
              <w:t>к</w:t>
            </w:r>
            <w:r w:rsidRPr="008344DB">
              <w:t>ционерное общество в сфере водоотведения.</w:t>
            </w:r>
          </w:p>
          <w:p w:rsidR="006406D4" w:rsidRPr="008344DB" w:rsidRDefault="006406D4" w:rsidP="00016223">
            <w:pPr>
              <w:pStyle w:val="PlainText"/>
              <w:ind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Ежегодно производится замена 5% сетей водоснабжения и водоотведения от общей протяженности.</w:t>
            </w:r>
          </w:p>
          <w:p w:rsidR="006406D4" w:rsidRPr="008344DB" w:rsidRDefault="006406D4" w:rsidP="00A95DFF">
            <w:pPr>
              <w:ind w:firstLine="709"/>
              <w:jc w:val="both"/>
            </w:pPr>
            <w:r w:rsidRPr="008344DB">
              <w:t>В настоящее время стоит задача по модернизации объектов водоснабжения и эффективного управления их развитием за счет привл</w:t>
            </w:r>
            <w:r w:rsidRPr="008344DB">
              <w:t>е</w:t>
            </w:r>
            <w:r w:rsidRPr="008344DB">
              <w:t xml:space="preserve">чения инвестиций. Мероприятия планируются в рамках государственной программы Краснодарского края «Развитие жилищно-коммунального хозяйства» и регионального проекта «Качество питьевой воды».  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67253D">
            <w:pPr>
              <w:ind w:left="-120" w:right="-31"/>
              <w:jc w:val="both"/>
            </w:pPr>
            <w:r w:rsidRPr="008344DB">
              <w:t>2</w:t>
            </w:r>
            <w:r>
              <w:t>1</w:t>
            </w:r>
            <w:r w:rsidRPr="008344DB">
              <w:t>.1.</w:t>
            </w:r>
          </w:p>
        </w:tc>
        <w:tc>
          <w:tcPr>
            <w:tcW w:w="2607" w:type="dxa"/>
          </w:tcPr>
          <w:p w:rsidR="006406D4" w:rsidRPr="008344DB" w:rsidRDefault="006406D4" w:rsidP="0092307F">
            <w:pPr>
              <w:ind w:right="-31"/>
              <w:jc w:val="both"/>
            </w:pPr>
            <w:r w:rsidRPr="008344DB">
              <w:t>Реорганизация гос</w:t>
            </w:r>
            <w:r w:rsidRPr="008344DB">
              <w:t>у</w:t>
            </w:r>
            <w:r w:rsidRPr="008344DB">
              <w:t>дарственных унита</w:t>
            </w:r>
            <w:r w:rsidRPr="008344DB">
              <w:t>р</w:t>
            </w:r>
            <w:r w:rsidRPr="008344DB">
              <w:t>ных предприятий Краснодарского края, осуществляющих де</w:t>
            </w:r>
            <w:r w:rsidRPr="008344DB">
              <w:t>я</w:t>
            </w:r>
            <w:r w:rsidRPr="008344DB">
              <w:t>тельность в сфере в</w:t>
            </w:r>
            <w:r w:rsidRPr="008344DB">
              <w:t>о</w:t>
            </w:r>
            <w:r w:rsidRPr="008344DB">
              <w:t>доснабжения и водоо</w:t>
            </w:r>
            <w:r w:rsidRPr="008344DB">
              <w:t>т</w:t>
            </w:r>
            <w:r w:rsidRPr="008344DB">
              <w:t>ведения</w:t>
            </w:r>
          </w:p>
        </w:tc>
        <w:tc>
          <w:tcPr>
            <w:tcW w:w="1668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t>Повышение экономич</w:t>
            </w:r>
            <w:r w:rsidRPr="008344DB">
              <w:t>е</w:t>
            </w:r>
            <w:r w:rsidRPr="008344DB">
              <w:t>ской эффе</w:t>
            </w:r>
            <w:r w:rsidRPr="008344DB">
              <w:t>к</w:t>
            </w:r>
            <w:r w:rsidRPr="008344DB">
              <w:t>тивности х</w:t>
            </w:r>
            <w:r w:rsidRPr="008344DB">
              <w:t>о</w:t>
            </w:r>
            <w:r w:rsidRPr="008344DB">
              <w:t xml:space="preserve">зяйствующих субъектов на товарном рынке. </w:t>
            </w:r>
          </w:p>
          <w:p w:rsidR="006406D4" w:rsidRPr="008344DB" w:rsidRDefault="006406D4" w:rsidP="0067253D">
            <w:pPr>
              <w:jc w:val="both"/>
            </w:pPr>
            <w:r w:rsidRPr="008344DB">
              <w:t>Снижение государс</w:t>
            </w:r>
            <w:r w:rsidRPr="008344DB">
              <w:t>т</w:t>
            </w:r>
            <w:r w:rsidRPr="008344DB">
              <w:t>венного пр</w:t>
            </w:r>
            <w:r w:rsidRPr="008344DB">
              <w:t>и</w:t>
            </w:r>
            <w:r w:rsidRPr="008344DB">
              <w:t xml:space="preserve">сутствия на товарном рынке. </w:t>
            </w:r>
          </w:p>
          <w:p w:rsidR="006406D4" w:rsidRPr="008344DB" w:rsidRDefault="006406D4" w:rsidP="0067253D">
            <w:pPr>
              <w:ind w:right="-31"/>
              <w:jc w:val="both"/>
            </w:pPr>
            <w:r w:rsidRPr="008344DB">
              <w:t>Обеспечение максимальной доступности информации и прозрачн</w:t>
            </w:r>
            <w:r w:rsidRPr="008344DB">
              <w:t>о</w:t>
            </w:r>
            <w:r w:rsidRPr="008344DB">
              <w:t>сти условий работы на т</w:t>
            </w:r>
            <w:r w:rsidRPr="008344DB">
              <w:t>о</w:t>
            </w:r>
            <w:r w:rsidRPr="008344DB">
              <w:t>варном ры</w:t>
            </w:r>
            <w:r w:rsidRPr="008344DB">
              <w:t>н</w:t>
            </w:r>
            <w:r w:rsidRPr="008344DB">
              <w:t>ке.</w:t>
            </w:r>
          </w:p>
          <w:p w:rsidR="006406D4" w:rsidRPr="008344DB" w:rsidRDefault="006406D4" w:rsidP="002D5D1D">
            <w:pPr>
              <w:jc w:val="both"/>
            </w:pPr>
            <w:r w:rsidRPr="008344DB">
              <w:t>Отчет в м</w:t>
            </w:r>
            <w:r w:rsidRPr="008344DB">
              <w:t>и</w:t>
            </w:r>
            <w:r w:rsidRPr="008344DB">
              <w:t>нистерство экономики Краснода</w:t>
            </w:r>
            <w:r w:rsidRPr="008344DB">
              <w:t>р</w:t>
            </w:r>
            <w:r w:rsidRPr="008344DB">
              <w:t xml:space="preserve">ского края </w:t>
            </w:r>
          </w:p>
        </w:tc>
        <w:tc>
          <w:tcPr>
            <w:tcW w:w="1417" w:type="dxa"/>
            <w:vMerge w:val="restart"/>
          </w:tcPr>
          <w:p w:rsidR="006406D4" w:rsidRPr="008344DB" w:rsidRDefault="006406D4" w:rsidP="0067253D">
            <w:pPr>
              <w:jc w:val="center"/>
            </w:pPr>
            <w:r w:rsidRPr="008344DB">
              <w:t>2020-2022</w:t>
            </w:r>
          </w:p>
          <w:p w:rsidR="006406D4" w:rsidRPr="008344DB" w:rsidRDefault="006406D4" w:rsidP="0067253D">
            <w:pPr>
              <w:ind w:right="-31"/>
              <w:jc w:val="both"/>
            </w:pPr>
          </w:p>
        </w:tc>
        <w:tc>
          <w:tcPr>
            <w:tcW w:w="2227" w:type="dxa"/>
            <w:vMerge w:val="restart"/>
          </w:tcPr>
          <w:p w:rsidR="006406D4" w:rsidRPr="008344DB" w:rsidRDefault="006406D4" w:rsidP="0067253D">
            <w:pPr>
              <w:ind w:right="-31"/>
              <w:jc w:val="both"/>
            </w:pPr>
            <w:r w:rsidRPr="008344DB">
              <w:t>доля полезного о</w:t>
            </w:r>
            <w:r w:rsidRPr="008344DB">
              <w:t>т</w:t>
            </w:r>
            <w:r w:rsidRPr="008344DB">
              <w:t>пуска ресурсов, реализуемых гос</w:t>
            </w:r>
            <w:r w:rsidRPr="008344DB">
              <w:t>у</w:t>
            </w:r>
            <w:r w:rsidRPr="008344DB">
              <w:t>дарственными и муниципальными унитарными пре</w:t>
            </w:r>
            <w:r w:rsidRPr="008344DB">
              <w:t>д</w:t>
            </w:r>
            <w:r w:rsidRPr="008344DB">
              <w:t>приятиями, в о</w:t>
            </w:r>
            <w:r w:rsidRPr="008344DB">
              <w:t>б</w:t>
            </w:r>
            <w:r w:rsidRPr="008344DB">
              <w:t>щем объеме таких ресурсов, реал</w:t>
            </w:r>
            <w:r w:rsidRPr="008344DB">
              <w:t>и</w:t>
            </w:r>
            <w:r w:rsidRPr="008344DB">
              <w:t>зуемых в регионе, процентов</w:t>
            </w:r>
          </w:p>
        </w:tc>
        <w:tc>
          <w:tcPr>
            <w:tcW w:w="721" w:type="dxa"/>
            <w:vMerge w:val="restart"/>
          </w:tcPr>
          <w:p w:rsidR="006406D4" w:rsidRPr="008344DB" w:rsidRDefault="006406D4" w:rsidP="002A42DD">
            <w:pPr>
              <w:jc w:val="center"/>
            </w:pPr>
            <w:r w:rsidRPr="008344DB">
              <w:t>90,9</w:t>
            </w:r>
          </w:p>
        </w:tc>
        <w:tc>
          <w:tcPr>
            <w:tcW w:w="879" w:type="dxa"/>
            <w:vMerge w:val="restart"/>
          </w:tcPr>
          <w:p w:rsidR="006406D4" w:rsidRPr="008344DB" w:rsidRDefault="006406D4" w:rsidP="002A42DD">
            <w:r w:rsidRPr="008344DB">
              <w:t>90,9</w:t>
            </w:r>
          </w:p>
        </w:tc>
        <w:tc>
          <w:tcPr>
            <w:tcW w:w="850" w:type="dxa"/>
            <w:vMerge w:val="restart"/>
          </w:tcPr>
          <w:p w:rsidR="006406D4" w:rsidRPr="008344DB" w:rsidRDefault="006406D4" w:rsidP="002A42DD">
            <w:r w:rsidRPr="008344DB">
              <w:t>90,9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2A42DD">
            <w:r w:rsidRPr="008344DB">
              <w:t>90,9</w:t>
            </w:r>
          </w:p>
        </w:tc>
        <w:tc>
          <w:tcPr>
            <w:tcW w:w="709" w:type="dxa"/>
            <w:vMerge w:val="restart"/>
          </w:tcPr>
          <w:p w:rsidR="006406D4" w:rsidRPr="008344DB" w:rsidRDefault="006406D4" w:rsidP="002A42DD">
            <w:r w:rsidRPr="008344DB">
              <w:t>90,9</w:t>
            </w:r>
          </w:p>
        </w:tc>
        <w:tc>
          <w:tcPr>
            <w:tcW w:w="2374" w:type="dxa"/>
            <w:vMerge w:val="restart"/>
          </w:tcPr>
          <w:p w:rsidR="006406D4" w:rsidRPr="008344DB" w:rsidRDefault="006406D4" w:rsidP="0067253D">
            <w:pPr>
              <w:jc w:val="both"/>
            </w:pPr>
            <w:r w:rsidRPr="008344DB">
              <w:rPr>
                <w:color w:val="000000"/>
              </w:rPr>
              <w:t>Сектор  жилищно-коммунального х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>зяйства, организ</w:t>
            </w:r>
            <w:r w:rsidRPr="008344DB">
              <w:rPr>
                <w:color w:val="000000"/>
              </w:rPr>
              <w:t>а</w:t>
            </w:r>
            <w:r w:rsidRPr="008344DB">
              <w:rPr>
                <w:color w:val="000000"/>
              </w:rPr>
              <w:t>ции брендирования объектов придоро</w:t>
            </w:r>
            <w:r w:rsidRPr="008344DB">
              <w:rPr>
                <w:color w:val="000000"/>
              </w:rPr>
              <w:t>ж</w:t>
            </w:r>
            <w:r w:rsidRPr="008344DB">
              <w:rPr>
                <w:color w:val="000000"/>
              </w:rPr>
              <w:t>ного сервиса и д</w:t>
            </w:r>
            <w:r w:rsidRPr="008344DB">
              <w:rPr>
                <w:color w:val="000000"/>
              </w:rPr>
              <w:t>о</w:t>
            </w:r>
            <w:r w:rsidRPr="008344DB">
              <w:rPr>
                <w:color w:val="000000"/>
              </w:rPr>
              <w:t xml:space="preserve">рожного хозяйства </w:t>
            </w:r>
            <w:r w:rsidRPr="008344DB">
              <w:t xml:space="preserve">  администрации м</w:t>
            </w:r>
            <w:r w:rsidRPr="008344DB">
              <w:t>у</w:t>
            </w:r>
            <w:r w:rsidRPr="008344DB">
              <w:t>ниципального обр</w:t>
            </w:r>
            <w:r w:rsidRPr="008344DB">
              <w:t>а</w:t>
            </w:r>
            <w:r w:rsidRPr="008344DB">
              <w:t>зования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</w:tc>
      </w:tr>
      <w:tr w:rsidR="006406D4" w:rsidRPr="008344DB" w:rsidTr="00372ADB">
        <w:trPr>
          <w:gridAfter w:val="1"/>
          <w:wAfter w:w="14" w:type="dxa"/>
        </w:trPr>
        <w:tc>
          <w:tcPr>
            <w:tcW w:w="540" w:type="dxa"/>
          </w:tcPr>
          <w:p w:rsidR="006406D4" w:rsidRPr="008344DB" w:rsidRDefault="006406D4" w:rsidP="002D5D1D">
            <w:pPr>
              <w:ind w:left="-142" w:right="-31"/>
              <w:jc w:val="center"/>
            </w:pPr>
            <w:r w:rsidRPr="008344DB">
              <w:t>2</w:t>
            </w:r>
            <w:r>
              <w:t>1</w:t>
            </w:r>
            <w:r w:rsidRPr="008344DB">
              <w:t>.2.</w:t>
            </w:r>
          </w:p>
        </w:tc>
        <w:tc>
          <w:tcPr>
            <w:tcW w:w="2607" w:type="dxa"/>
          </w:tcPr>
          <w:p w:rsidR="006406D4" w:rsidRPr="008344DB" w:rsidRDefault="006406D4" w:rsidP="0092307F">
            <w:pPr>
              <w:ind w:right="-31"/>
              <w:jc w:val="both"/>
            </w:pPr>
            <w:r w:rsidRPr="008344DB">
              <w:t>Передача в эксплуат</w:t>
            </w:r>
            <w:r w:rsidRPr="008344DB">
              <w:t>а</w:t>
            </w:r>
            <w:r w:rsidRPr="008344DB">
              <w:t>цию путем заключения концессионных согл</w:t>
            </w:r>
            <w:r w:rsidRPr="008344DB">
              <w:t>а</w:t>
            </w:r>
            <w:r w:rsidRPr="008344DB">
              <w:t>шений систем вод</w:t>
            </w:r>
            <w:r w:rsidRPr="008344DB">
              <w:t>о</w:t>
            </w:r>
            <w:r w:rsidRPr="008344DB">
              <w:t>снабжения (водоотв</w:t>
            </w:r>
            <w:r w:rsidRPr="008344DB">
              <w:t>е</w:t>
            </w:r>
            <w:r w:rsidRPr="008344DB">
              <w:t>дения) в муниципал</w:t>
            </w:r>
            <w:r w:rsidRPr="008344DB">
              <w:t>ь</w:t>
            </w:r>
            <w:r w:rsidRPr="008344DB">
              <w:t>ных образованиях Краснодарского края</w:t>
            </w:r>
          </w:p>
        </w:tc>
        <w:tc>
          <w:tcPr>
            <w:tcW w:w="1668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2227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721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879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6406D4" w:rsidRPr="008344DB" w:rsidRDefault="006406D4" w:rsidP="0067253D">
            <w:pPr>
              <w:ind w:right="-31"/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6406D4" w:rsidRPr="008344DB" w:rsidRDefault="006406D4" w:rsidP="0067253D">
            <w:pPr>
              <w:ind w:right="-31"/>
              <w:jc w:val="center"/>
            </w:pPr>
          </w:p>
        </w:tc>
      </w:tr>
    </w:tbl>
    <w:p w:rsidR="006406D4" w:rsidRPr="008344DB" w:rsidRDefault="006406D4" w:rsidP="00D86C17">
      <w:pPr>
        <w:ind w:right="-3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2886"/>
        <w:gridCol w:w="1643"/>
        <w:gridCol w:w="2843"/>
        <w:gridCol w:w="2023"/>
        <w:gridCol w:w="2071"/>
      </w:tblGrid>
      <w:tr w:rsidR="006406D4" w:rsidRPr="008344DB" w:rsidTr="005F1EE3">
        <w:trPr>
          <w:tblHeader/>
        </w:trPr>
        <w:tc>
          <w:tcPr>
            <w:tcW w:w="3106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 xml:space="preserve">Наименование </w:t>
            </w:r>
          </w:p>
          <w:p w:rsidR="006406D4" w:rsidRPr="008344DB" w:rsidRDefault="006406D4" w:rsidP="00D86C17">
            <w:pPr>
              <w:ind w:right="-31"/>
              <w:jc w:val="center"/>
            </w:pPr>
            <w:r w:rsidRPr="008344DB">
              <w:t>системного мероприятия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Решаемая проблематика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Срок испо</w:t>
            </w:r>
            <w:r w:rsidRPr="008344DB">
              <w:t>л</w:t>
            </w:r>
            <w:r w:rsidRPr="008344DB">
              <w:t xml:space="preserve">нения </w:t>
            </w:r>
          </w:p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Результат исполнения</w:t>
            </w:r>
          </w:p>
          <w:p w:rsidR="006406D4" w:rsidRPr="008344DB" w:rsidRDefault="006406D4" w:rsidP="00D86C17">
            <w:pPr>
              <w:ind w:right="-31"/>
              <w:jc w:val="center"/>
            </w:pPr>
            <w:r w:rsidRPr="008344DB">
              <w:t xml:space="preserve"> мероприятия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Ответственный </w:t>
            </w:r>
          </w:p>
          <w:p w:rsidR="006406D4" w:rsidRPr="008344DB" w:rsidRDefault="006406D4" w:rsidP="00D86C17">
            <w:pPr>
              <w:jc w:val="center"/>
            </w:pPr>
            <w:r w:rsidRPr="008344DB">
              <w:t>разработчик</w:t>
            </w:r>
          </w:p>
        </w:tc>
        <w:tc>
          <w:tcPr>
            <w:tcW w:w="2367" w:type="dxa"/>
          </w:tcPr>
          <w:p w:rsidR="006406D4" w:rsidRPr="008344DB" w:rsidRDefault="006406D4" w:rsidP="00D86C17">
            <w:pPr>
              <w:jc w:val="center"/>
            </w:pPr>
            <w:r w:rsidRPr="008344DB">
              <w:t>Ответственный исполнитель, с</w:t>
            </w:r>
            <w:r w:rsidRPr="008344DB">
              <w:t>о</w:t>
            </w:r>
            <w:r w:rsidRPr="008344DB">
              <w:t>исполнитель</w:t>
            </w:r>
          </w:p>
        </w:tc>
      </w:tr>
      <w:tr w:rsidR="006406D4" w:rsidRPr="008344DB" w:rsidTr="005F1EE3">
        <w:trPr>
          <w:tblHeader/>
        </w:trPr>
        <w:tc>
          <w:tcPr>
            <w:tcW w:w="3106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1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2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3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4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jc w:val="center"/>
            </w:pPr>
            <w:r w:rsidRPr="008344DB">
              <w:t>5</w:t>
            </w:r>
          </w:p>
        </w:tc>
        <w:tc>
          <w:tcPr>
            <w:tcW w:w="2367" w:type="dxa"/>
          </w:tcPr>
          <w:p w:rsidR="006406D4" w:rsidRPr="008344DB" w:rsidRDefault="006406D4" w:rsidP="00D86C17">
            <w:pPr>
              <w:jc w:val="center"/>
            </w:pPr>
            <w:r w:rsidRPr="008344DB">
              <w:t>6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 xml:space="preserve">Раздел </w:t>
            </w:r>
            <w:r w:rsidRPr="008344DB">
              <w:rPr>
                <w:lang w:val="en-US"/>
              </w:rPr>
              <w:t>II</w:t>
            </w:r>
            <w:r w:rsidRPr="008344DB">
              <w:t xml:space="preserve">. </w:t>
            </w:r>
            <w:r w:rsidRPr="008344DB">
              <w:rPr>
                <w:kern w:val="28"/>
              </w:rPr>
              <w:t xml:space="preserve">Системные мероприятия, направленные на развитие конкуренции  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  <w:rPr>
                <w:b/>
              </w:rPr>
            </w:pPr>
            <w:r w:rsidRPr="008344DB">
              <w:t>Проведение конгрессно-выставочных мероприятий с участием товаропроизводит</w:t>
            </w:r>
            <w:r w:rsidRPr="008344DB">
              <w:t>е</w:t>
            </w:r>
            <w:r w:rsidRPr="008344DB">
              <w:t>лей  Краснодарского края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Недостаточное информ</w:t>
            </w:r>
            <w:r w:rsidRPr="008344DB">
              <w:t>и</w:t>
            </w:r>
            <w:r w:rsidRPr="008344DB">
              <w:t>рование потенциальных потребителей о выпу</w:t>
            </w:r>
            <w:r w:rsidRPr="008344DB">
              <w:t>с</w:t>
            </w:r>
            <w:r w:rsidRPr="008344DB">
              <w:t>каемой предприятиями Краснодарского края продукции</w:t>
            </w:r>
          </w:p>
          <w:p w:rsidR="006406D4" w:rsidRPr="008344DB" w:rsidRDefault="006406D4" w:rsidP="00D86C17">
            <w:pPr>
              <w:jc w:val="center"/>
            </w:pP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both"/>
            </w:pPr>
            <w:r w:rsidRPr="008344DB">
              <w:t>Ежегодно, в соответствии с утверждё</w:t>
            </w:r>
            <w:r w:rsidRPr="008344DB">
              <w:t>н</w:t>
            </w:r>
            <w:r w:rsidRPr="008344DB">
              <w:t>ным кале</w:t>
            </w:r>
            <w:r w:rsidRPr="008344DB">
              <w:t>н</w:t>
            </w:r>
            <w:r w:rsidRPr="008344DB">
              <w:t>дарным пл</w:t>
            </w:r>
            <w:r w:rsidRPr="008344DB">
              <w:t>а</w:t>
            </w:r>
            <w:r w:rsidRPr="008344DB">
              <w:t>ном мер</w:t>
            </w:r>
            <w:r w:rsidRPr="008344DB">
              <w:t>о</w:t>
            </w:r>
            <w:r w:rsidRPr="008344DB">
              <w:t xml:space="preserve">приятий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Увеличение числа пр</w:t>
            </w:r>
            <w:r w:rsidRPr="008344DB">
              <w:t>о</w:t>
            </w:r>
            <w:r w:rsidRPr="008344DB">
              <w:t>информированных п</w:t>
            </w:r>
            <w:r w:rsidRPr="008344DB">
              <w:t>о</w:t>
            </w:r>
            <w:r w:rsidRPr="008344DB">
              <w:t>требителей выпускаемой предприятиями Красн</w:t>
            </w:r>
            <w:r w:rsidRPr="008344DB">
              <w:t>о</w:t>
            </w:r>
            <w:r w:rsidRPr="008344DB">
              <w:t>дарского края продукции</w:t>
            </w:r>
          </w:p>
        </w:tc>
        <w:tc>
          <w:tcPr>
            <w:tcW w:w="2195" w:type="dxa"/>
          </w:tcPr>
          <w:p w:rsidR="006406D4" w:rsidRPr="008344DB" w:rsidRDefault="006406D4" w:rsidP="00D86C17"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</w:tc>
        <w:tc>
          <w:tcPr>
            <w:tcW w:w="2367" w:type="dxa"/>
          </w:tcPr>
          <w:p w:rsidR="006406D4" w:rsidRPr="008344DB" w:rsidRDefault="006406D4" w:rsidP="00D86C17"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</w:pPr>
            <w:r w:rsidRPr="008344DB">
              <w:t>расширение практики пров</w:t>
            </w:r>
            <w:r w:rsidRPr="008344DB">
              <w:t>е</w:t>
            </w:r>
            <w:r w:rsidRPr="008344DB">
              <w:t>дения совместных закупок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устранение случаев (снижение количества) осуществления закупки у единственного поста</w:t>
            </w:r>
            <w:r w:rsidRPr="008344DB">
              <w:t>в</w:t>
            </w:r>
            <w:r w:rsidRPr="008344DB">
              <w:t>щика в 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</w:t>
            </w:r>
            <w:r w:rsidRPr="008344DB">
              <w:t>т</w:t>
            </w:r>
            <w:r w:rsidRPr="008344DB">
              <w:t>венных и муниципальных нужд»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снижение доли закупок у единственного поста</w:t>
            </w:r>
            <w:r w:rsidRPr="008344DB">
              <w:t>в</w:t>
            </w:r>
            <w:r w:rsidRPr="008344DB">
              <w:t>щика (подрядчика, и</w:t>
            </w:r>
            <w:r w:rsidRPr="008344DB">
              <w:t>с</w:t>
            </w:r>
            <w:r w:rsidRPr="008344DB">
              <w:t>полнителя) (по количеству), осущ</w:t>
            </w:r>
            <w:r w:rsidRPr="008344DB">
              <w:t>е</w:t>
            </w:r>
            <w:r w:rsidRPr="008344DB">
              <w:t>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</w:t>
            </w:r>
            <w:r w:rsidRPr="008344DB">
              <w:t>е</w:t>
            </w:r>
            <w:r w:rsidRPr="008344DB">
              <w:t>чения государственных и муниципальных нужд» не менее чем на  5 % ежегодно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875D59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D86C17">
            <w:pPr>
              <w:ind w:right="-31"/>
              <w:jc w:val="both"/>
            </w:pPr>
            <w:r w:rsidRPr="008344DB">
              <w:t xml:space="preserve"> 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jc w:val="center"/>
            </w:pPr>
            <w:r w:rsidRPr="008344DB">
              <w:t>Мероприятия, направленные на включение в программы по повышению качества управления закупочной деятельностью субъектов естес</w:t>
            </w:r>
            <w:r w:rsidRPr="008344DB">
              <w:t>т</w:t>
            </w:r>
            <w:r w:rsidRPr="008344DB">
              <w:t>венных монополий и компаний с государственным участием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r w:rsidRPr="008344DB">
              <w:t>реализация мероприятий в рамках плана мероприятий («дорожная карта») Красн</w:t>
            </w:r>
            <w:r w:rsidRPr="008344DB">
              <w:t>о</w:t>
            </w:r>
            <w:r w:rsidRPr="008344DB">
              <w:t>дарского края по внедрению целевой модели «Поддержка малого и среднего предпр</w:t>
            </w:r>
            <w:r w:rsidRPr="008344DB">
              <w:t>и</w:t>
            </w:r>
            <w:r w:rsidRPr="008344DB">
              <w:t>нимательства» и плана мер</w:t>
            </w:r>
            <w:r w:rsidRPr="008344DB">
              <w:t>о</w:t>
            </w:r>
            <w:r w:rsidRPr="008344DB">
              <w:t>приятий по оптимизации ра</w:t>
            </w:r>
            <w:r w:rsidRPr="008344DB">
              <w:t>с</w:t>
            </w:r>
            <w:r w:rsidRPr="008344DB">
              <w:t>ходов краевого бюджета Пр</w:t>
            </w:r>
            <w:r w:rsidRPr="008344DB">
              <w:t>о</w:t>
            </w:r>
            <w:r w:rsidRPr="008344DB">
              <w:t>граммы оздоровления гос</w:t>
            </w:r>
            <w:r w:rsidRPr="008344DB">
              <w:t>у</w:t>
            </w:r>
            <w:r w:rsidRPr="008344DB">
              <w:t>дарственных финансов Кра</w:t>
            </w:r>
            <w:r w:rsidRPr="008344DB">
              <w:t>с</w:t>
            </w:r>
            <w:r w:rsidRPr="008344DB">
              <w:t>нодарского края, утвержде</w:t>
            </w:r>
            <w:r w:rsidRPr="008344DB">
              <w:t>н</w:t>
            </w:r>
            <w:r w:rsidRPr="008344DB">
              <w:t xml:space="preserve">ной распоряжением главы администрации (губернатора) Краснодарского края от 28 сентября 2018 г. № 255-р </w:t>
            </w:r>
          </w:p>
        </w:tc>
        <w:tc>
          <w:tcPr>
            <w:tcW w:w="2692" w:type="dxa"/>
          </w:tcPr>
          <w:p w:rsidR="006406D4" w:rsidRPr="008344DB" w:rsidRDefault="006406D4" w:rsidP="00D86C17">
            <w:r w:rsidRPr="008344DB">
              <w:t>повышение качества управления закупочной деятельностью субъектов естественных монополий и компаний с государс</w:t>
            </w:r>
            <w:r w:rsidRPr="008344DB">
              <w:t>т</w:t>
            </w:r>
            <w:r w:rsidRPr="008344DB">
              <w:t>венным участием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r w:rsidRPr="008344DB">
              <w:t>повышение качества управления закупочной деятельностью субъектов естественных монополий и компаний с государс</w:t>
            </w:r>
            <w:r w:rsidRPr="008344DB">
              <w:t>т</w:t>
            </w:r>
            <w:r w:rsidRPr="008344DB">
              <w:t>венным участием</w:t>
            </w:r>
          </w:p>
        </w:tc>
        <w:tc>
          <w:tcPr>
            <w:tcW w:w="2195" w:type="dxa"/>
          </w:tcPr>
          <w:p w:rsidR="006406D4" w:rsidRPr="008344DB" w:rsidRDefault="006406D4" w:rsidP="00CA2525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D86C17">
            <w:pPr>
              <w:ind w:right="-31"/>
              <w:jc w:val="both"/>
              <w:rPr>
                <w:b/>
              </w:rPr>
            </w:pPr>
          </w:p>
        </w:tc>
        <w:tc>
          <w:tcPr>
            <w:tcW w:w="2367" w:type="dxa"/>
          </w:tcPr>
          <w:p w:rsidR="006406D4" w:rsidRPr="008344DB" w:rsidRDefault="006406D4" w:rsidP="00CA2525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D86C17">
            <w:pPr>
              <w:ind w:right="-31"/>
              <w:jc w:val="both"/>
              <w:rPr>
                <w:b/>
              </w:rPr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устранение избыточного государственного и муниципального регулирования, а также на снижение админ</w:t>
            </w:r>
            <w:r w:rsidRPr="008344DB">
              <w:t>и</w:t>
            </w:r>
            <w:r w:rsidRPr="008344DB">
              <w:t>стративных барьеров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  <w:rPr>
                <w:color w:val="FF0000"/>
              </w:rPr>
            </w:pPr>
            <w:r w:rsidRPr="008344DB">
              <w:t>Проведение мониторинга с целью определения админ</w:t>
            </w:r>
            <w:r w:rsidRPr="008344DB">
              <w:t>и</w:t>
            </w:r>
            <w:r w:rsidRPr="008344DB">
              <w:t>стративных барьеров, экон</w:t>
            </w:r>
            <w:r w:rsidRPr="008344DB">
              <w:t>о</w:t>
            </w:r>
            <w:r w:rsidRPr="008344DB">
              <w:t>мических ограничений, иных факторов, являющихся бар</w:t>
            </w:r>
            <w:r w:rsidRPr="008344DB">
              <w:t>ь</w:t>
            </w:r>
            <w:r w:rsidRPr="008344DB">
              <w:t>ерами входа на рынок (вых</w:t>
            </w:r>
            <w:r w:rsidRPr="008344DB">
              <w:t>о</w:t>
            </w:r>
            <w:r w:rsidRPr="008344DB">
              <w:t>да с рынка), и их устранение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Избыточные ограничения для деятельности субъе</w:t>
            </w:r>
            <w:r w:rsidRPr="008344DB">
              <w:t>к</w:t>
            </w:r>
            <w:r w:rsidRPr="008344DB">
              <w:t>тов предпринимательства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Устранение избыточного государственного и м</w:t>
            </w:r>
            <w:r w:rsidRPr="008344DB">
              <w:t>у</w:t>
            </w:r>
            <w:r w:rsidRPr="008344DB">
              <w:t>ниципального регулир</w:t>
            </w:r>
            <w:r w:rsidRPr="008344DB">
              <w:t>о</w:t>
            </w:r>
            <w:r w:rsidRPr="008344DB">
              <w:t>вания, снижение адм</w:t>
            </w:r>
            <w:r w:rsidRPr="008344DB">
              <w:t>и</w:t>
            </w:r>
            <w:r w:rsidRPr="008344DB">
              <w:t>нистративных барьеров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Структурные подразделения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</w:tc>
        <w:tc>
          <w:tcPr>
            <w:tcW w:w="2367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Структурные подразделения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он)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доставления государственных услуг, относящихся к полн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мочиям Краснодарского края, а также муниципальных у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луг для субъектов предпр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 путем сокращения сроков их оказания и снижения их стоимости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удовлетворенности кач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ством и условиями пр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доставления услуг их п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лучателями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Устранение избыточного государственного и м</w:t>
            </w:r>
            <w:r w:rsidRPr="008344DB">
              <w:t>у</w:t>
            </w:r>
            <w:r w:rsidRPr="008344DB">
              <w:t>ниципального регулир</w:t>
            </w:r>
            <w:r w:rsidRPr="008344DB">
              <w:t>о</w:t>
            </w:r>
            <w:r w:rsidRPr="008344DB">
              <w:t>вания и снижение адм</w:t>
            </w:r>
            <w:r w:rsidRPr="008344DB">
              <w:t>и</w:t>
            </w:r>
            <w:r w:rsidRPr="008344DB">
              <w:t>нистративных барьеров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Структурные подразделения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</w:tc>
        <w:tc>
          <w:tcPr>
            <w:tcW w:w="2367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Структурные подразделения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r w:rsidRPr="008344DB">
              <w:t>Проведение оценки регул</w:t>
            </w:r>
            <w:r w:rsidRPr="008344DB">
              <w:t>и</w:t>
            </w:r>
            <w:r w:rsidRPr="008344DB">
              <w:t>рующего воздействия прое</w:t>
            </w:r>
            <w:r w:rsidRPr="008344DB">
              <w:t>к</w:t>
            </w:r>
            <w:r w:rsidRPr="008344DB">
              <w:t>тов муниципальных норм</w:t>
            </w:r>
            <w:r w:rsidRPr="008344DB">
              <w:t>а</w:t>
            </w:r>
            <w:r w:rsidRPr="008344DB">
              <w:t xml:space="preserve">тивных правовых актов </w:t>
            </w:r>
          </w:p>
        </w:tc>
        <w:tc>
          <w:tcPr>
            <w:tcW w:w="2692" w:type="dxa"/>
          </w:tcPr>
          <w:p w:rsidR="006406D4" w:rsidRPr="008344DB" w:rsidRDefault="006406D4" w:rsidP="00D86C17">
            <w:r w:rsidRPr="008344DB">
              <w:t>Выявление положений, вводящих избыточные обязанности, запреты и ограничения для субъе</w:t>
            </w:r>
            <w:r w:rsidRPr="008344DB">
              <w:t>к</w:t>
            </w:r>
            <w:r w:rsidRPr="008344DB">
              <w:t>тов предпринимател</w:t>
            </w:r>
            <w:r w:rsidRPr="008344DB">
              <w:t>ь</w:t>
            </w:r>
            <w:r w:rsidRPr="008344DB">
              <w:t>ской и</w:t>
            </w:r>
          </w:p>
          <w:p w:rsidR="006406D4" w:rsidRPr="008344DB" w:rsidRDefault="006406D4" w:rsidP="00D86C17">
            <w:r w:rsidRPr="008344DB">
              <w:t>инвестиционной деятел</w:t>
            </w:r>
            <w:r w:rsidRPr="008344DB">
              <w:t>ь</w:t>
            </w:r>
            <w:r w:rsidRPr="008344DB">
              <w:t>ности или способству</w:t>
            </w:r>
            <w:r w:rsidRPr="008344DB">
              <w:t>ю</w:t>
            </w:r>
            <w:r w:rsidRPr="008344DB">
              <w:t>щих их введению, а та</w:t>
            </w:r>
            <w:r w:rsidRPr="008344DB">
              <w:t>к</w:t>
            </w:r>
            <w:r w:rsidRPr="008344DB">
              <w:t>же положений, способс</w:t>
            </w:r>
            <w:r w:rsidRPr="008344DB">
              <w:t>т</w:t>
            </w:r>
            <w:r w:rsidRPr="008344DB">
              <w:t>вующих возникновению необоснованных расх</w:t>
            </w:r>
            <w:r w:rsidRPr="008344DB">
              <w:t>о</w:t>
            </w:r>
            <w:r w:rsidRPr="008344DB">
              <w:t>дов субъектов</w:t>
            </w:r>
          </w:p>
          <w:p w:rsidR="006406D4" w:rsidRPr="008344DB" w:rsidRDefault="006406D4" w:rsidP="00D86C17">
            <w:r w:rsidRPr="008344DB">
              <w:t>предпринимательской и инвестиционной деятел</w:t>
            </w:r>
            <w:r w:rsidRPr="008344DB">
              <w:t>ь</w:t>
            </w:r>
            <w:r w:rsidRPr="008344DB">
              <w:t>ности и местных бюдж</w:t>
            </w:r>
            <w:r w:rsidRPr="008344DB">
              <w:t>е</w:t>
            </w:r>
            <w:r w:rsidRPr="008344DB">
              <w:t>тов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r w:rsidRPr="008344DB">
              <w:t>Проведение оценки р</w:t>
            </w:r>
            <w:r w:rsidRPr="008344DB">
              <w:t>е</w:t>
            </w:r>
            <w:r w:rsidRPr="008344DB">
              <w:t>гулирующего воздейс</w:t>
            </w:r>
            <w:r w:rsidRPr="008344DB">
              <w:t>т</w:t>
            </w:r>
            <w:r w:rsidRPr="008344DB">
              <w:t>вия в отношении всех проектов муниципал</w:t>
            </w:r>
            <w:r w:rsidRPr="008344DB">
              <w:t>ь</w:t>
            </w:r>
            <w:r w:rsidRPr="008344DB">
              <w:t>ных нормативных прав</w:t>
            </w:r>
            <w:r w:rsidRPr="008344DB">
              <w:t>о</w:t>
            </w:r>
            <w:r w:rsidRPr="008344DB">
              <w:t>вых актов, относящихся к соответствующей предметной области (100%)</w:t>
            </w:r>
          </w:p>
          <w:p w:rsidR="006406D4" w:rsidRPr="008344DB" w:rsidRDefault="006406D4" w:rsidP="00D86C17"/>
          <w:p w:rsidR="006406D4" w:rsidRPr="008344DB" w:rsidRDefault="006406D4" w:rsidP="00D86C17">
            <w:r w:rsidRPr="008344DB">
              <w:t>Проведение экспертизы муниципальных норм</w:t>
            </w:r>
            <w:r w:rsidRPr="008344DB">
              <w:t>а</w:t>
            </w:r>
            <w:r w:rsidRPr="008344DB">
              <w:t>тивных правовых актов, затрагивающих вопросы осуществления предпр</w:t>
            </w:r>
            <w:r w:rsidRPr="008344DB">
              <w:t>и</w:t>
            </w:r>
            <w:r w:rsidRPr="008344DB">
              <w:t>нимательской и инвест</w:t>
            </w:r>
            <w:r w:rsidRPr="008344DB">
              <w:t>и</w:t>
            </w:r>
            <w:r w:rsidRPr="008344DB">
              <w:t>ционной деятельности, в соответствии с утвержденными план</w:t>
            </w:r>
            <w:r w:rsidRPr="008344DB">
              <w:t>а</w:t>
            </w:r>
            <w:r w:rsidRPr="008344DB">
              <w:t>ми (100%)</w:t>
            </w:r>
          </w:p>
        </w:tc>
        <w:tc>
          <w:tcPr>
            <w:tcW w:w="2195" w:type="dxa"/>
          </w:tcPr>
          <w:p w:rsidR="006406D4" w:rsidRPr="008344DB" w:rsidRDefault="006406D4" w:rsidP="00990852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D86C17">
            <w:pPr>
              <w:ind w:right="-31"/>
              <w:rPr>
                <w:b/>
              </w:rPr>
            </w:pPr>
          </w:p>
        </w:tc>
        <w:tc>
          <w:tcPr>
            <w:tcW w:w="2367" w:type="dxa"/>
          </w:tcPr>
          <w:p w:rsidR="006406D4" w:rsidRPr="008344DB" w:rsidRDefault="006406D4" w:rsidP="00990852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D86C17">
            <w:pPr>
              <w:ind w:right="-31"/>
              <w:rPr>
                <w:b/>
              </w:rPr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2A42DD">
            <w:r w:rsidRPr="008344DB">
              <w:t>Проведение экспертизы м</w:t>
            </w:r>
            <w:r w:rsidRPr="008344DB">
              <w:t>у</w:t>
            </w:r>
            <w:r w:rsidRPr="008344DB">
              <w:t>ниципальных нормативных правовых актов, затрагива</w:t>
            </w:r>
            <w:r w:rsidRPr="008344DB">
              <w:t>ю</w:t>
            </w:r>
            <w:r w:rsidRPr="008344DB">
              <w:t>щих вопросы осуществления предпринимательской и и</w:t>
            </w:r>
            <w:r w:rsidRPr="008344DB">
              <w:t>н</w:t>
            </w:r>
            <w:r w:rsidRPr="008344DB">
              <w:t>вестиционной деятельности</w:t>
            </w:r>
          </w:p>
        </w:tc>
        <w:tc>
          <w:tcPr>
            <w:tcW w:w="2692" w:type="dxa"/>
          </w:tcPr>
          <w:p w:rsidR="006406D4" w:rsidRPr="008344DB" w:rsidRDefault="006406D4" w:rsidP="002A42DD">
            <w:r w:rsidRPr="008344DB">
              <w:t>Выявление положений, вводящих избыточные обязанности, запреты и ограничения для субъе</w:t>
            </w:r>
            <w:r w:rsidRPr="008344DB">
              <w:t>к</w:t>
            </w:r>
            <w:r w:rsidRPr="008344DB">
              <w:t>тов предпринимател</w:t>
            </w:r>
            <w:r w:rsidRPr="008344DB">
              <w:t>ь</w:t>
            </w:r>
            <w:r w:rsidRPr="008344DB">
              <w:t>ской и</w:t>
            </w:r>
          </w:p>
          <w:p w:rsidR="006406D4" w:rsidRPr="008344DB" w:rsidRDefault="006406D4" w:rsidP="002A42DD">
            <w:r w:rsidRPr="008344DB">
              <w:t>инвестиционной деятел</w:t>
            </w:r>
            <w:r w:rsidRPr="008344DB">
              <w:t>ь</w:t>
            </w:r>
            <w:r w:rsidRPr="008344DB">
              <w:t>ности или способству</w:t>
            </w:r>
            <w:r w:rsidRPr="008344DB">
              <w:t>ю</w:t>
            </w:r>
            <w:r w:rsidRPr="008344DB">
              <w:t>щих их введению, а та</w:t>
            </w:r>
            <w:r w:rsidRPr="008344DB">
              <w:t>к</w:t>
            </w:r>
            <w:r w:rsidRPr="008344DB">
              <w:t>же положений, способс</w:t>
            </w:r>
            <w:r w:rsidRPr="008344DB">
              <w:t>т</w:t>
            </w:r>
            <w:r w:rsidRPr="008344DB">
              <w:t>вующих возникновению необоснованных расх</w:t>
            </w:r>
            <w:r w:rsidRPr="008344DB">
              <w:t>о</w:t>
            </w:r>
            <w:r w:rsidRPr="008344DB">
              <w:t>дов субъектов</w:t>
            </w:r>
          </w:p>
          <w:p w:rsidR="006406D4" w:rsidRPr="008344DB" w:rsidRDefault="006406D4" w:rsidP="002A42DD">
            <w:r w:rsidRPr="008344DB">
              <w:t>предпринимательской и инвестиционной деятел</w:t>
            </w:r>
            <w:r w:rsidRPr="008344DB">
              <w:t>ь</w:t>
            </w:r>
            <w:r w:rsidRPr="008344DB">
              <w:t>ности и местных бюдж</w:t>
            </w:r>
            <w:r w:rsidRPr="008344DB">
              <w:t>е</w:t>
            </w:r>
            <w:r w:rsidRPr="008344DB">
              <w:t>тов</w:t>
            </w:r>
          </w:p>
        </w:tc>
        <w:tc>
          <w:tcPr>
            <w:tcW w:w="1658" w:type="dxa"/>
          </w:tcPr>
          <w:p w:rsidR="006406D4" w:rsidRPr="008344DB" w:rsidRDefault="006406D4" w:rsidP="002A42DD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2A42DD">
            <w:r w:rsidRPr="008344DB">
              <w:t>Проведение оценки р</w:t>
            </w:r>
            <w:r w:rsidRPr="008344DB">
              <w:t>е</w:t>
            </w:r>
            <w:r w:rsidRPr="008344DB">
              <w:t>гулирующего воздейс</w:t>
            </w:r>
            <w:r w:rsidRPr="008344DB">
              <w:t>т</w:t>
            </w:r>
            <w:r w:rsidRPr="008344DB">
              <w:t>вия в отношении всех проектов муниципал</w:t>
            </w:r>
            <w:r w:rsidRPr="008344DB">
              <w:t>ь</w:t>
            </w:r>
            <w:r w:rsidRPr="008344DB">
              <w:t>ных нормативных прав</w:t>
            </w:r>
            <w:r w:rsidRPr="008344DB">
              <w:t>о</w:t>
            </w:r>
            <w:r w:rsidRPr="008344DB">
              <w:t>вых актов, относящихся к соответствующей предметной области (100%)</w:t>
            </w:r>
          </w:p>
          <w:p w:rsidR="006406D4" w:rsidRPr="008344DB" w:rsidRDefault="006406D4" w:rsidP="002A42DD"/>
          <w:p w:rsidR="006406D4" w:rsidRPr="008344DB" w:rsidRDefault="006406D4" w:rsidP="002A42DD">
            <w:r w:rsidRPr="008344DB">
              <w:t>Проведение экспертизы муниципальных норм</w:t>
            </w:r>
            <w:r w:rsidRPr="008344DB">
              <w:t>а</w:t>
            </w:r>
            <w:r w:rsidRPr="008344DB">
              <w:t>тивных правовых актов, затрагивающих вопросы осуществления предпр</w:t>
            </w:r>
            <w:r w:rsidRPr="008344DB">
              <w:t>и</w:t>
            </w:r>
            <w:r w:rsidRPr="008344DB">
              <w:t>нимательской и инвест</w:t>
            </w:r>
            <w:r w:rsidRPr="008344DB">
              <w:t>и</w:t>
            </w:r>
            <w:r w:rsidRPr="008344DB">
              <w:t>ционной деятельности, в соответствии с утвержденными план</w:t>
            </w:r>
            <w:r w:rsidRPr="008344DB">
              <w:t>а</w:t>
            </w:r>
            <w:r w:rsidRPr="008344DB">
              <w:t>ми (100%)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rPr>
                <w:b/>
              </w:rPr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ind w:right="-31"/>
              <w:rPr>
                <w:b/>
              </w:rPr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2A42DD">
            <w:r w:rsidRPr="008344DB">
              <w:t>Проведение оценки регул</w:t>
            </w:r>
            <w:r w:rsidRPr="008344DB">
              <w:t>и</w:t>
            </w:r>
            <w:r w:rsidRPr="008344DB">
              <w:t>рующего воздействия прое</w:t>
            </w:r>
            <w:r w:rsidRPr="008344DB">
              <w:t>к</w:t>
            </w:r>
            <w:r w:rsidRPr="008344DB">
              <w:t>тов муниципальных норм</w:t>
            </w:r>
            <w:r w:rsidRPr="008344DB">
              <w:t>а</w:t>
            </w:r>
            <w:r w:rsidRPr="008344DB">
              <w:t>тивных правовых актов и экспертизы муниципальных нормативных правовых а</w:t>
            </w:r>
            <w:r w:rsidRPr="008344DB">
              <w:t>к</w:t>
            </w:r>
            <w:r w:rsidRPr="008344DB">
              <w:t>тов, затрагивающих вопросы осуществления предприним</w:t>
            </w:r>
            <w:r w:rsidRPr="008344DB">
              <w:t>а</w:t>
            </w:r>
            <w:r w:rsidRPr="008344DB">
              <w:t>тельской и инвестиционной деятельности</w:t>
            </w:r>
          </w:p>
        </w:tc>
        <w:tc>
          <w:tcPr>
            <w:tcW w:w="2692" w:type="dxa"/>
          </w:tcPr>
          <w:p w:rsidR="006406D4" w:rsidRPr="008344DB" w:rsidRDefault="006406D4" w:rsidP="002A42DD">
            <w:r w:rsidRPr="008344DB">
              <w:t>Выявление положений, вводящих избыточные обязанности, запреты и ограничения для субъе</w:t>
            </w:r>
            <w:r w:rsidRPr="008344DB">
              <w:t>к</w:t>
            </w:r>
            <w:r w:rsidRPr="008344DB">
              <w:t>тов предпринимател</w:t>
            </w:r>
            <w:r w:rsidRPr="008344DB">
              <w:t>ь</w:t>
            </w:r>
            <w:r w:rsidRPr="008344DB">
              <w:t>ской и</w:t>
            </w:r>
          </w:p>
          <w:p w:rsidR="006406D4" w:rsidRPr="008344DB" w:rsidRDefault="006406D4" w:rsidP="002A42DD">
            <w:r w:rsidRPr="008344DB">
              <w:t>инвестиционной деятел</w:t>
            </w:r>
            <w:r w:rsidRPr="008344DB">
              <w:t>ь</w:t>
            </w:r>
            <w:r w:rsidRPr="008344DB">
              <w:t>ности или способству</w:t>
            </w:r>
            <w:r w:rsidRPr="008344DB">
              <w:t>ю</w:t>
            </w:r>
            <w:r w:rsidRPr="008344DB">
              <w:t>щих их введению, а та</w:t>
            </w:r>
            <w:r w:rsidRPr="008344DB">
              <w:t>к</w:t>
            </w:r>
            <w:r w:rsidRPr="008344DB">
              <w:t>же положений, способс</w:t>
            </w:r>
            <w:r w:rsidRPr="008344DB">
              <w:t>т</w:t>
            </w:r>
            <w:r w:rsidRPr="008344DB">
              <w:t>вующих возникновению необоснованных расх</w:t>
            </w:r>
            <w:r w:rsidRPr="008344DB">
              <w:t>о</w:t>
            </w:r>
            <w:r w:rsidRPr="008344DB">
              <w:t>дов субъектов</w:t>
            </w:r>
          </w:p>
          <w:p w:rsidR="006406D4" w:rsidRPr="008344DB" w:rsidRDefault="006406D4" w:rsidP="002A42DD">
            <w:r w:rsidRPr="008344DB">
              <w:t>предпринимательской и инвестиционной деятел</w:t>
            </w:r>
            <w:r w:rsidRPr="008344DB">
              <w:t>ь</w:t>
            </w:r>
            <w:r w:rsidRPr="008344DB">
              <w:t>ности и местных бюдж</w:t>
            </w:r>
            <w:r w:rsidRPr="008344DB">
              <w:t>е</w:t>
            </w:r>
            <w:r w:rsidRPr="008344DB">
              <w:t>тов</w:t>
            </w:r>
          </w:p>
        </w:tc>
        <w:tc>
          <w:tcPr>
            <w:tcW w:w="1658" w:type="dxa"/>
          </w:tcPr>
          <w:p w:rsidR="006406D4" w:rsidRPr="008344DB" w:rsidRDefault="006406D4" w:rsidP="002A42DD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2A42DD">
            <w:r w:rsidRPr="008344DB">
              <w:t>Проведение оценки р</w:t>
            </w:r>
            <w:r w:rsidRPr="008344DB">
              <w:t>е</w:t>
            </w:r>
            <w:r w:rsidRPr="008344DB">
              <w:t>гулирующего воздейс</w:t>
            </w:r>
            <w:r w:rsidRPr="008344DB">
              <w:t>т</w:t>
            </w:r>
            <w:r w:rsidRPr="008344DB">
              <w:t>вия в отношении всех проектов муниципал</w:t>
            </w:r>
            <w:r w:rsidRPr="008344DB">
              <w:t>ь</w:t>
            </w:r>
            <w:r w:rsidRPr="008344DB">
              <w:t>ных нормативных прав</w:t>
            </w:r>
            <w:r w:rsidRPr="008344DB">
              <w:t>о</w:t>
            </w:r>
            <w:r w:rsidRPr="008344DB">
              <w:t>вых актов, относящихся к соответствующей предметной области (100%)</w:t>
            </w:r>
          </w:p>
          <w:p w:rsidR="006406D4" w:rsidRPr="008344DB" w:rsidRDefault="006406D4" w:rsidP="002A42DD"/>
          <w:p w:rsidR="006406D4" w:rsidRPr="008344DB" w:rsidRDefault="006406D4" w:rsidP="002A42DD">
            <w:r w:rsidRPr="008344DB">
              <w:t>Проведение экспертизы муниципальных норм</w:t>
            </w:r>
            <w:r w:rsidRPr="008344DB">
              <w:t>а</w:t>
            </w:r>
            <w:r w:rsidRPr="008344DB">
              <w:t>тивных правовых актов, затрагивающих вопросы осуществления предпр</w:t>
            </w:r>
            <w:r w:rsidRPr="008344DB">
              <w:t>и</w:t>
            </w:r>
            <w:r w:rsidRPr="008344DB">
              <w:t>нимательской и инвест</w:t>
            </w:r>
            <w:r w:rsidRPr="008344DB">
              <w:t>и</w:t>
            </w:r>
            <w:r w:rsidRPr="008344DB">
              <w:t>ционной деятельности, в соответствии с утвержденными план</w:t>
            </w:r>
            <w:r w:rsidRPr="008344DB">
              <w:t>а</w:t>
            </w:r>
            <w:r w:rsidRPr="008344DB">
              <w:t>ми (100%)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ind w:right="-31"/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2A42DD">
            <w:r w:rsidRPr="008344DB">
              <w:t>Улучшение условий ведения предпринимательской и и</w:t>
            </w:r>
            <w:r w:rsidRPr="008344DB">
              <w:t>н</w:t>
            </w:r>
            <w:r w:rsidRPr="008344DB">
              <w:t>вестиционной деятельности в Краснодарском крае</w:t>
            </w:r>
          </w:p>
          <w:p w:rsidR="006406D4" w:rsidRPr="008344DB" w:rsidRDefault="006406D4" w:rsidP="002A42DD"/>
        </w:tc>
        <w:tc>
          <w:tcPr>
            <w:tcW w:w="2692" w:type="dxa"/>
          </w:tcPr>
          <w:p w:rsidR="006406D4" w:rsidRPr="008344DB" w:rsidRDefault="006406D4" w:rsidP="002A42DD">
            <w:r w:rsidRPr="008344DB">
              <w:t>Создание наиболее ко</w:t>
            </w:r>
            <w:r w:rsidRPr="008344DB">
              <w:t>м</w:t>
            </w:r>
            <w:r w:rsidRPr="008344DB">
              <w:t>фортных и безбарьерных условий для инвесторов и предпринимателей на территории Краснода</w:t>
            </w:r>
            <w:r w:rsidRPr="008344DB">
              <w:t>р</w:t>
            </w:r>
            <w:r w:rsidRPr="008344DB">
              <w:t>ского края</w:t>
            </w:r>
          </w:p>
        </w:tc>
        <w:tc>
          <w:tcPr>
            <w:tcW w:w="1658" w:type="dxa"/>
          </w:tcPr>
          <w:p w:rsidR="006406D4" w:rsidRPr="008344DB" w:rsidRDefault="006406D4" w:rsidP="002A42DD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2A42DD">
            <w:r w:rsidRPr="008344DB">
              <w:t>Внедрение целевых м</w:t>
            </w:r>
            <w:r w:rsidRPr="008344DB">
              <w:t>о</w:t>
            </w:r>
            <w:r w:rsidRPr="008344DB">
              <w:t>делей упрощения проц</w:t>
            </w:r>
            <w:r w:rsidRPr="008344DB">
              <w:t>е</w:t>
            </w:r>
            <w:r w:rsidRPr="008344DB">
              <w:t>дур ведения бизнеса и повышения инвестиц</w:t>
            </w:r>
            <w:r w:rsidRPr="008344DB">
              <w:t>и</w:t>
            </w:r>
            <w:r w:rsidRPr="008344DB">
              <w:t>онной привлекательн</w:t>
            </w:r>
            <w:r w:rsidRPr="008344DB">
              <w:t>о</w:t>
            </w:r>
            <w:r w:rsidRPr="008344DB">
              <w:t>сти субъектов Росси</w:t>
            </w:r>
            <w:r w:rsidRPr="008344DB">
              <w:t>й</w:t>
            </w:r>
            <w:r w:rsidRPr="008344DB">
              <w:t>ской Федерации</w:t>
            </w:r>
          </w:p>
        </w:tc>
        <w:tc>
          <w:tcPr>
            <w:tcW w:w="2195" w:type="dxa"/>
          </w:tcPr>
          <w:p w:rsidR="006406D4" w:rsidRPr="008344DB" w:rsidRDefault="006406D4" w:rsidP="00591E45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rPr>
                <w:b/>
              </w:rPr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ind w:right="-31"/>
            </w:pPr>
            <w:r w:rsidRPr="008344DB">
              <w:t>управление арх</w:t>
            </w:r>
            <w:r w:rsidRPr="008344DB">
              <w:t>и</w:t>
            </w:r>
            <w:r w:rsidRPr="008344DB">
              <w:t>тектуры и град</w:t>
            </w:r>
            <w:r w:rsidRPr="008344DB">
              <w:t>о</w:t>
            </w:r>
            <w:r w:rsidRPr="008344DB">
              <w:t>строительства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 отдел по управлению м</w:t>
            </w:r>
            <w:r w:rsidRPr="008344DB">
              <w:t>у</w:t>
            </w:r>
            <w:r w:rsidRPr="008344DB">
              <w:t>ниципальным имуществом и земельным в</w:t>
            </w:r>
            <w:r w:rsidRPr="008344DB">
              <w:t>о</w:t>
            </w:r>
            <w:r w:rsidRPr="008344DB">
              <w:t>просам админ</w:t>
            </w:r>
            <w:r w:rsidRPr="008344DB">
              <w:t>и</w:t>
            </w:r>
            <w:r w:rsidRPr="008344DB">
              <w:t>страции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 xml:space="preserve">ский район, </w:t>
            </w:r>
          </w:p>
          <w:p w:rsidR="006406D4" w:rsidRPr="008344DB" w:rsidRDefault="006406D4" w:rsidP="002A42DD">
            <w:pPr>
              <w:ind w:right="-31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</w:t>
            </w:r>
            <w:r w:rsidRPr="008344DB">
              <w:t>б</w:t>
            </w:r>
            <w:r w:rsidRPr="008344DB">
              <w:t>разования Высе</w:t>
            </w:r>
            <w:r w:rsidRPr="008344DB">
              <w:t>л</w:t>
            </w:r>
            <w:r w:rsidRPr="008344DB">
              <w:t xml:space="preserve">ковский район, </w:t>
            </w:r>
          </w:p>
          <w:p w:rsidR="006406D4" w:rsidRPr="008344DB" w:rsidRDefault="006406D4" w:rsidP="002A42DD">
            <w:pPr>
              <w:ind w:right="-31"/>
            </w:pPr>
            <w:r w:rsidRPr="008344DB">
              <w:t>сектор жилищно-коммунального хозяйства, орг</w:t>
            </w:r>
            <w:r w:rsidRPr="008344DB">
              <w:t>а</w:t>
            </w:r>
            <w:r w:rsidRPr="008344DB">
              <w:t>низации бренд</w:t>
            </w:r>
            <w:r w:rsidRPr="008344DB">
              <w:t>и</w:t>
            </w:r>
            <w:r w:rsidRPr="008344DB">
              <w:t>рования объектов придорожного сервиса и доро</w:t>
            </w:r>
            <w:r w:rsidRPr="008344DB">
              <w:t>ж</w:t>
            </w:r>
            <w:r w:rsidRPr="008344DB">
              <w:t>ного хозяйства администрации муниципального образования В</w:t>
            </w:r>
            <w:r w:rsidRPr="008344DB">
              <w:t>ы</w:t>
            </w:r>
            <w:r w:rsidRPr="008344DB">
              <w:t xml:space="preserve">селковский район     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совершенствование процессов управления в рамках полномочий органов исполнительной власти Краснода</w:t>
            </w:r>
            <w:r w:rsidRPr="008344DB">
              <w:t>р</w:t>
            </w:r>
            <w:r w:rsidRPr="008344DB">
              <w:t>ского края или органов местного самоуправления муниципальных образований Краснодарского края, закрепленных за ними законодательс</w:t>
            </w:r>
            <w:r w:rsidRPr="008344DB">
              <w:t>т</w:t>
            </w:r>
            <w:r w:rsidRPr="008344DB">
              <w:t>вом Российской Федерации, объектами государственной собственности Краснодарского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выполнение комплекса мер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приятий (программы) по э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фективному управлению г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сударственными и муниц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пальными предприятиями и учреждениями, акционерн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ми обществами с государс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венным участием, государс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венными и муниципальными некоммерческими организ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циями, наделенными правом осуществления предприним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Влияние государстве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ных и муниципальных предприятий на развитие конкуренции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цессов управления об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ектами государственной и муниципальной собс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венности, ограничение влияния государстве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44DB">
              <w:rPr>
                <w:rFonts w:ascii="Times New Roman" w:hAnsi="Times New Roman" w:cs="Times New Roman"/>
                <w:sz w:val="24"/>
                <w:szCs w:val="24"/>
              </w:rPr>
              <w:t>ных предприятий на конкуренцию</w:t>
            </w:r>
          </w:p>
          <w:p w:rsidR="006406D4" w:rsidRPr="008344DB" w:rsidRDefault="006406D4" w:rsidP="00D86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6D4" w:rsidRPr="008344DB" w:rsidRDefault="006406D4" w:rsidP="00D86C17">
            <w:pPr>
              <w:autoSpaceDE w:val="0"/>
              <w:autoSpaceDN w:val="0"/>
              <w:adjustRightInd w:val="0"/>
            </w:pPr>
          </w:p>
        </w:tc>
        <w:tc>
          <w:tcPr>
            <w:tcW w:w="2195" w:type="dxa"/>
          </w:tcPr>
          <w:p w:rsidR="006406D4" w:rsidRPr="008344DB" w:rsidRDefault="006406D4">
            <w:r w:rsidRPr="008344DB">
              <w:t>отдел по упра</w:t>
            </w:r>
            <w:r w:rsidRPr="008344DB">
              <w:t>в</w:t>
            </w:r>
            <w:r w:rsidRPr="008344DB">
              <w:t>лению муниц</w:t>
            </w:r>
            <w:r w:rsidRPr="008344DB">
              <w:t>и</w:t>
            </w:r>
            <w:r w:rsidRPr="008344DB">
              <w:t>пальным имущ</w:t>
            </w:r>
            <w:r w:rsidRPr="008344DB">
              <w:t>е</w:t>
            </w:r>
            <w:r w:rsidRPr="008344DB">
              <w:t>ством и земел</w:t>
            </w:r>
            <w:r w:rsidRPr="008344DB">
              <w:t>ь</w:t>
            </w:r>
            <w:r w:rsidRPr="008344DB">
              <w:t>ным вопросам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</w:tc>
        <w:tc>
          <w:tcPr>
            <w:tcW w:w="2367" w:type="dxa"/>
          </w:tcPr>
          <w:p w:rsidR="006406D4" w:rsidRPr="008344DB" w:rsidRDefault="006406D4">
            <w:r w:rsidRPr="008344DB">
              <w:t>отдел по упра</w:t>
            </w:r>
            <w:r w:rsidRPr="008344DB">
              <w:t>в</w:t>
            </w:r>
            <w:r w:rsidRPr="008344DB">
              <w:t>лению муниц</w:t>
            </w:r>
            <w:r w:rsidRPr="008344DB">
              <w:t>и</w:t>
            </w:r>
            <w:r w:rsidRPr="008344DB">
              <w:t>пальным имущ</w:t>
            </w:r>
            <w:r w:rsidRPr="008344DB">
              <w:t>е</w:t>
            </w:r>
            <w:r w:rsidRPr="008344DB">
              <w:t>ством и земел</w:t>
            </w:r>
            <w:r w:rsidRPr="008344DB">
              <w:t>ь</w:t>
            </w:r>
            <w:r w:rsidRPr="008344DB">
              <w:t>ным вопросам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253F4D">
            <w:pPr>
              <w:jc w:val="both"/>
            </w:pPr>
            <w:r w:rsidRPr="008344DB">
              <w:t>Опубликование и актуализ</w:t>
            </w:r>
            <w:r w:rsidRPr="008344DB">
              <w:t>а</w:t>
            </w:r>
            <w:r w:rsidRPr="008344DB">
              <w:t>ция на официальном портале исполнительных органов г</w:t>
            </w:r>
            <w:r w:rsidRPr="008344DB">
              <w:t>о</w:t>
            </w:r>
            <w:r w:rsidRPr="008344DB">
              <w:t>сударственной власти Кра</w:t>
            </w:r>
            <w:r w:rsidRPr="008344DB">
              <w:t>с</w:t>
            </w:r>
            <w:r w:rsidRPr="008344DB">
              <w:t>нодарского края в сети "И</w:t>
            </w:r>
            <w:r w:rsidRPr="008344DB">
              <w:t>н</w:t>
            </w:r>
            <w:r w:rsidRPr="008344DB">
              <w:t>тернет" информации об об</w:t>
            </w:r>
            <w:r w:rsidRPr="008344DB">
              <w:t>ъ</w:t>
            </w:r>
            <w:r w:rsidRPr="008344DB">
              <w:t>ектах недвижимого имущес</w:t>
            </w:r>
            <w:r w:rsidRPr="008344DB">
              <w:t>т</w:t>
            </w:r>
            <w:r w:rsidRPr="008344DB">
              <w:t>ва, находящихся в государс</w:t>
            </w:r>
            <w:r w:rsidRPr="008344DB">
              <w:t>т</w:t>
            </w:r>
            <w:r w:rsidRPr="008344DB">
              <w:t>венной собственности Кра</w:t>
            </w:r>
            <w:r w:rsidRPr="008344DB">
              <w:t>с</w:t>
            </w:r>
            <w:r w:rsidRPr="008344DB">
              <w:t>нодарского края, включая сведения о наименованиях объектов, их местонахожд</w:t>
            </w:r>
            <w:r w:rsidRPr="008344DB">
              <w:t>е</w:t>
            </w:r>
            <w:r w:rsidRPr="008344DB">
              <w:t>нии, характеристиках и цел</w:t>
            </w:r>
            <w:r w:rsidRPr="008344DB">
              <w:t>е</w:t>
            </w:r>
            <w:r w:rsidRPr="008344DB">
              <w:t>вом назначении объектов, существующих ограничениях их использования и обрем</w:t>
            </w:r>
            <w:r w:rsidRPr="008344DB">
              <w:t>е</w:t>
            </w:r>
            <w:r w:rsidRPr="008344DB">
              <w:t>нение правами третьих лиц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обеспечение равных  у</w:t>
            </w:r>
            <w:r w:rsidRPr="008344DB">
              <w:t>с</w:t>
            </w:r>
            <w:r w:rsidRPr="008344DB">
              <w:t>ловий доступа к инфо</w:t>
            </w:r>
            <w:r w:rsidRPr="008344DB">
              <w:t>р</w:t>
            </w:r>
            <w:r w:rsidRPr="008344DB">
              <w:t>мации об объектах н</w:t>
            </w:r>
            <w:r w:rsidRPr="008344DB">
              <w:t>е</w:t>
            </w:r>
            <w:r w:rsidRPr="008344DB">
              <w:t>движимого имущества, находящихся в госуда</w:t>
            </w:r>
            <w:r w:rsidRPr="008344DB">
              <w:t>р</w:t>
            </w:r>
            <w:r w:rsidRPr="008344DB">
              <w:t>ственной собственности Краснодарского края, включая сведения о н</w:t>
            </w:r>
            <w:r w:rsidRPr="008344DB">
              <w:t>а</w:t>
            </w:r>
            <w:r w:rsidRPr="008344DB">
              <w:t>именованиях объектов, их местонахождении, х</w:t>
            </w:r>
            <w:r w:rsidRPr="008344DB">
              <w:t>а</w:t>
            </w:r>
            <w:r w:rsidRPr="008344DB">
              <w:t>рактеристиках и целевом назначении объектов, существующих огран</w:t>
            </w:r>
            <w:r w:rsidRPr="008344DB">
              <w:t>и</w:t>
            </w:r>
            <w:r w:rsidRPr="008344DB">
              <w:t>чениях их использования и обременение правами третьих лиц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пр</w:t>
            </w:r>
            <w:r w:rsidRPr="008344DB">
              <w:t>о</w:t>
            </w:r>
            <w:r w:rsidRPr="008344DB">
              <w:t>цессов управления об</w:t>
            </w:r>
            <w:r w:rsidRPr="008344DB">
              <w:t>ъ</w:t>
            </w:r>
            <w:r w:rsidRPr="008344DB">
              <w:t>ектами государственной и муниципальной собс</w:t>
            </w:r>
            <w:r w:rsidRPr="008344DB">
              <w:t>т</w:t>
            </w:r>
            <w:r w:rsidRPr="008344DB">
              <w:t xml:space="preserve">венности </w:t>
            </w:r>
          </w:p>
        </w:tc>
        <w:tc>
          <w:tcPr>
            <w:tcW w:w="2195" w:type="dxa"/>
          </w:tcPr>
          <w:p w:rsidR="006406D4" w:rsidRPr="008344DB" w:rsidRDefault="006406D4">
            <w:r w:rsidRPr="008344DB">
              <w:t>отдел по упра</w:t>
            </w:r>
            <w:r w:rsidRPr="008344DB">
              <w:t>в</w:t>
            </w:r>
            <w:r w:rsidRPr="008344DB">
              <w:t>лению муниц</w:t>
            </w:r>
            <w:r w:rsidRPr="008344DB">
              <w:t>и</w:t>
            </w:r>
            <w:r w:rsidRPr="008344DB">
              <w:t>пальным имущ</w:t>
            </w:r>
            <w:r w:rsidRPr="008344DB">
              <w:t>е</w:t>
            </w:r>
            <w:r w:rsidRPr="008344DB">
              <w:t>ством и земел</w:t>
            </w:r>
            <w:r w:rsidRPr="008344DB">
              <w:t>ь</w:t>
            </w:r>
            <w:r w:rsidRPr="008344DB">
              <w:t>ным вопросам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</w:tc>
        <w:tc>
          <w:tcPr>
            <w:tcW w:w="2367" w:type="dxa"/>
          </w:tcPr>
          <w:p w:rsidR="006406D4" w:rsidRPr="008344DB" w:rsidRDefault="006406D4">
            <w:r w:rsidRPr="008344DB">
              <w:t>отдел по упра</w:t>
            </w:r>
            <w:r w:rsidRPr="008344DB">
              <w:t>в</w:t>
            </w:r>
            <w:r w:rsidRPr="008344DB">
              <w:t>лению муниц</w:t>
            </w:r>
            <w:r w:rsidRPr="008344DB">
              <w:t>и</w:t>
            </w:r>
            <w:r w:rsidRPr="008344DB">
              <w:t>пальным имущ</w:t>
            </w:r>
            <w:r w:rsidRPr="008344DB">
              <w:t>е</w:t>
            </w:r>
            <w:r w:rsidRPr="008344DB">
              <w:t>ством и земел</w:t>
            </w:r>
            <w:r w:rsidRPr="008344DB">
              <w:t>ь</w:t>
            </w:r>
            <w:r w:rsidRPr="008344DB">
              <w:t>ным вопросам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</w:pPr>
            <w:r w:rsidRPr="008344DB">
              <w:t>Выявление факторов, сде</w:t>
            </w:r>
            <w:r w:rsidRPr="008344DB">
              <w:t>р</w:t>
            </w:r>
            <w:r w:rsidRPr="008344DB">
              <w:t>живающих развитие конк</w:t>
            </w:r>
            <w:r w:rsidRPr="008344DB">
              <w:t>у</w:t>
            </w:r>
            <w:r w:rsidRPr="008344DB">
              <w:t>ренции на территории Кра</w:t>
            </w:r>
            <w:r w:rsidRPr="008344DB">
              <w:t>с</w:t>
            </w:r>
            <w:r w:rsidRPr="008344DB">
              <w:t xml:space="preserve">нодарского края 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наличие администрати</w:t>
            </w:r>
            <w:r w:rsidRPr="008344DB">
              <w:t>в</w:t>
            </w:r>
            <w:r w:rsidRPr="008344DB">
              <w:t>ных барьеров для вхо</w:t>
            </w:r>
            <w:r w:rsidRPr="008344DB">
              <w:t>ж</w:t>
            </w:r>
            <w:r w:rsidRPr="008344DB">
              <w:t xml:space="preserve">дения на конкурентные товарные рынки частных компаний 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Создание условий дост</w:t>
            </w:r>
            <w:r w:rsidRPr="008344DB">
              <w:t>у</w:t>
            </w:r>
            <w:r w:rsidRPr="008344DB">
              <w:t>па хозяйствующим суб</w:t>
            </w:r>
            <w:r w:rsidRPr="008344DB">
              <w:t>ъ</w:t>
            </w:r>
            <w:r w:rsidRPr="008344DB">
              <w:t>ектам на товарные ры</w:t>
            </w:r>
            <w:r w:rsidRPr="008344DB">
              <w:t>н</w:t>
            </w:r>
            <w:r w:rsidRPr="008344DB">
              <w:t>ки, мониторинг наличия административных бар</w:t>
            </w:r>
            <w:r w:rsidRPr="008344DB">
              <w:t>ь</w:t>
            </w:r>
            <w:r w:rsidRPr="008344DB">
              <w:t>еров входа на рынки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widowControl w:val="0"/>
              <w:tabs>
                <w:tab w:val="left" w:pos="330"/>
              </w:tabs>
              <w:jc w:val="both"/>
            </w:pPr>
            <w:r w:rsidRPr="008344DB">
              <w:t>Оказание содействия сел</w:t>
            </w:r>
            <w:r w:rsidRPr="008344DB">
              <w:t>ь</w:t>
            </w:r>
            <w:r w:rsidRPr="008344DB">
              <w:t>скохозяйственным товар</w:t>
            </w:r>
            <w:r w:rsidRPr="008344DB">
              <w:t>о</w:t>
            </w:r>
            <w:r w:rsidRPr="008344DB">
              <w:t>производителям Краснода</w:t>
            </w:r>
            <w:r w:rsidRPr="008344DB">
              <w:t>р</w:t>
            </w:r>
            <w:r w:rsidRPr="008344DB">
              <w:t>ского края в реализации пр</w:t>
            </w:r>
            <w:r w:rsidRPr="008344DB">
              <w:t>о</w:t>
            </w:r>
            <w:r w:rsidRPr="008344DB">
              <w:t>изведённой ими сельскох</w:t>
            </w:r>
            <w:r w:rsidRPr="008344DB">
              <w:t>о</w:t>
            </w:r>
            <w:r w:rsidRPr="008344DB">
              <w:t>зяйственной продукции:</w:t>
            </w:r>
          </w:p>
          <w:p w:rsidR="006406D4" w:rsidRPr="008344DB" w:rsidRDefault="006406D4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 w:rsidRPr="008344DB">
              <w:t>организация торговли в формате «ярмарки выходного дня», «фермерский дворик» на торговых площадках м</w:t>
            </w:r>
            <w:r w:rsidRPr="008344DB">
              <w:t>у</w:t>
            </w:r>
            <w:r w:rsidRPr="008344DB">
              <w:t>ниципальных образований;</w:t>
            </w:r>
          </w:p>
          <w:p w:rsidR="006406D4" w:rsidRPr="008344DB" w:rsidRDefault="006406D4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  <w:rPr>
                <w:spacing w:val="-6"/>
              </w:rPr>
            </w:pPr>
            <w:r w:rsidRPr="008344DB">
              <w:t>проведение сезонных сельскохозяйственных ярм</w:t>
            </w:r>
            <w:r w:rsidRPr="008344DB">
              <w:t>а</w:t>
            </w:r>
            <w:r w:rsidRPr="008344DB">
              <w:t>рок на территориях муниц</w:t>
            </w:r>
            <w:r w:rsidRPr="008344DB">
              <w:t>и</w:t>
            </w:r>
            <w:r w:rsidRPr="008344DB">
              <w:t>пальных образований;</w:t>
            </w:r>
          </w:p>
          <w:p w:rsidR="006406D4" w:rsidRPr="008344DB" w:rsidRDefault="006406D4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 w:rsidRPr="008344DB">
              <w:t>организация выездной торговли непосредственно сельхозтоваропроизводит</w:t>
            </w:r>
            <w:r w:rsidRPr="008344DB">
              <w:t>е</w:t>
            </w:r>
            <w:r w:rsidRPr="008344DB">
              <w:t>лями;</w:t>
            </w:r>
          </w:p>
          <w:p w:rsidR="006406D4" w:rsidRPr="008344DB" w:rsidRDefault="006406D4" w:rsidP="00D86C17">
            <w:pPr>
              <w:widowControl w:val="0"/>
              <w:numPr>
                <w:ilvl w:val="0"/>
                <w:numId w:val="4"/>
              </w:numPr>
              <w:tabs>
                <w:tab w:val="left" w:pos="330"/>
              </w:tabs>
              <w:ind w:left="0" w:firstLine="0"/>
              <w:jc w:val="both"/>
            </w:pPr>
            <w:r w:rsidRPr="008344DB">
              <w:t>проведение инфотуров, закупочных сессий для мес</w:t>
            </w:r>
            <w:r w:rsidRPr="008344DB">
              <w:t>т</w:t>
            </w:r>
            <w:r w:rsidRPr="008344DB">
              <w:t>ных производителей с целью увеличения доли местной продукции в торговой сети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Расширение инфрастру</w:t>
            </w:r>
            <w:r w:rsidRPr="008344DB">
              <w:t>к</w:t>
            </w:r>
            <w:r w:rsidRPr="008344DB">
              <w:t>туры реализации прои</w:t>
            </w:r>
            <w:r w:rsidRPr="008344DB">
              <w:t>з</w:t>
            </w:r>
            <w:r w:rsidRPr="008344DB">
              <w:t>ведённой сельскохозя</w:t>
            </w:r>
            <w:r w:rsidRPr="008344DB">
              <w:t>й</w:t>
            </w:r>
            <w:r w:rsidRPr="008344DB">
              <w:t>ственной продукции на территории Краснода</w:t>
            </w:r>
            <w:r w:rsidRPr="008344DB">
              <w:t>р</w:t>
            </w:r>
            <w:r w:rsidRPr="008344DB">
              <w:t xml:space="preserve">ского края 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Повышение возможн</w:t>
            </w:r>
            <w:r w:rsidRPr="008344DB">
              <w:t>о</w:t>
            </w:r>
            <w:r w:rsidRPr="008344DB">
              <w:t>сти для сельскохозяйс</w:t>
            </w:r>
            <w:r w:rsidRPr="008344DB">
              <w:t>т</w:t>
            </w:r>
            <w:r w:rsidRPr="008344DB">
              <w:t>венных товаропроизв</w:t>
            </w:r>
            <w:r w:rsidRPr="008344DB">
              <w:t>о</w:t>
            </w:r>
            <w:r w:rsidRPr="008344DB">
              <w:t>дителей для реализации произведённой ими сел</w:t>
            </w:r>
            <w:r w:rsidRPr="008344DB">
              <w:t>ь</w:t>
            </w:r>
            <w:r w:rsidRPr="008344DB">
              <w:t>скохозяйственной пр</w:t>
            </w:r>
            <w:r w:rsidRPr="008344DB">
              <w:t>о</w:t>
            </w:r>
            <w:r w:rsidRPr="008344DB">
              <w:t>дукции и повышению доступности продуктов питания местного прои</w:t>
            </w:r>
            <w:r w:rsidRPr="008344DB">
              <w:t>з</w:t>
            </w:r>
            <w:r w:rsidRPr="008344DB">
              <w:t xml:space="preserve">водства для населения Краснодарского края 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отдел развития межхозяйстве</w:t>
            </w:r>
            <w:r w:rsidRPr="008344DB">
              <w:t>н</w:t>
            </w:r>
            <w:r w:rsidRPr="008344DB">
              <w:t>ных отношений в АПК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 xml:space="preserve">пального </w:t>
            </w:r>
          </w:p>
          <w:p w:rsidR="006406D4" w:rsidRPr="008344DB" w:rsidRDefault="006406D4" w:rsidP="00D86C17">
            <w:pPr>
              <w:ind w:right="-31"/>
              <w:jc w:val="both"/>
              <w:rPr>
                <w:b/>
              </w:rPr>
            </w:pPr>
            <w:r w:rsidRPr="008344DB">
              <w:t>образования В</w:t>
            </w:r>
            <w:r w:rsidRPr="008344DB">
              <w:t>ы</w:t>
            </w:r>
            <w:r w:rsidRPr="008344DB">
              <w:t>селковский район</w:t>
            </w:r>
            <w:r w:rsidRPr="008344DB">
              <w:rPr>
                <w:b/>
              </w:rPr>
              <w:t xml:space="preserve"> </w:t>
            </w:r>
          </w:p>
        </w:tc>
        <w:tc>
          <w:tcPr>
            <w:tcW w:w="2367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отдел развития межхозяйстве</w:t>
            </w:r>
            <w:r w:rsidRPr="008344DB">
              <w:t>н</w:t>
            </w:r>
            <w:r w:rsidRPr="008344DB">
              <w:t>ных отношений в АПК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6C7BD8">
            <w:pPr>
              <w:widowControl w:val="0"/>
              <w:tabs>
                <w:tab w:val="left" w:pos="330"/>
              </w:tabs>
              <w:jc w:val="both"/>
            </w:pPr>
            <w:r w:rsidRPr="008344DB">
              <w:t>Проведение мониторинг с</w:t>
            </w:r>
            <w:r w:rsidRPr="008344DB">
              <w:t>о</w:t>
            </w:r>
            <w:r w:rsidRPr="008344DB">
              <w:t>стояния и развития конк</w:t>
            </w:r>
            <w:r w:rsidRPr="008344DB">
              <w:t>у</w:t>
            </w:r>
            <w:r w:rsidRPr="008344DB">
              <w:t>ренции на товарных рынках Краснодарского края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Оценка состояния конк</w:t>
            </w:r>
            <w:r w:rsidRPr="008344DB">
              <w:t>у</w:t>
            </w:r>
            <w:r w:rsidRPr="008344DB">
              <w:t>ренции субъектами пре</w:t>
            </w:r>
            <w:r w:rsidRPr="008344DB">
              <w:t>д</w:t>
            </w:r>
            <w:r w:rsidRPr="008344DB">
              <w:t>принимательской де</w:t>
            </w:r>
            <w:r w:rsidRPr="008344DB">
              <w:t>я</w:t>
            </w:r>
            <w:r w:rsidRPr="008344DB">
              <w:t>тельности и определение удовлетворённости п</w:t>
            </w:r>
            <w:r w:rsidRPr="008344DB">
              <w:t>о</w:t>
            </w:r>
            <w:r w:rsidRPr="008344DB">
              <w:t>требителей качеством товаров, работ и услуг и состоянием ценовой ко</w:t>
            </w:r>
            <w:r w:rsidRPr="008344DB">
              <w:t>н</w:t>
            </w:r>
            <w:r w:rsidRPr="008344DB">
              <w:t xml:space="preserve">куренции </w:t>
            </w:r>
          </w:p>
          <w:p w:rsidR="006406D4" w:rsidRPr="008344DB" w:rsidRDefault="006406D4" w:rsidP="00D86C17">
            <w:pPr>
              <w:jc w:val="both"/>
            </w:pP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Наличие актуальной и</w:t>
            </w:r>
            <w:r w:rsidRPr="008344DB">
              <w:t>н</w:t>
            </w:r>
            <w:r w:rsidRPr="008344DB">
              <w:t>формации о состоянии конкуренции на това</w:t>
            </w:r>
            <w:r w:rsidRPr="008344DB">
              <w:t>р</w:t>
            </w:r>
            <w:r w:rsidRPr="008344DB">
              <w:t>ных рынках и степени удовлетворённости п</w:t>
            </w:r>
            <w:r w:rsidRPr="008344DB">
              <w:t>о</w:t>
            </w:r>
            <w:r w:rsidRPr="008344DB">
              <w:t>требителей качеством товаров, работ и услуг и состоянием ценовой конкуренции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обеспечение и сохранение целевого использования государственных (муниципальных) объектов недвижим</w:t>
            </w:r>
            <w:r w:rsidRPr="008344DB">
              <w:t>о</w:t>
            </w:r>
            <w:r w:rsidRPr="008344DB">
              <w:t>го имущества в социальной сфере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6C7BD8">
            <w:pPr>
              <w:jc w:val="both"/>
            </w:pPr>
            <w:r w:rsidRPr="008344DB">
              <w:t>Включение пунктов о нео</w:t>
            </w:r>
            <w:r w:rsidRPr="008344DB">
              <w:t>б</w:t>
            </w:r>
            <w:r w:rsidRPr="008344DB">
              <w:t>ходимости сохранения цел</w:t>
            </w:r>
            <w:r w:rsidRPr="008344DB">
              <w:t>е</w:t>
            </w:r>
            <w:r w:rsidRPr="008344DB">
              <w:t>вого использования госуда</w:t>
            </w:r>
            <w:r w:rsidRPr="008344DB">
              <w:t>р</w:t>
            </w:r>
            <w:r w:rsidRPr="008344DB">
              <w:t>ственных (муниципальных) объектов недвижимого им</w:t>
            </w:r>
            <w:r w:rsidRPr="008344DB">
              <w:t>у</w:t>
            </w:r>
            <w:r w:rsidRPr="008344DB">
              <w:t>щества в концессионные с</w:t>
            </w:r>
            <w:r w:rsidRPr="008344DB">
              <w:t>о</w:t>
            </w:r>
            <w:r w:rsidRPr="008344DB">
              <w:t>глашения, соглашения о г</w:t>
            </w:r>
            <w:r w:rsidRPr="008344DB">
              <w:t>о</w:t>
            </w:r>
            <w:r w:rsidRPr="008344DB">
              <w:t>сударственно-частном пар</w:t>
            </w:r>
            <w:r w:rsidRPr="008344DB">
              <w:t>т</w:t>
            </w:r>
            <w:r w:rsidRPr="008344DB">
              <w:t>нерстве, муниципально-частном партнерстве с орг</w:t>
            </w:r>
            <w:r w:rsidRPr="008344DB">
              <w:t>а</w:t>
            </w:r>
            <w:r w:rsidRPr="008344DB">
              <w:t>низациями, осуществляющ</w:t>
            </w:r>
            <w:r w:rsidRPr="008344DB">
              <w:t>и</w:t>
            </w:r>
            <w:r w:rsidRPr="008344DB">
              <w:t>ми деятельность в социал</w:t>
            </w:r>
            <w:r w:rsidRPr="008344DB">
              <w:t>ь</w:t>
            </w:r>
            <w:r w:rsidRPr="008344DB">
              <w:t xml:space="preserve">ной сфере 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обеспечение и сохран</w:t>
            </w:r>
            <w:r w:rsidRPr="008344DB">
              <w:t>е</w:t>
            </w:r>
            <w:r w:rsidRPr="008344DB">
              <w:t>ние целевого использ</w:t>
            </w:r>
            <w:r w:rsidRPr="008344DB">
              <w:t>о</w:t>
            </w:r>
            <w:r w:rsidRPr="008344DB">
              <w:t>вания государственных (муниципальных) объе</w:t>
            </w:r>
            <w:r w:rsidRPr="008344DB">
              <w:t>к</w:t>
            </w:r>
            <w:r w:rsidRPr="008344DB">
              <w:t>тов недвижимого имущ</w:t>
            </w:r>
            <w:r w:rsidRPr="008344DB">
              <w:t>е</w:t>
            </w:r>
            <w:r w:rsidRPr="008344DB">
              <w:t>ства в социальной сфере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обеспечение и сохран</w:t>
            </w:r>
            <w:r w:rsidRPr="008344DB">
              <w:t>е</w:t>
            </w:r>
            <w:r w:rsidRPr="008344DB">
              <w:t>ние целевого использ</w:t>
            </w:r>
            <w:r w:rsidRPr="008344DB">
              <w:t>о</w:t>
            </w:r>
            <w:r w:rsidRPr="008344DB">
              <w:t>вания государственных (муниципальных) объе</w:t>
            </w:r>
            <w:r w:rsidRPr="008344DB">
              <w:t>к</w:t>
            </w:r>
            <w:r w:rsidRPr="008344DB">
              <w:t>тов недвижимого им</w:t>
            </w:r>
            <w:r w:rsidRPr="008344DB">
              <w:t>у</w:t>
            </w:r>
            <w:r w:rsidRPr="008344DB">
              <w:t>щества в социальной сфере</w:t>
            </w:r>
          </w:p>
        </w:tc>
        <w:tc>
          <w:tcPr>
            <w:tcW w:w="2195" w:type="dxa"/>
          </w:tcPr>
          <w:p w:rsidR="006406D4" w:rsidRPr="008344DB" w:rsidRDefault="006406D4" w:rsidP="00DA0127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D86C17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1A0232">
            <w:pPr>
              <w:jc w:val="both"/>
            </w:pPr>
            <w:r w:rsidRPr="008344DB">
              <w:t>отдел по упра</w:t>
            </w:r>
            <w:r w:rsidRPr="008344DB">
              <w:t>в</w:t>
            </w:r>
            <w:r w:rsidRPr="008344DB">
              <w:t>лению муниц</w:t>
            </w:r>
            <w:r w:rsidRPr="008344DB">
              <w:t>и</w:t>
            </w:r>
            <w:r w:rsidRPr="008344DB">
              <w:t>пальным имущ</w:t>
            </w:r>
            <w:r w:rsidRPr="008344DB">
              <w:t>е</w:t>
            </w:r>
            <w:r w:rsidRPr="008344DB">
              <w:t>ством и земел</w:t>
            </w:r>
            <w:r w:rsidRPr="008344DB">
              <w:t>ь</w:t>
            </w:r>
            <w:r w:rsidRPr="008344DB">
              <w:t>ным вопросам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1A0232">
            <w:pPr>
              <w:jc w:val="both"/>
            </w:pPr>
            <w:r w:rsidRPr="008344DB">
              <w:t xml:space="preserve"> 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1A0232">
            <w:pPr>
              <w:ind w:right="-31"/>
              <w:jc w:val="both"/>
            </w:pPr>
            <w:r w:rsidRPr="008344DB">
              <w:t xml:space="preserve"> </w:t>
            </w:r>
          </w:p>
          <w:p w:rsidR="006406D4" w:rsidRPr="008344DB" w:rsidRDefault="006406D4" w:rsidP="00D86C17">
            <w:pPr>
              <w:ind w:right="-31"/>
              <w:jc w:val="both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</w:t>
            </w:r>
            <w:r w:rsidRPr="008344DB">
              <w:t>а</w:t>
            </w:r>
            <w:r w:rsidRPr="008344DB">
              <w:t>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r w:rsidRPr="008344DB">
              <w:t>Содействие развитию пра</w:t>
            </w:r>
            <w:r w:rsidRPr="008344DB">
              <w:t>к</w:t>
            </w:r>
            <w:r w:rsidRPr="008344DB">
              <w:t>тики применения механизмов государственно-частного и муниципально-частного партнерства, в том числе практики заключения конце</w:t>
            </w:r>
            <w:r w:rsidRPr="008344DB">
              <w:t>с</w:t>
            </w:r>
            <w:r w:rsidRPr="008344DB">
              <w:t>сионных соглашений, в соц</w:t>
            </w:r>
            <w:r w:rsidRPr="008344DB">
              <w:t>и</w:t>
            </w:r>
            <w:r w:rsidRPr="008344DB">
              <w:t>альной сфере на регионал</w:t>
            </w:r>
            <w:r w:rsidRPr="008344DB">
              <w:t>ь</w:t>
            </w:r>
            <w:r w:rsidRPr="008344DB">
              <w:t>ном и муниципальном уро</w:t>
            </w:r>
            <w:r w:rsidRPr="008344DB">
              <w:t>в</w:t>
            </w:r>
            <w:r w:rsidRPr="008344DB">
              <w:t>нях</w:t>
            </w:r>
          </w:p>
        </w:tc>
        <w:tc>
          <w:tcPr>
            <w:tcW w:w="2692" w:type="dxa"/>
          </w:tcPr>
          <w:p w:rsidR="006406D4" w:rsidRPr="008344DB" w:rsidRDefault="006406D4" w:rsidP="00D86C17">
            <w:r w:rsidRPr="008344DB">
              <w:t>Снижение нагрузки на региональные и местные бюджеты, привлечение дополнительного фина</w:t>
            </w:r>
            <w:r w:rsidRPr="008344DB">
              <w:t>н</w:t>
            </w:r>
            <w:r w:rsidRPr="008344DB">
              <w:t>сирования на реализацию социально значимых проектов; выявление лучших практик испол</w:t>
            </w:r>
            <w:r w:rsidRPr="008344DB">
              <w:t>ь</w:t>
            </w:r>
            <w:r w:rsidRPr="008344DB">
              <w:t>зования механизмов г</w:t>
            </w:r>
            <w:r w:rsidRPr="008344DB">
              <w:t>о</w:t>
            </w:r>
            <w:r w:rsidRPr="008344DB">
              <w:t>сударственно-частного и муниципально-частного партнерства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r w:rsidRPr="008344DB">
              <w:t>Заключение соглашений в социальной сфере с применением механи</w:t>
            </w:r>
            <w:r w:rsidRPr="008344DB">
              <w:t>з</w:t>
            </w:r>
            <w:r w:rsidRPr="008344DB">
              <w:t>мов государственно-частного и муниципал</w:t>
            </w:r>
            <w:r w:rsidRPr="008344DB">
              <w:t>ь</w:t>
            </w:r>
            <w:r w:rsidRPr="008344DB">
              <w:t>но-частного партнерства, в том числе заключение концессионных согл</w:t>
            </w:r>
            <w:r w:rsidRPr="008344DB">
              <w:t>а</w:t>
            </w:r>
            <w:r w:rsidRPr="008344DB">
              <w:t>шений в данной сфере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повышение в Краснодарском крае цифровой грамотности населения, государственных гражданских служ</w:t>
            </w:r>
            <w:r w:rsidRPr="008344DB">
              <w:t>а</w:t>
            </w:r>
            <w:r w:rsidRPr="008344DB">
              <w:t>щих и работников бюджетной сферы в рамках соответствующей региональной программы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autoSpaceDE w:val="0"/>
              <w:autoSpaceDN w:val="0"/>
              <w:adjustRightInd w:val="0"/>
              <w:jc w:val="both"/>
            </w:pPr>
            <w:r w:rsidRPr="008344DB">
              <w:t>В рамках реализации реги</w:t>
            </w:r>
            <w:r w:rsidRPr="008344DB">
              <w:t>о</w:t>
            </w:r>
            <w:r w:rsidRPr="008344DB">
              <w:t>нального проекта "Цифровая образовательная среда" н</w:t>
            </w:r>
            <w:r w:rsidRPr="008344DB">
              <w:t>а</w:t>
            </w:r>
            <w:r w:rsidRPr="008344DB">
              <w:t>ционального проекта "Обр</w:t>
            </w:r>
            <w:r w:rsidRPr="008344DB">
              <w:t>а</w:t>
            </w:r>
            <w:r w:rsidRPr="008344DB">
              <w:t xml:space="preserve">зование" планируется </w:t>
            </w:r>
            <w:r w:rsidRPr="008344DB">
              <w:rPr>
                <w:bCs/>
              </w:rPr>
              <w:t>разр</w:t>
            </w:r>
            <w:r w:rsidRPr="008344DB">
              <w:rPr>
                <w:bCs/>
              </w:rPr>
              <w:t>а</w:t>
            </w:r>
            <w:r w:rsidRPr="008344DB">
              <w:rPr>
                <w:bCs/>
              </w:rPr>
              <w:t>ботка и реализация програ</w:t>
            </w:r>
            <w:r w:rsidRPr="008344DB">
              <w:rPr>
                <w:bCs/>
              </w:rPr>
              <w:t>м</w:t>
            </w:r>
            <w:r w:rsidRPr="008344DB">
              <w:rPr>
                <w:bCs/>
              </w:rPr>
              <w:t>мы профессиональной пер</w:t>
            </w:r>
            <w:r w:rsidRPr="008344DB">
              <w:rPr>
                <w:bCs/>
              </w:rPr>
              <w:t>е</w:t>
            </w:r>
            <w:r w:rsidRPr="008344DB">
              <w:rPr>
                <w:bCs/>
              </w:rPr>
              <w:t>подготовки руководителей образовательных организаций и органов местного сам</w:t>
            </w:r>
            <w:r w:rsidRPr="008344DB">
              <w:rPr>
                <w:bCs/>
              </w:rPr>
              <w:t>о</w:t>
            </w:r>
            <w:r w:rsidRPr="008344DB">
              <w:rPr>
                <w:bCs/>
              </w:rPr>
              <w:t>управления муниципальных образований Краснодарского края, осуществляющих управление в сфере образов</w:t>
            </w:r>
            <w:r w:rsidRPr="008344DB">
              <w:rPr>
                <w:bCs/>
              </w:rPr>
              <w:t>а</w:t>
            </w:r>
            <w:r w:rsidRPr="008344DB">
              <w:rPr>
                <w:bCs/>
              </w:rPr>
              <w:t>ния, по внедрению и фун</w:t>
            </w:r>
            <w:r w:rsidRPr="008344DB">
              <w:rPr>
                <w:bCs/>
              </w:rPr>
              <w:t>к</w:t>
            </w:r>
            <w:r w:rsidRPr="008344DB">
              <w:rPr>
                <w:bCs/>
              </w:rPr>
              <w:t>ционированию в образов</w:t>
            </w:r>
            <w:r w:rsidRPr="008344DB">
              <w:rPr>
                <w:bCs/>
              </w:rPr>
              <w:t>а</w:t>
            </w:r>
            <w:r w:rsidRPr="008344DB">
              <w:rPr>
                <w:bCs/>
              </w:rPr>
              <w:t>тельных организациях цел</w:t>
            </w:r>
            <w:r w:rsidRPr="008344DB">
              <w:rPr>
                <w:bCs/>
              </w:rPr>
              <w:t>е</w:t>
            </w:r>
            <w:r w:rsidRPr="008344DB">
              <w:rPr>
                <w:bCs/>
              </w:rPr>
              <w:t>вой модели цифровой образ</w:t>
            </w:r>
            <w:r w:rsidRPr="008344DB">
              <w:rPr>
                <w:bCs/>
              </w:rPr>
              <w:t>о</w:t>
            </w:r>
            <w:r w:rsidRPr="008344DB">
              <w:rPr>
                <w:bCs/>
              </w:rPr>
              <w:t>вательной среды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pStyle w:val="ListParagraph"/>
              <w:ind w:left="0"/>
            </w:pPr>
            <w:r w:rsidRPr="008344DB">
              <w:t>предусмотрено повыш</w:t>
            </w:r>
            <w:r w:rsidRPr="008344DB">
              <w:t>е</w:t>
            </w:r>
            <w:r w:rsidRPr="008344DB">
              <w:t>ние квалификации пед</w:t>
            </w:r>
            <w:r w:rsidRPr="008344DB">
              <w:t>а</w:t>
            </w:r>
            <w:r w:rsidRPr="008344DB">
              <w:t>гогических работников общего образования, в рамках периодической аттестации в цифровой форме с использованием информационного ресу</w:t>
            </w:r>
            <w:r w:rsidRPr="008344DB">
              <w:t>р</w:t>
            </w:r>
            <w:r w:rsidRPr="008344DB">
              <w:t>са "одного окна". ("С</w:t>
            </w:r>
            <w:r w:rsidRPr="008344DB">
              <w:t>о</w:t>
            </w:r>
            <w:r w:rsidRPr="008344DB">
              <w:t>временная цифровая о</w:t>
            </w:r>
            <w:r w:rsidRPr="008344DB">
              <w:t>б</w:t>
            </w:r>
            <w:r w:rsidRPr="008344DB">
              <w:t>разовательная среда в Российской Федерации".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pStyle w:val="ListParagraph"/>
              <w:ind w:left="0"/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rPr>
                <w:bCs/>
              </w:rPr>
              <w:t xml:space="preserve">обеспечение повышения </w:t>
            </w:r>
            <w:r w:rsidRPr="008344DB">
              <w:t>цифровой грамотности работников бюджетной сферы образования Краснодарского края</w:t>
            </w:r>
          </w:p>
          <w:p w:rsidR="006406D4" w:rsidRPr="008344DB" w:rsidRDefault="006406D4" w:rsidP="00D86C17">
            <w:pPr>
              <w:pStyle w:val="ListParagraph"/>
              <w:ind w:left="0"/>
              <w:jc w:val="both"/>
            </w:pPr>
          </w:p>
        </w:tc>
        <w:tc>
          <w:tcPr>
            <w:tcW w:w="2195" w:type="dxa"/>
          </w:tcPr>
          <w:p w:rsidR="006406D4" w:rsidRPr="008344DB" w:rsidRDefault="006406D4" w:rsidP="00E761FB">
            <w:pPr>
              <w:jc w:val="both"/>
            </w:pPr>
            <w:r w:rsidRPr="008344DB">
              <w:t>управление обр</w:t>
            </w:r>
            <w:r w:rsidRPr="008344DB">
              <w:t>а</w:t>
            </w:r>
            <w:r w:rsidRPr="008344DB">
              <w:t>зования  админ</w:t>
            </w:r>
            <w:r w:rsidRPr="008344DB">
              <w:t>и</w:t>
            </w:r>
            <w:r w:rsidRPr="008344DB">
              <w:t>страции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D86C17">
            <w:pPr>
              <w:pStyle w:val="ListParagraph"/>
              <w:ind w:left="0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E761FB">
            <w:pPr>
              <w:jc w:val="both"/>
            </w:pPr>
            <w:r w:rsidRPr="008344DB">
              <w:t>управление обр</w:t>
            </w:r>
            <w:r w:rsidRPr="008344DB">
              <w:t>а</w:t>
            </w:r>
            <w:r w:rsidRPr="008344DB">
              <w:t>зования  админ</w:t>
            </w:r>
            <w:r w:rsidRPr="008344DB">
              <w:t>и</w:t>
            </w:r>
            <w:r w:rsidRPr="008344DB">
              <w:t>страции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 xml:space="preserve">ский район </w:t>
            </w:r>
          </w:p>
          <w:p w:rsidR="006406D4" w:rsidRPr="008344DB" w:rsidRDefault="006406D4" w:rsidP="00D86C17">
            <w:pPr>
              <w:ind w:right="-31"/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autoSpaceDE w:val="0"/>
              <w:autoSpaceDN w:val="0"/>
              <w:adjustRightInd w:val="0"/>
              <w:jc w:val="both"/>
            </w:pPr>
            <w:r w:rsidRPr="008344DB">
              <w:t>Обучение государственных гражданских и муниципал</w:t>
            </w:r>
            <w:r w:rsidRPr="008344DB">
              <w:t>ь</w:t>
            </w:r>
            <w:r w:rsidRPr="008344DB">
              <w:t xml:space="preserve">ных служащих 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pStyle w:val="BodyText"/>
              <w:rPr>
                <w:rStyle w:val="17pt"/>
                <w:sz w:val="24"/>
                <w:szCs w:val="24"/>
                <w:lang w:eastAsia="en-US"/>
              </w:rPr>
            </w:pPr>
            <w:r w:rsidRPr="008344DB">
              <w:rPr>
                <w:rStyle w:val="17pt"/>
                <w:sz w:val="24"/>
                <w:szCs w:val="24"/>
                <w:lang w:eastAsia="en-US"/>
              </w:rPr>
              <w:t>Обучение государстве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ных гражданских и м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у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ниципальных служащих компетенциям, необх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о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димым для цифровой трансформации госуда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р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ственного и муниципал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ь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ного управления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pStyle w:val="BodyText"/>
              <w:rPr>
                <w:rStyle w:val="17pt"/>
                <w:sz w:val="24"/>
                <w:szCs w:val="24"/>
                <w:lang w:eastAsia="en-US"/>
              </w:rPr>
            </w:pPr>
            <w:r w:rsidRPr="008344DB">
              <w:rPr>
                <w:spacing w:val="-2"/>
                <w:sz w:val="24"/>
                <w:szCs w:val="24"/>
              </w:rPr>
              <w:t>Обеспечение подготовки высококвалифицирова</w:t>
            </w:r>
            <w:r w:rsidRPr="008344DB">
              <w:rPr>
                <w:spacing w:val="-2"/>
                <w:sz w:val="24"/>
                <w:szCs w:val="24"/>
              </w:rPr>
              <w:t>н</w:t>
            </w:r>
            <w:r w:rsidRPr="008344DB">
              <w:rPr>
                <w:spacing w:val="-2"/>
                <w:sz w:val="24"/>
                <w:szCs w:val="24"/>
              </w:rPr>
              <w:t>ных кадров для цифровой экономики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 xml:space="preserve"> </w:t>
            </w:r>
          </w:p>
          <w:p w:rsidR="006406D4" w:rsidRPr="008344DB" w:rsidRDefault="006406D4" w:rsidP="00D86C17">
            <w:pPr>
              <w:pStyle w:val="BodyText"/>
              <w:rPr>
                <w:rStyle w:val="17pt"/>
                <w:sz w:val="24"/>
                <w:szCs w:val="24"/>
                <w:lang w:eastAsia="en-US"/>
              </w:rPr>
            </w:pPr>
            <w:r w:rsidRPr="008344DB">
              <w:rPr>
                <w:rStyle w:val="17pt"/>
                <w:sz w:val="24"/>
                <w:szCs w:val="24"/>
                <w:lang w:eastAsia="en-US"/>
              </w:rPr>
              <w:t>Изучение государстве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ными гражданскими служащими и работн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и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ками подведомственных учреждений лучшего международного опыта развития цифровой эк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о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номики и умных техн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о</w:t>
            </w:r>
            <w:r w:rsidRPr="008344DB">
              <w:rPr>
                <w:rStyle w:val="17pt"/>
                <w:sz w:val="24"/>
                <w:szCs w:val="24"/>
                <w:lang w:eastAsia="en-US"/>
              </w:rPr>
              <w:t>логий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 xml:space="preserve"> Мероприятия, направленные на обеспечение равных условий доступа к информации о государственном имуществе Краснодарского края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</w:t>
            </w:r>
            <w:r w:rsidRPr="008344DB">
              <w:t>е</w:t>
            </w:r>
            <w:r w:rsidRPr="008344DB">
              <w:t>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r w:rsidRPr="008344DB">
              <w:t>Информирование субъектов малого и среднего предпр</w:t>
            </w:r>
            <w:r w:rsidRPr="008344DB">
              <w:t>и</w:t>
            </w:r>
            <w:r w:rsidRPr="008344DB">
              <w:t>нимательства (далее – МСП), а также организаций, обр</w:t>
            </w:r>
            <w:r w:rsidRPr="008344DB">
              <w:t>а</w:t>
            </w:r>
            <w:r w:rsidRPr="008344DB">
              <w:t>зующих инфраструктуру поддержки субъектов МСП, о свободном имуществе, нах</w:t>
            </w:r>
            <w:r w:rsidRPr="008344DB">
              <w:t>о</w:t>
            </w:r>
            <w:r w:rsidRPr="008344DB">
              <w:t>дящемся в государственной собственности Краснодарск</w:t>
            </w:r>
            <w:r w:rsidRPr="008344DB">
              <w:t>о</w:t>
            </w:r>
            <w:r w:rsidRPr="008344DB">
              <w:t>го края и муниципальной собственности муниципал</w:t>
            </w:r>
            <w:r w:rsidRPr="008344DB">
              <w:t>ь</w:t>
            </w:r>
            <w:r w:rsidRPr="008344DB">
              <w:t>ных образований Краснода</w:t>
            </w:r>
            <w:r w:rsidRPr="008344DB">
              <w:t>р</w:t>
            </w:r>
            <w:r w:rsidRPr="008344DB">
              <w:t>ского края, включенном в п</w:t>
            </w:r>
            <w:r w:rsidRPr="008344DB">
              <w:t>е</w:t>
            </w:r>
            <w:r w:rsidRPr="008344DB">
              <w:t>речни имущества, утве</w:t>
            </w:r>
            <w:r w:rsidRPr="008344DB">
              <w:t>р</w:t>
            </w:r>
            <w:r w:rsidRPr="008344DB">
              <w:t>жденные в соответствии с ч</w:t>
            </w:r>
            <w:r w:rsidRPr="008344DB">
              <w:t>а</w:t>
            </w:r>
            <w:r w:rsidRPr="008344DB">
              <w:t>стью 4 статьи 18 Федеральн</w:t>
            </w:r>
            <w:r w:rsidRPr="008344DB">
              <w:t>о</w:t>
            </w:r>
            <w:r w:rsidRPr="008344DB">
              <w:t>го закона от 24.07.2007г. № 209-ФЗ «О развитии малого и среднего предпринимательс</w:t>
            </w:r>
            <w:r w:rsidRPr="008344DB">
              <w:t>т</w:t>
            </w:r>
            <w:r w:rsidRPr="008344DB">
              <w:t>ва в Российской Федерации» (далее – Федеральный закон № 209-ФЗ), путем размещ</w:t>
            </w:r>
            <w:r w:rsidRPr="008344DB">
              <w:t>е</w:t>
            </w:r>
            <w:r w:rsidRPr="008344DB">
              <w:t>ния соответствующей и</w:t>
            </w:r>
            <w:r w:rsidRPr="008344DB">
              <w:t>н</w:t>
            </w:r>
            <w:r w:rsidRPr="008344DB">
              <w:t>формации на официальном сайте (интернет-портале) МСП Краснодарского края (www.mbkuban.ru), а также на инвестиционных порталах муниципальных районов и городских округов Красн</w:t>
            </w:r>
            <w:r w:rsidRPr="008344DB">
              <w:t>о</w:t>
            </w:r>
            <w:r w:rsidRPr="008344DB">
              <w:t>дарского края</w:t>
            </w:r>
            <w:r w:rsidRPr="008344DB">
              <w:rPr>
                <w:rStyle w:val="FootnoteReference"/>
              </w:rPr>
              <w:footnoteReference w:id="1"/>
            </w:r>
          </w:p>
        </w:tc>
        <w:tc>
          <w:tcPr>
            <w:tcW w:w="2692" w:type="dxa"/>
          </w:tcPr>
          <w:p w:rsidR="006406D4" w:rsidRPr="008344DB" w:rsidRDefault="006406D4" w:rsidP="00D86C17">
            <w:r w:rsidRPr="008344DB">
              <w:t>Обеспечение равных у</w:t>
            </w:r>
            <w:r w:rsidRPr="008344DB">
              <w:t>с</w:t>
            </w:r>
            <w:r w:rsidRPr="008344DB">
              <w:t>ловий доступа субъектов МСП и организаций, о</w:t>
            </w:r>
            <w:r w:rsidRPr="008344DB">
              <w:t>б</w:t>
            </w:r>
            <w:r w:rsidRPr="008344DB">
              <w:t>разующих инфраструкт</w:t>
            </w:r>
            <w:r w:rsidRPr="008344DB">
              <w:t>у</w:t>
            </w:r>
            <w:r w:rsidRPr="008344DB">
              <w:t>ру поддержки субъектов МСП, к информации о свободном имуществе, находящемся в госуда</w:t>
            </w:r>
            <w:r w:rsidRPr="008344DB">
              <w:t>р</w:t>
            </w:r>
            <w:r w:rsidRPr="008344DB">
              <w:t>ственной собственности Краснодарского края и муниципальной собс</w:t>
            </w:r>
            <w:r w:rsidRPr="008344DB">
              <w:t>т</w:t>
            </w:r>
            <w:r w:rsidRPr="008344DB">
              <w:t>венности муниципальных образований Краснода</w:t>
            </w:r>
            <w:r w:rsidRPr="008344DB">
              <w:t>р</w:t>
            </w:r>
            <w:r w:rsidRPr="008344DB">
              <w:t>ского края, включенном в перечни имущества, у</w:t>
            </w:r>
            <w:r w:rsidRPr="008344DB">
              <w:t>т</w:t>
            </w:r>
            <w:r w:rsidRPr="008344DB">
              <w:t>вержденные в соответс</w:t>
            </w:r>
            <w:r w:rsidRPr="008344DB">
              <w:t>т</w:t>
            </w:r>
            <w:r w:rsidRPr="008344DB">
              <w:t>вии с частью 4 статьи 18 Федерального закона № 209-ФЗ, в рамках оказ</w:t>
            </w:r>
            <w:r w:rsidRPr="008344DB">
              <w:t>а</w:t>
            </w:r>
            <w:r w:rsidRPr="008344DB">
              <w:t>ния органами исполн</w:t>
            </w:r>
            <w:r w:rsidRPr="008344DB">
              <w:t>и</w:t>
            </w:r>
            <w:r w:rsidRPr="008344DB">
              <w:t>тельной власти Красн</w:t>
            </w:r>
            <w:r w:rsidRPr="008344DB">
              <w:t>о</w:t>
            </w:r>
            <w:r w:rsidRPr="008344DB">
              <w:t>дарского края, государс</w:t>
            </w:r>
            <w:r w:rsidRPr="008344DB">
              <w:t>т</w:t>
            </w:r>
            <w:r w:rsidRPr="008344DB">
              <w:t>венными унитарными предприятиями и учре</w:t>
            </w:r>
            <w:r w:rsidRPr="008344DB">
              <w:t>ж</w:t>
            </w:r>
            <w:r w:rsidRPr="008344DB">
              <w:t>дениями Краснодарского края, органами местного самоуправления муниц</w:t>
            </w:r>
            <w:r w:rsidRPr="008344DB">
              <w:t>и</w:t>
            </w:r>
            <w:r w:rsidRPr="008344DB">
              <w:t>пальных образований Краснодарского края, муниципальными ун</w:t>
            </w:r>
            <w:r w:rsidRPr="008344DB">
              <w:t>и</w:t>
            </w:r>
            <w:r w:rsidRPr="008344DB">
              <w:t>тарными предприятиями и учреждениями имущ</w:t>
            </w:r>
            <w:r w:rsidRPr="008344DB">
              <w:t>е</w:t>
            </w:r>
            <w:r w:rsidRPr="008344DB">
              <w:t>ственной поддержки субъектам МСП, а также организациям, образу</w:t>
            </w:r>
            <w:r w:rsidRPr="008344DB">
              <w:t>ю</w:t>
            </w:r>
            <w:r w:rsidRPr="008344DB">
              <w:t xml:space="preserve">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r w:rsidRPr="008344DB">
              <w:t>В аренду субъектам МСП и организациям, образующим инфр</w:t>
            </w:r>
            <w:r w:rsidRPr="008344DB">
              <w:t>а</w:t>
            </w:r>
            <w:r w:rsidRPr="008344DB">
              <w:t xml:space="preserve">структуру </w:t>
            </w:r>
          </w:p>
          <w:p w:rsidR="006406D4" w:rsidRPr="008344DB" w:rsidRDefault="006406D4" w:rsidP="00D86C17">
            <w:r w:rsidRPr="008344DB">
              <w:t>поддержки субъектов МСП, сдано не менее 4 объектов  имущества, находящихся в собс</w:t>
            </w:r>
            <w:r w:rsidRPr="008344DB">
              <w:t>т</w:t>
            </w:r>
            <w:r w:rsidRPr="008344DB">
              <w:t>венности муниципальн</w:t>
            </w:r>
            <w:r w:rsidRPr="008344DB">
              <w:t>о</w:t>
            </w:r>
            <w:r w:rsidRPr="008344DB">
              <w:t>го образования, вкл</w:t>
            </w:r>
            <w:r w:rsidRPr="008344DB">
              <w:t>ю</w:t>
            </w:r>
            <w:r w:rsidRPr="008344DB">
              <w:t>ченных в перечни им</w:t>
            </w:r>
            <w:r w:rsidRPr="008344DB">
              <w:t>у</w:t>
            </w:r>
            <w:r w:rsidRPr="008344DB">
              <w:t>щества, предусмотре</w:t>
            </w:r>
            <w:r w:rsidRPr="008344DB">
              <w:t>н</w:t>
            </w:r>
            <w:r w:rsidRPr="008344DB">
              <w:t>ные статьей 18 Фед</w:t>
            </w:r>
            <w:r w:rsidRPr="008344DB">
              <w:t>е</w:t>
            </w:r>
            <w:r w:rsidRPr="008344DB">
              <w:t xml:space="preserve">рального закона № 209-ФЗ </w:t>
            </w:r>
            <w:r w:rsidRPr="008344DB">
              <w:rPr>
                <w:rStyle w:val="FootnoteReference"/>
              </w:rPr>
              <w:footnoteReference w:id="2"/>
            </w:r>
          </w:p>
          <w:p w:rsidR="006406D4" w:rsidRPr="008344DB" w:rsidRDefault="006406D4" w:rsidP="00D86C17"/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по упра</w:t>
            </w:r>
            <w:r w:rsidRPr="008344DB">
              <w:t>в</w:t>
            </w:r>
            <w:r w:rsidRPr="008344DB">
              <w:t>лению муниц</w:t>
            </w:r>
            <w:r w:rsidRPr="008344DB">
              <w:t>и</w:t>
            </w:r>
            <w:r w:rsidRPr="008344DB">
              <w:t>пальным имущ</w:t>
            </w:r>
            <w:r w:rsidRPr="008344DB">
              <w:t>е</w:t>
            </w:r>
            <w:r w:rsidRPr="008344DB">
              <w:t>ством и земел</w:t>
            </w:r>
            <w:r w:rsidRPr="008344DB">
              <w:t>ь</w:t>
            </w:r>
            <w:r w:rsidRPr="008344DB">
              <w:t>ным вопросам администрации муниципального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 xml:space="preserve"> 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мобильность трудовых ресурсов, способствующую повышению эффективности труда, включающую предв</w:t>
            </w:r>
            <w:r w:rsidRPr="008344DB">
              <w:t>а</w:t>
            </w:r>
            <w:r w:rsidRPr="008344DB">
              <w:t>рительное исследование потребностей товарного рынка, обучение и привлечение рабочей силы с квалификацией, соответствующей потре</w:t>
            </w:r>
            <w:r w:rsidRPr="008344DB">
              <w:t>б</w:t>
            </w:r>
            <w:r w:rsidRPr="008344DB">
              <w:t>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</w:pPr>
            <w:r w:rsidRPr="008344DB">
              <w:t>Проведение мониторинга п</w:t>
            </w:r>
            <w:r w:rsidRPr="008344DB">
              <w:t>о</w:t>
            </w:r>
            <w:r w:rsidRPr="008344DB">
              <w:t>требности отраслевых орг</w:t>
            </w:r>
            <w:r w:rsidRPr="008344DB">
              <w:t>а</w:t>
            </w:r>
            <w:r w:rsidRPr="008344DB">
              <w:t>низаций Краснодарского края в квалифицированных кадрах и формирования прогноза д</w:t>
            </w:r>
            <w:r w:rsidRPr="008344DB">
              <w:t>о</w:t>
            </w:r>
            <w:r w:rsidRPr="008344DB">
              <w:t>полнительной потребности в кадрах, в том числе для ре</w:t>
            </w:r>
            <w:r w:rsidRPr="008344DB">
              <w:t>а</w:t>
            </w:r>
            <w:r w:rsidRPr="008344DB">
              <w:t>лизации инвестиционных проектов</w:t>
            </w:r>
          </w:p>
        </w:tc>
        <w:tc>
          <w:tcPr>
            <w:tcW w:w="2692" w:type="dxa"/>
          </w:tcPr>
          <w:p w:rsidR="006406D4" w:rsidRPr="008344DB" w:rsidRDefault="006406D4" w:rsidP="00006FD9">
            <w:pPr>
              <w:jc w:val="both"/>
            </w:pPr>
            <w:r w:rsidRPr="008344DB">
              <w:t>выявление потребности организаций  в Красн</w:t>
            </w:r>
            <w:r w:rsidRPr="008344DB">
              <w:t>о</w:t>
            </w:r>
            <w:r w:rsidRPr="008344DB">
              <w:t>дарском крае,  в том чи</w:t>
            </w:r>
            <w:r w:rsidRPr="008344DB">
              <w:t>с</w:t>
            </w:r>
            <w:r w:rsidRPr="008344DB">
              <w:t>ле участников инвест</w:t>
            </w:r>
            <w:r w:rsidRPr="008344DB">
              <w:t>и</w:t>
            </w:r>
            <w:r w:rsidRPr="008344DB">
              <w:t>ционных проектов, в сп</w:t>
            </w:r>
            <w:r w:rsidRPr="008344DB">
              <w:t>е</w:t>
            </w:r>
            <w:r w:rsidRPr="008344DB">
              <w:t>циалистах и рабочих ка</w:t>
            </w:r>
            <w:r w:rsidRPr="008344DB">
              <w:t>д</w:t>
            </w:r>
            <w:r w:rsidRPr="008344DB">
              <w:t>рах с целью определения объемов и профилей по</w:t>
            </w:r>
            <w:r w:rsidRPr="008344DB">
              <w:t>д</w:t>
            </w:r>
            <w:r w:rsidRPr="008344DB">
              <w:t>готовки и переподгото</w:t>
            </w:r>
            <w:r w:rsidRPr="008344DB">
              <w:t>в</w:t>
            </w:r>
            <w:r w:rsidRPr="008344DB">
              <w:t>ки  кадров на всех уро</w:t>
            </w:r>
            <w:r w:rsidRPr="008344DB">
              <w:t>в</w:t>
            </w:r>
            <w:r w:rsidRPr="008344DB">
              <w:t xml:space="preserve">нях профессионального образования 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повышение професси</w:t>
            </w:r>
            <w:r w:rsidRPr="008344DB">
              <w:t>о</w:t>
            </w:r>
            <w:r w:rsidRPr="008344DB">
              <w:t>нальной мобильности трудовых ресурсов, сп</w:t>
            </w:r>
            <w:r w:rsidRPr="008344DB">
              <w:t>о</w:t>
            </w:r>
            <w:r w:rsidRPr="008344DB">
              <w:t>собствующей повыш</w:t>
            </w:r>
            <w:r w:rsidRPr="008344DB">
              <w:t>е</w:t>
            </w:r>
            <w:r w:rsidRPr="008344DB">
              <w:t>нию эффективности тр</w:t>
            </w:r>
            <w:r w:rsidRPr="008344DB">
              <w:t>у</w:t>
            </w:r>
            <w:r w:rsidRPr="008344DB">
              <w:t xml:space="preserve">да  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сектор по соц</w:t>
            </w:r>
            <w:r w:rsidRPr="008344DB">
              <w:t>и</w:t>
            </w:r>
            <w:r w:rsidRPr="008344DB">
              <w:t>альным вопросам 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</w:t>
            </w:r>
          </w:p>
          <w:p w:rsidR="006406D4" w:rsidRPr="008344DB" w:rsidRDefault="006406D4" w:rsidP="002A42DD">
            <w:r w:rsidRPr="008344DB">
              <w:t xml:space="preserve"> ГКУ КК «ЦЗН Выселковского района» (по с</w:t>
            </w:r>
            <w:r w:rsidRPr="008344DB">
              <w:t>о</w:t>
            </w:r>
            <w:r w:rsidRPr="008344DB">
              <w:t>гласованию)</w:t>
            </w:r>
          </w:p>
        </w:tc>
        <w:tc>
          <w:tcPr>
            <w:tcW w:w="2367" w:type="dxa"/>
          </w:tcPr>
          <w:p w:rsidR="006406D4" w:rsidRPr="008344DB" w:rsidRDefault="006406D4" w:rsidP="00C941F0">
            <w:pPr>
              <w:ind w:right="-31"/>
              <w:jc w:val="both"/>
            </w:pPr>
            <w:r w:rsidRPr="008344DB">
              <w:t>сектор по соц</w:t>
            </w:r>
            <w:r w:rsidRPr="008344DB">
              <w:t>и</w:t>
            </w:r>
            <w:r w:rsidRPr="008344DB">
              <w:t>альным вопросам 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 xml:space="preserve">он, </w:t>
            </w:r>
          </w:p>
          <w:p w:rsidR="006406D4" w:rsidRPr="008344DB" w:rsidRDefault="006406D4" w:rsidP="00C941F0">
            <w:pPr>
              <w:ind w:right="-31"/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район,</w:t>
            </w:r>
          </w:p>
          <w:p w:rsidR="006406D4" w:rsidRPr="008344DB" w:rsidRDefault="006406D4" w:rsidP="009B0750">
            <w:pPr>
              <w:ind w:right="-31"/>
              <w:jc w:val="both"/>
            </w:pPr>
            <w:r w:rsidRPr="008344DB">
              <w:t xml:space="preserve"> ГКУ КК «ЦЗН Выселковского района» (по с</w:t>
            </w:r>
            <w:r w:rsidRPr="008344DB">
              <w:t>о</w:t>
            </w:r>
            <w:r w:rsidRPr="008344DB">
              <w:t>гласованию)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autoSpaceDE w:val="0"/>
              <w:autoSpaceDN w:val="0"/>
              <w:adjustRightInd w:val="0"/>
              <w:jc w:val="both"/>
            </w:pPr>
            <w:r w:rsidRPr="008344DB">
              <w:t>Реализация мероприятий р</w:t>
            </w:r>
            <w:r w:rsidRPr="008344DB">
              <w:t>е</w:t>
            </w:r>
            <w:r w:rsidRPr="008344DB">
              <w:t xml:space="preserve">гионального проекта </w:t>
            </w:r>
            <w:r w:rsidRPr="008344DB">
              <w:rPr>
                <w:b/>
              </w:rPr>
              <w:t>«</w:t>
            </w:r>
            <w:r w:rsidRPr="008344DB">
              <w:rPr>
                <w:rStyle w:val="Strong"/>
                <w:b w:val="0"/>
              </w:rPr>
              <w:t>Си</w:t>
            </w:r>
            <w:r w:rsidRPr="008344DB">
              <w:rPr>
                <w:rStyle w:val="Strong"/>
                <w:b w:val="0"/>
              </w:rPr>
              <w:t>с</w:t>
            </w:r>
            <w:r w:rsidRPr="008344DB">
              <w:rPr>
                <w:rStyle w:val="Strong"/>
                <w:b w:val="0"/>
              </w:rPr>
              <w:t xml:space="preserve">темные меры по повышению производительности труда» с целью </w:t>
            </w:r>
            <w:r w:rsidRPr="008344DB">
              <w:t>создания новых фо</w:t>
            </w:r>
            <w:r w:rsidRPr="008344DB">
              <w:t>р</w:t>
            </w:r>
            <w:r w:rsidRPr="008344DB">
              <w:t>матов поддержки предпр</w:t>
            </w:r>
            <w:r w:rsidRPr="008344DB">
              <w:t>и</w:t>
            </w:r>
            <w:r w:rsidRPr="008344DB">
              <w:t>ятий-участников для сохр</w:t>
            </w:r>
            <w:r w:rsidRPr="008344DB">
              <w:t>а</w:t>
            </w:r>
            <w:r w:rsidRPr="008344DB">
              <w:t>нения непрерывной заинтер</w:t>
            </w:r>
            <w:r w:rsidRPr="008344DB">
              <w:t>е</w:t>
            </w:r>
            <w:r w:rsidRPr="008344DB">
              <w:t>сованности в улучшениях и росте производительности труда, включая поддержку выхода на новые рынки (внутренние и внешние), уч</w:t>
            </w:r>
            <w:r w:rsidRPr="008344DB">
              <w:t>а</w:t>
            </w:r>
            <w:r w:rsidRPr="008344DB">
              <w:t xml:space="preserve">стие в пилотных проектах по цифровой трансформации </w:t>
            </w:r>
          </w:p>
        </w:tc>
        <w:tc>
          <w:tcPr>
            <w:tcW w:w="2692" w:type="dxa"/>
            <w:vMerge w:val="restart"/>
          </w:tcPr>
          <w:p w:rsidR="006406D4" w:rsidRPr="008344DB" w:rsidRDefault="006406D4" w:rsidP="00D86C17">
            <w:pPr>
              <w:pStyle w:val="BodyText"/>
              <w:rPr>
                <w:rStyle w:val="17pt"/>
                <w:sz w:val="24"/>
                <w:szCs w:val="24"/>
                <w:lang w:eastAsia="en-US"/>
              </w:rPr>
            </w:pPr>
            <w:r w:rsidRPr="008344DB">
              <w:rPr>
                <w:sz w:val="24"/>
                <w:szCs w:val="24"/>
              </w:rPr>
              <w:t>снижение администр</w:t>
            </w:r>
            <w:r w:rsidRPr="008344DB">
              <w:rPr>
                <w:sz w:val="24"/>
                <w:szCs w:val="24"/>
              </w:rPr>
              <w:t>а</w:t>
            </w:r>
            <w:r w:rsidRPr="008344DB">
              <w:rPr>
                <w:sz w:val="24"/>
                <w:szCs w:val="24"/>
              </w:rPr>
              <w:t>тивных барьеров, препя</w:t>
            </w:r>
            <w:r w:rsidRPr="008344DB">
              <w:rPr>
                <w:sz w:val="24"/>
                <w:szCs w:val="24"/>
              </w:rPr>
              <w:t>т</w:t>
            </w:r>
            <w:r w:rsidRPr="008344DB">
              <w:rPr>
                <w:sz w:val="24"/>
                <w:szCs w:val="24"/>
              </w:rPr>
              <w:t>ствующих повышению производительности тр</w:t>
            </w:r>
            <w:r w:rsidRPr="008344DB">
              <w:rPr>
                <w:sz w:val="24"/>
                <w:szCs w:val="24"/>
              </w:rPr>
              <w:t>у</w:t>
            </w:r>
            <w:r w:rsidRPr="008344DB">
              <w:rPr>
                <w:sz w:val="24"/>
                <w:szCs w:val="24"/>
              </w:rPr>
              <w:t>да, стимулирование предприятий к повыш</w:t>
            </w:r>
            <w:r w:rsidRPr="008344DB">
              <w:rPr>
                <w:sz w:val="24"/>
                <w:szCs w:val="24"/>
              </w:rPr>
              <w:t>е</w:t>
            </w:r>
            <w:r w:rsidRPr="008344DB">
              <w:rPr>
                <w:sz w:val="24"/>
                <w:szCs w:val="24"/>
              </w:rPr>
              <w:t>нию производительности, формирование системы подготовки высококв</w:t>
            </w:r>
            <w:r w:rsidRPr="008344DB">
              <w:rPr>
                <w:sz w:val="24"/>
                <w:szCs w:val="24"/>
              </w:rPr>
              <w:t>а</w:t>
            </w:r>
            <w:r w:rsidRPr="008344DB">
              <w:rPr>
                <w:sz w:val="24"/>
                <w:szCs w:val="24"/>
              </w:rPr>
              <w:t>лифицированных кадров.</w:t>
            </w:r>
          </w:p>
        </w:tc>
        <w:tc>
          <w:tcPr>
            <w:tcW w:w="1658" w:type="dxa"/>
            <w:vMerge w:val="restart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рост производительности труда на средних и кру</w:t>
            </w:r>
            <w:r w:rsidRPr="008344DB">
              <w:t>п</w:t>
            </w:r>
            <w:r w:rsidRPr="008344DB">
              <w:t>ных предприятиях баз</w:t>
            </w:r>
            <w:r w:rsidRPr="008344DB">
              <w:t>о</w:t>
            </w:r>
            <w:r w:rsidRPr="008344DB">
              <w:t>вых несырьевых отра</w:t>
            </w:r>
            <w:r w:rsidRPr="008344DB">
              <w:t>с</w:t>
            </w:r>
            <w:r w:rsidRPr="008344DB">
              <w:t>лей экономики, увелич</w:t>
            </w:r>
            <w:r w:rsidRPr="008344DB">
              <w:t>е</w:t>
            </w:r>
            <w:r w:rsidRPr="008344DB">
              <w:t>ние количества средних и крупных предприятий, вовлеченных в реализ</w:t>
            </w:r>
            <w:r w:rsidRPr="008344DB">
              <w:t>а</w:t>
            </w:r>
            <w:r w:rsidRPr="008344DB">
              <w:t>цию региональной пр</w:t>
            </w:r>
            <w:r w:rsidRPr="008344DB">
              <w:t>о</w:t>
            </w:r>
            <w:r w:rsidRPr="008344DB">
              <w:t xml:space="preserve">граммы </w:t>
            </w:r>
          </w:p>
        </w:tc>
        <w:tc>
          <w:tcPr>
            <w:tcW w:w="2195" w:type="dxa"/>
          </w:tcPr>
          <w:p w:rsidR="006406D4" w:rsidRPr="008344DB" w:rsidRDefault="006406D4" w:rsidP="00EB3C97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D86C17">
            <w:pPr>
              <w:ind w:right="-31"/>
              <w:jc w:val="both"/>
            </w:pPr>
          </w:p>
          <w:p w:rsidR="006406D4" w:rsidRPr="008344DB" w:rsidRDefault="006406D4" w:rsidP="00D86C17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8D60BA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8D60BA">
            <w:pPr>
              <w:jc w:val="both"/>
            </w:pPr>
            <w:r w:rsidRPr="008344DB">
              <w:t>сектор по соц</w:t>
            </w:r>
            <w:r w:rsidRPr="008344DB">
              <w:t>и</w:t>
            </w:r>
            <w:r w:rsidRPr="008344DB">
              <w:t>альным вопросам 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</w:t>
            </w:r>
          </w:p>
          <w:p w:rsidR="006406D4" w:rsidRPr="008344DB" w:rsidRDefault="006406D4" w:rsidP="00A55D0E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район,</w:t>
            </w:r>
          </w:p>
          <w:p w:rsidR="006406D4" w:rsidRPr="008344DB" w:rsidRDefault="006406D4" w:rsidP="006532CB">
            <w:pPr>
              <w:ind w:right="-31"/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район,</w:t>
            </w:r>
          </w:p>
          <w:p w:rsidR="006406D4" w:rsidRPr="008344DB" w:rsidRDefault="006406D4" w:rsidP="00D86C17">
            <w:pPr>
              <w:ind w:right="-31"/>
              <w:jc w:val="both"/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50397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8344DB">
              <w:t>Реализация мероприятий р</w:t>
            </w:r>
            <w:r w:rsidRPr="008344DB">
              <w:t>е</w:t>
            </w:r>
            <w:r w:rsidRPr="008344DB">
              <w:t>гионального проекта</w:t>
            </w:r>
            <w:r w:rsidRPr="008344DB">
              <w:rPr>
                <w:b/>
              </w:rPr>
              <w:t xml:space="preserve"> «</w:t>
            </w:r>
            <w:r w:rsidRPr="008344DB">
              <w:rPr>
                <w:rStyle w:val="Strong"/>
                <w:b w:val="0"/>
              </w:rPr>
              <w:t>Адре</w:t>
            </w:r>
            <w:r w:rsidRPr="008344DB">
              <w:rPr>
                <w:rStyle w:val="Strong"/>
                <w:b w:val="0"/>
              </w:rPr>
              <w:t>с</w:t>
            </w:r>
            <w:r w:rsidRPr="008344DB">
              <w:rPr>
                <w:rStyle w:val="Strong"/>
                <w:b w:val="0"/>
              </w:rPr>
              <w:t xml:space="preserve">ная поддержка повышения производительности труда на предприятиях» с целью </w:t>
            </w:r>
            <w:r w:rsidRPr="008344DB">
              <w:rPr>
                <w:rStyle w:val="Strong"/>
              </w:rPr>
              <w:t>с</w:t>
            </w:r>
            <w:r w:rsidRPr="008344DB">
              <w:t>о</w:t>
            </w:r>
            <w:r w:rsidRPr="008344DB">
              <w:t>вершенствования бизнес-моделей предприятий и вн</w:t>
            </w:r>
            <w:r w:rsidRPr="008344DB">
              <w:t>е</w:t>
            </w:r>
            <w:r w:rsidRPr="008344DB">
              <w:t>дрение изменений, каса</w:t>
            </w:r>
            <w:r w:rsidRPr="008344DB">
              <w:t>ю</w:t>
            </w:r>
            <w:r w:rsidRPr="008344DB">
              <w:t>щихся, в том числе управл</w:t>
            </w:r>
            <w:r w:rsidRPr="008344DB">
              <w:t>е</w:t>
            </w:r>
            <w:r w:rsidRPr="008344DB">
              <w:t>ния, производства, логистики, сбыта.</w:t>
            </w:r>
          </w:p>
        </w:tc>
        <w:tc>
          <w:tcPr>
            <w:tcW w:w="2692" w:type="dxa"/>
            <w:vMerge/>
          </w:tcPr>
          <w:p w:rsidR="006406D4" w:rsidRPr="008344DB" w:rsidRDefault="006406D4" w:rsidP="00D86C17">
            <w:pPr>
              <w:jc w:val="both"/>
            </w:pPr>
          </w:p>
        </w:tc>
        <w:tc>
          <w:tcPr>
            <w:tcW w:w="1658" w:type="dxa"/>
            <w:vMerge/>
          </w:tcPr>
          <w:p w:rsidR="006406D4" w:rsidRPr="008344DB" w:rsidRDefault="006406D4" w:rsidP="00D86C17">
            <w:pPr>
              <w:jc w:val="center"/>
            </w:pP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Увеличение количества предприятий-участников, внедряющих мероприятия национал</w:t>
            </w:r>
            <w:r w:rsidRPr="008344DB">
              <w:t>ь</w:t>
            </w:r>
            <w:r w:rsidRPr="008344DB">
              <w:t>ного проекта под фед</w:t>
            </w:r>
            <w:r w:rsidRPr="008344DB">
              <w:t>е</w:t>
            </w:r>
            <w:r w:rsidRPr="008344DB">
              <w:t>ральным управлением, региональным  управл</w:t>
            </w:r>
            <w:r w:rsidRPr="008344DB">
              <w:t>е</w:t>
            </w:r>
            <w:r w:rsidRPr="008344DB">
              <w:t>нием, а также самосто</w:t>
            </w:r>
            <w:r w:rsidRPr="008344DB">
              <w:t>я</w:t>
            </w:r>
            <w:r w:rsidRPr="008344DB">
              <w:t xml:space="preserve">тельно 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сектор по соц</w:t>
            </w:r>
            <w:r w:rsidRPr="008344DB">
              <w:t>и</w:t>
            </w:r>
            <w:r w:rsidRPr="008344DB">
              <w:t>альным вопросам 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503978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8344DB">
              <w:t>Реализация мероприятий р</w:t>
            </w:r>
            <w:r w:rsidRPr="008344DB">
              <w:t>е</w:t>
            </w:r>
            <w:r w:rsidRPr="008344DB">
              <w:t>гионального проекта</w:t>
            </w:r>
            <w:r w:rsidRPr="008344DB">
              <w:rPr>
                <w:b/>
              </w:rPr>
              <w:t xml:space="preserve"> «</w:t>
            </w:r>
            <w:r w:rsidRPr="008344DB">
              <w:rPr>
                <w:rStyle w:val="Strong"/>
                <w:b w:val="0"/>
              </w:rPr>
              <w:t>По</w:t>
            </w:r>
            <w:r w:rsidRPr="008344DB">
              <w:rPr>
                <w:rStyle w:val="Strong"/>
                <w:b w:val="0"/>
              </w:rPr>
              <w:t>д</w:t>
            </w:r>
            <w:r w:rsidRPr="008344DB">
              <w:rPr>
                <w:rStyle w:val="Strong"/>
                <w:b w:val="0"/>
              </w:rPr>
              <w:t>держка занятости и повыш</w:t>
            </w:r>
            <w:r w:rsidRPr="008344DB">
              <w:rPr>
                <w:rStyle w:val="Strong"/>
                <w:b w:val="0"/>
              </w:rPr>
              <w:t>е</w:t>
            </w:r>
            <w:r w:rsidRPr="008344DB">
              <w:rPr>
                <w:rStyle w:val="Strong"/>
                <w:b w:val="0"/>
              </w:rPr>
              <w:t xml:space="preserve">ние эффективности рынка труда для обеспечения роста производительности труда» с целью </w:t>
            </w:r>
            <w:r w:rsidRPr="008344DB">
              <w:rPr>
                <w:rStyle w:val="Strong"/>
              </w:rPr>
              <w:t>п</w:t>
            </w:r>
            <w:r w:rsidRPr="008344DB">
              <w:t>оддержки занятости населения и развития инфр</w:t>
            </w:r>
            <w:r w:rsidRPr="008344DB">
              <w:t>а</w:t>
            </w:r>
            <w:r w:rsidRPr="008344DB">
              <w:t>структуры службы занятости.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опережающее профе</w:t>
            </w:r>
            <w:r w:rsidRPr="008344DB">
              <w:t>с</w:t>
            </w:r>
            <w:r w:rsidRPr="008344DB">
              <w:t>сиональное обучение и получение дополнител</w:t>
            </w:r>
            <w:r w:rsidRPr="008344DB">
              <w:t>ь</w:t>
            </w:r>
            <w:r w:rsidRPr="008344DB">
              <w:t>ных компетенций  рабо</w:t>
            </w:r>
            <w:r w:rsidRPr="008344DB">
              <w:t>т</w:t>
            </w:r>
            <w:r w:rsidRPr="008344DB">
              <w:t>ников предприятий орг</w:t>
            </w:r>
            <w:r w:rsidRPr="008344DB">
              <w:t>а</w:t>
            </w:r>
            <w:r w:rsidRPr="008344DB">
              <w:t>низаций – участников национального проекта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Обучение работников организаций – участн</w:t>
            </w:r>
            <w:r w:rsidRPr="008344DB">
              <w:t>и</w:t>
            </w:r>
            <w:r w:rsidRPr="008344DB">
              <w:t>ков национального пр</w:t>
            </w:r>
            <w:r w:rsidRPr="008344DB">
              <w:t>о</w:t>
            </w:r>
            <w:r w:rsidRPr="008344DB">
              <w:t>екта в целях повышения производительности труда (не менее 1 рабо</w:t>
            </w:r>
            <w:r w:rsidRPr="008344DB">
              <w:t>т</w:t>
            </w:r>
            <w:r w:rsidRPr="008344DB">
              <w:t xml:space="preserve">ника ежегодно) 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ind w:right="-31"/>
              <w:jc w:val="both"/>
            </w:pPr>
            <w:r w:rsidRPr="008344DB">
              <w:t>министерство труда и социал</w:t>
            </w:r>
            <w:r w:rsidRPr="008344DB">
              <w:t>ь</w:t>
            </w:r>
            <w:r w:rsidRPr="008344DB">
              <w:t>ного развития Краснодарского края</w:t>
            </w:r>
          </w:p>
          <w:p w:rsidR="006406D4" w:rsidRPr="008344DB" w:rsidRDefault="006406D4" w:rsidP="00D86C17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1D636D">
            <w:pPr>
              <w:ind w:right="-31"/>
              <w:jc w:val="both"/>
            </w:pPr>
            <w:r w:rsidRPr="008344DB">
              <w:t>сектор по соц</w:t>
            </w:r>
            <w:r w:rsidRPr="008344DB">
              <w:t>и</w:t>
            </w:r>
            <w:r w:rsidRPr="008344DB">
              <w:t>альным вопросам 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 xml:space="preserve">он, </w:t>
            </w:r>
          </w:p>
          <w:p w:rsidR="006406D4" w:rsidRPr="008344DB" w:rsidRDefault="006406D4" w:rsidP="001D636D">
            <w:pPr>
              <w:ind w:right="-31"/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район,</w:t>
            </w:r>
          </w:p>
          <w:p w:rsidR="006406D4" w:rsidRPr="008344DB" w:rsidRDefault="006406D4" w:rsidP="001D636D">
            <w:pPr>
              <w:ind w:right="-31"/>
              <w:jc w:val="both"/>
            </w:pPr>
            <w:r w:rsidRPr="008344DB">
              <w:t xml:space="preserve"> ГКУ КК «ЦЗН Выселковского района» (по с</w:t>
            </w:r>
            <w:r w:rsidRPr="008344DB">
              <w:t>о</w:t>
            </w:r>
            <w:r w:rsidRPr="008344DB">
              <w:t>гласованию)</w:t>
            </w:r>
          </w:p>
          <w:p w:rsidR="006406D4" w:rsidRPr="008344DB" w:rsidRDefault="006406D4" w:rsidP="00D86C17">
            <w:pPr>
              <w:ind w:right="-31"/>
              <w:jc w:val="both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повышение уровня финансовой грамотности населения (потребителей) и субъектов малого и среднего пре</w:t>
            </w:r>
            <w:r w:rsidRPr="008344DB">
              <w:t>д</w:t>
            </w:r>
            <w:r w:rsidRPr="008344DB">
              <w:t>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</w:t>
            </w:r>
            <w:r w:rsidRPr="008344DB">
              <w:t>я</w:t>
            </w:r>
            <w:r w:rsidRPr="008344DB">
              <w:t>жением Правительства Российской Федерации от 25 сентября 2017 г. № 2039-р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both"/>
            </w:pPr>
            <w:r w:rsidRPr="008344DB">
              <w:t>Реализация мероприятий подпрограммы «Финансовое просвещение населения Краснодарского края»  гос</w:t>
            </w:r>
            <w:r w:rsidRPr="008344DB">
              <w:t>у</w:t>
            </w:r>
            <w:r w:rsidRPr="008344DB">
              <w:t>дарственной программы Краснодарского края «Соц</w:t>
            </w:r>
            <w:r w:rsidRPr="008344DB">
              <w:t>и</w:t>
            </w:r>
            <w:r w:rsidRPr="008344DB">
              <w:t>ально-экономическое и инн</w:t>
            </w:r>
            <w:r w:rsidRPr="008344DB">
              <w:t>о</w:t>
            </w:r>
            <w:r w:rsidRPr="008344DB">
              <w:t>вационное развитие Красн</w:t>
            </w:r>
            <w:r w:rsidRPr="008344DB">
              <w:t>о</w:t>
            </w:r>
            <w:r w:rsidRPr="008344DB">
              <w:t>дарского края», утверждё</w:t>
            </w:r>
            <w:r w:rsidRPr="008344DB">
              <w:t>н</w:t>
            </w:r>
            <w:r w:rsidRPr="008344DB">
              <w:t>ной постановлением главы администрации (губернатора) Краснодарского края от 5 о</w:t>
            </w:r>
            <w:r w:rsidRPr="008344DB">
              <w:t>к</w:t>
            </w:r>
            <w:r w:rsidRPr="008344DB">
              <w:t>тября 2015 г. № 943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both"/>
            </w:pPr>
            <w:r w:rsidRPr="008344DB">
              <w:t>Повышение уровня ф</w:t>
            </w:r>
            <w:r w:rsidRPr="008344DB">
              <w:t>и</w:t>
            </w:r>
            <w:r w:rsidRPr="008344DB">
              <w:t>нансовой грамотности населения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center"/>
            </w:pPr>
            <w:r w:rsidRPr="008344DB">
              <w:t xml:space="preserve">2019 - 2022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both"/>
              <w:rPr>
                <w:b/>
              </w:rPr>
            </w:pPr>
            <w:r w:rsidRPr="008344DB">
              <w:t>Доля населения муниц</w:t>
            </w:r>
            <w:r w:rsidRPr="008344DB">
              <w:t>и</w:t>
            </w:r>
            <w:r w:rsidRPr="008344DB">
              <w:t>пального образования Выселковский район, принявшего участие в мероприятиях по пов</w:t>
            </w:r>
            <w:r w:rsidRPr="008344DB">
              <w:t>ы</w:t>
            </w:r>
            <w:r w:rsidRPr="008344DB">
              <w:t>шению уровня финанс</w:t>
            </w:r>
            <w:r w:rsidRPr="008344DB">
              <w:t>о</w:t>
            </w:r>
            <w:r w:rsidRPr="008344DB">
              <w:t>вой грамотности насел</w:t>
            </w:r>
            <w:r w:rsidRPr="008344DB">
              <w:t>е</w:t>
            </w:r>
            <w:r w:rsidRPr="008344DB">
              <w:t>ния Краснодарского края, от общей числе</w:t>
            </w:r>
            <w:r w:rsidRPr="008344DB">
              <w:t>н</w:t>
            </w:r>
            <w:r w:rsidRPr="008344DB">
              <w:t>ности населения Высе</w:t>
            </w:r>
            <w:r w:rsidRPr="008344DB">
              <w:t>л</w:t>
            </w:r>
            <w:r w:rsidRPr="008344DB">
              <w:t>ковский район к 2021 г</w:t>
            </w:r>
            <w:r w:rsidRPr="008344DB">
              <w:t>о</w:t>
            </w:r>
            <w:r w:rsidRPr="008344DB">
              <w:t>ду – 11,5 %</w:t>
            </w:r>
          </w:p>
        </w:tc>
        <w:tc>
          <w:tcPr>
            <w:tcW w:w="2195" w:type="dxa"/>
          </w:tcPr>
          <w:p w:rsidR="006406D4" w:rsidRPr="008344DB" w:rsidRDefault="006406D4" w:rsidP="00AB35BB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AB35BB">
            <w:pPr>
              <w:ind w:right="-31"/>
              <w:jc w:val="both"/>
              <w:rPr>
                <w:b/>
              </w:rPr>
            </w:pPr>
          </w:p>
          <w:p w:rsidR="006406D4" w:rsidRPr="008344DB" w:rsidRDefault="006406D4" w:rsidP="00D86C17">
            <w:pPr>
              <w:tabs>
                <w:tab w:val="left" w:pos="6383"/>
              </w:tabs>
              <w:jc w:val="both"/>
              <w:rPr>
                <w:b/>
              </w:rPr>
            </w:pPr>
          </w:p>
        </w:tc>
        <w:tc>
          <w:tcPr>
            <w:tcW w:w="2367" w:type="dxa"/>
          </w:tcPr>
          <w:p w:rsidR="006406D4" w:rsidRPr="008344DB" w:rsidRDefault="006406D4" w:rsidP="00AB35BB">
            <w:pPr>
              <w:jc w:val="both"/>
            </w:pPr>
            <w:r w:rsidRPr="008344DB">
              <w:t>Управление обр</w:t>
            </w:r>
            <w:r w:rsidRPr="008344DB">
              <w:t>а</w:t>
            </w:r>
            <w:r w:rsidRPr="008344DB">
              <w:t>зования админ</w:t>
            </w:r>
            <w:r w:rsidRPr="008344DB">
              <w:t>и</w:t>
            </w:r>
            <w:r w:rsidRPr="008344DB">
              <w:t>страции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район,</w:t>
            </w:r>
          </w:p>
          <w:p w:rsidR="006406D4" w:rsidRPr="008344DB" w:rsidRDefault="006406D4" w:rsidP="00AB35BB">
            <w:pPr>
              <w:jc w:val="both"/>
            </w:pPr>
            <w:r w:rsidRPr="008344DB">
              <w:t xml:space="preserve"> отдел эконом</w:t>
            </w:r>
            <w:r w:rsidRPr="008344DB">
              <w:t>и</w:t>
            </w:r>
            <w:r w:rsidRPr="008344DB">
              <w:t>ческого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</w:t>
            </w:r>
          </w:p>
          <w:p w:rsidR="006406D4" w:rsidRPr="008344DB" w:rsidRDefault="006406D4" w:rsidP="00AB35BB">
            <w:pPr>
              <w:jc w:val="both"/>
            </w:pPr>
          </w:p>
          <w:p w:rsidR="006406D4" w:rsidRPr="008344DB" w:rsidRDefault="006406D4" w:rsidP="00AB35BB">
            <w:pPr>
              <w:jc w:val="both"/>
            </w:pPr>
            <w:r w:rsidRPr="008344DB">
              <w:t xml:space="preserve"> администрации сельских посел</w:t>
            </w:r>
            <w:r w:rsidRPr="008344DB">
              <w:t>е</w:t>
            </w:r>
            <w:r w:rsidRPr="008344DB">
              <w:t>ний</w:t>
            </w:r>
          </w:p>
          <w:p w:rsidR="006406D4" w:rsidRPr="008344DB" w:rsidRDefault="006406D4" w:rsidP="00D86C17">
            <w:pPr>
              <w:tabs>
                <w:tab w:val="left" w:pos="6383"/>
              </w:tabs>
              <w:jc w:val="both"/>
              <w:rPr>
                <w:b/>
              </w:rPr>
            </w:pP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Оказание содействия в орг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низации мероприятий по п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вышению уровня финансовой грамотности предприятий п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требительской сферы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Высокие барьеры дост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у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па к финансовым ресу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р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сам, нестабильность з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8344DB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D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Повышение уровня ф</w:t>
            </w:r>
            <w:r w:rsidRPr="008344DB">
              <w:t>и</w:t>
            </w:r>
            <w:r w:rsidRPr="008344DB">
              <w:t>нансовой грамотности субъектов малого пре</w:t>
            </w:r>
            <w:r w:rsidRPr="008344DB">
              <w:t>д</w:t>
            </w:r>
            <w:r w:rsidRPr="008344DB">
              <w:t>принимательства на рынках торговли и быт</w:t>
            </w:r>
            <w:r w:rsidRPr="008344DB">
              <w:t>о</w:t>
            </w:r>
            <w:r w:rsidRPr="008344DB">
              <w:t>вых услуг, ориентация в условиях изменения з</w:t>
            </w:r>
            <w:r w:rsidRPr="008344DB">
              <w:t>а</w:t>
            </w:r>
            <w:r w:rsidRPr="008344DB">
              <w:t>конодательства</w:t>
            </w:r>
          </w:p>
        </w:tc>
        <w:tc>
          <w:tcPr>
            <w:tcW w:w="2195" w:type="dxa"/>
          </w:tcPr>
          <w:p w:rsidR="006406D4" w:rsidRPr="008344DB" w:rsidRDefault="006406D4" w:rsidP="00D86C17">
            <w:pPr>
              <w:jc w:val="both"/>
              <w:rPr>
                <w:b/>
                <w:color w:val="000000"/>
              </w:rPr>
            </w:pPr>
            <w:r w:rsidRPr="008344DB">
              <w:t>Отдел развития потребительской сферы и ценоо</w:t>
            </w:r>
            <w:r w:rsidRPr="008344DB">
              <w:t>б</w:t>
            </w:r>
            <w:r w:rsidRPr="008344DB">
              <w:t>разования мун</w:t>
            </w:r>
            <w:r w:rsidRPr="008344DB">
              <w:t>и</w:t>
            </w:r>
            <w:r w:rsidRPr="008344DB">
              <w:t>ципального о</w:t>
            </w:r>
            <w:r w:rsidRPr="008344DB">
              <w:t>б</w:t>
            </w:r>
            <w:r w:rsidRPr="008344DB">
              <w:t>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</w:tc>
        <w:tc>
          <w:tcPr>
            <w:tcW w:w="2367" w:type="dxa"/>
          </w:tcPr>
          <w:p w:rsidR="006406D4" w:rsidRPr="008344DB" w:rsidRDefault="006406D4" w:rsidP="00D86C17">
            <w:pPr>
              <w:jc w:val="both"/>
              <w:rPr>
                <w:b/>
                <w:color w:val="000000"/>
              </w:rPr>
            </w:pPr>
            <w:r w:rsidRPr="008344DB">
              <w:t>Отдел развития потребительской сферы и ценоо</w:t>
            </w:r>
            <w:r w:rsidRPr="008344DB">
              <w:t>б</w:t>
            </w:r>
            <w:r w:rsidRPr="008344DB">
              <w:t>разования мун</w:t>
            </w:r>
            <w:r w:rsidRPr="008344DB">
              <w:t>и</w:t>
            </w:r>
            <w:r w:rsidRPr="008344DB">
              <w:t>ципального обр</w:t>
            </w:r>
            <w:r w:rsidRPr="008344DB">
              <w:t>а</w:t>
            </w:r>
            <w:r w:rsidRPr="008344DB">
              <w:t>зования Высе</w:t>
            </w:r>
            <w:r w:rsidRPr="008344DB">
              <w:t>л</w:t>
            </w:r>
            <w:r w:rsidRPr="008344DB">
              <w:t xml:space="preserve">ковский район 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EE4792">
            <w:pPr>
              <w:tabs>
                <w:tab w:val="left" w:pos="6383"/>
              </w:tabs>
              <w:jc w:val="both"/>
            </w:pPr>
            <w:r w:rsidRPr="008344DB">
              <w:t>Организация проведения  о</w:t>
            </w:r>
            <w:r w:rsidRPr="008344DB">
              <w:t>п</w:t>
            </w:r>
            <w:r w:rsidRPr="008344DB">
              <w:t>росов по вопросам состояния доступности и удовлетворе</w:t>
            </w:r>
            <w:r w:rsidRPr="008344DB">
              <w:t>н</w:t>
            </w:r>
            <w:r w:rsidRPr="008344DB">
              <w:t>ности населения работой ф</w:t>
            </w:r>
            <w:r w:rsidRPr="008344DB">
              <w:t>и</w:t>
            </w:r>
            <w:r w:rsidRPr="008344DB">
              <w:t>нансовых организаций, ра</w:t>
            </w:r>
            <w:r w:rsidRPr="008344DB">
              <w:t>с</w:t>
            </w:r>
            <w:r w:rsidRPr="008344DB">
              <w:t>положенных на территории Краснодарского края и пр</w:t>
            </w:r>
            <w:r w:rsidRPr="008344DB">
              <w:t>е</w:t>
            </w:r>
            <w:r w:rsidRPr="008344DB">
              <w:t>доставляемыми ими услугами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both"/>
            </w:pPr>
            <w:r w:rsidRPr="008344DB">
              <w:t>Удовлетворённость нас</w:t>
            </w:r>
            <w:r w:rsidRPr="008344DB">
              <w:t>е</w:t>
            </w:r>
            <w:r w:rsidRPr="008344DB">
              <w:t>ления работой финанс</w:t>
            </w:r>
            <w:r w:rsidRPr="008344DB">
              <w:t>о</w:t>
            </w:r>
            <w:r w:rsidRPr="008344DB">
              <w:t>вых организаций (полн</w:t>
            </w:r>
            <w:r w:rsidRPr="008344DB">
              <w:t>о</w:t>
            </w:r>
            <w:r w:rsidRPr="008344DB">
              <w:t>стью или частично удо</w:t>
            </w:r>
            <w:r w:rsidRPr="008344DB">
              <w:t>в</w:t>
            </w:r>
            <w:r w:rsidRPr="008344DB">
              <w:t>летворённого работой хотя бы одного типа ф</w:t>
            </w:r>
            <w:r w:rsidRPr="008344DB">
              <w:t>и</w:t>
            </w:r>
            <w:r w:rsidRPr="008344DB">
              <w:t>нансовых организаций)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center"/>
            </w:pPr>
            <w:r w:rsidRPr="008344DB">
              <w:t>2019-2020</w:t>
            </w:r>
          </w:p>
        </w:tc>
        <w:tc>
          <w:tcPr>
            <w:tcW w:w="2768" w:type="dxa"/>
          </w:tcPr>
          <w:p w:rsidR="006406D4" w:rsidRPr="008344DB" w:rsidRDefault="006406D4" w:rsidP="00EE4792">
            <w:pPr>
              <w:tabs>
                <w:tab w:val="left" w:pos="6383"/>
              </w:tabs>
              <w:jc w:val="both"/>
            </w:pPr>
            <w:r w:rsidRPr="008344DB">
              <w:t>Повышение доли опр</w:t>
            </w:r>
            <w:r w:rsidRPr="008344DB">
              <w:t>о</w:t>
            </w:r>
            <w:r w:rsidRPr="008344DB">
              <w:t>шенного экономически активного населения Краснодарского края, положительно оцен</w:t>
            </w:r>
            <w:r w:rsidRPr="008344DB">
              <w:t>и</w:t>
            </w:r>
            <w:r w:rsidRPr="008344DB">
              <w:t>вающего удовлетворё</w:t>
            </w:r>
            <w:r w:rsidRPr="008344DB">
              <w:t>н</w:t>
            </w:r>
            <w:r w:rsidRPr="008344DB">
              <w:t>ность работы финанс</w:t>
            </w:r>
            <w:r w:rsidRPr="008344DB">
              <w:t>о</w:t>
            </w:r>
            <w:r w:rsidRPr="008344DB">
              <w:t xml:space="preserve">вых организаций к 2021 году 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both"/>
            </w:pPr>
            <w:r w:rsidRPr="008344DB">
              <w:t>Создание условий для пов</w:t>
            </w:r>
            <w:r w:rsidRPr="008344DB">
              <w:t>ы</w:t>
            </w:r>
            <w:r w:rsidRPr="008344DB">
              <w:t>шения доступности финанс</w:t>
            </w:r>
            <w:r w:rsidRPr="008344DB">
              <w:t>о</w:t>
            </w:r>
            <w:r w:rsidRPr="008344DB">
              <w:t>вых услуг для населения на территории Краснодарского края (в том числе в отдале</w:t>
            </w:r>
            <w:r w:rsidRPr="008344DB">
              <w:t>н</w:t>
            </w:r>
            <w:r w:rsidRPr="008344DB">
              <w:t>ных, малонаселенных и тру</w:t>
            </w:r>
            <w:r w:rsidRPr="008344DB">
              <w:t>д</w:t>
            </w:r>
            <w:r w:rsidRPr="008344DB">
              <w:t>нодоступных населенных пунктах)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both"/>
            </w:pPr>
            <w:r w:rsidRPr="008344DB">
              <w:t>Повышение доступности финансовых услуг для населения на территории Краснодарского края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tabs>
                <w:tab w:val="left" w:pos="6383"/>
              </w:tabs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527A5F">
            <w:pPr>
              <w:tabs>
                <w:tab w:val="left" w:pos="6383"/>
              </w:tabs>
              <w:jc w:val="both"/>
            </w:pPr>
            <w:r w:rsidRPr="008344DB">
              <w:t>Увеличение количества устройств по приему платежных карт на 01.01.2020 со 1,2 до 1,4 тыс. штук.</w:t>
            </w:r>
          </w:p>
          <w:p w:rsidR="006406D4" w:rsidRPr="008344DB" w:rsidRDefault="006406D4" w:rsidP="00527A5F">
            <w:pPr>
              <w:tabs>
                <w:tab w:val="left" w:pos="6383"/>
              </w:tabs>
              <w:jc w:val="both"/>
            </w:pPr>
            <w:r w:rsidRPr="008344DB">
              <w:t>Увеличение доли объема безналичных операций, осуществленных с и</w:t>
            </w:r>
            <w:r w:rsidRPr="008344DB">
              <w:t>с</w:t>
            </w:r>
            <w:r w:rsidRPr="008344DB">
              <w:t>пользованием плате</w:t>
            </w:r>
            <w:r w:rsidRPr="008344DB">
              <w:t>ж</w:t>
            </w:r>
            <w:r w:rsidRPr="008344DB">
              <w:t>ных карт за 2019 год с 30,3 до 36,2%, и довед</w:t>
            </w:r>
            <w:r w:rsidRPr="008344DB">
              <w:t>е</w:t>
            </w:r>
            <w:r w:rsidRPr="008344DB">
              <w:t>ние до среднероссийск</w:t>
            </w:r>
            <w:r w:rsidRPr="008344DB">
              <w:t>о</w:t>
            </w:r>
            <w:r w:rsidRPr="008344DB">
              <w:t>го уровня на 01.01.2021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tabs>
                <w:tab w:val="left" w:pos="6383"/>
              </w:tabs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он,</w:t>
            </w: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jc w:val="both"/>
            </w:pPr>
            <w:r w:rsidRPr="008344DB">
              <w:t xml:space="preserve"> администрации сельских посел</w:t>
            </w:r>
            <w:r w:rsidRPr="008344DB">
              <w:t>е</w:t>
            </w:r>
            <w:r w:rsidRPr="008344DB">
              <w:t>ний</w:t>
            </w:r>
          </w:p>
          <w:p w:rsidR="006406D4" w:rsidRPr="008344DB" w:rsidRDefault="006406D4" w:rsidP="002A42DD">
            <w:pPr>
              <w:tabs>
                <w:tab w:val="left" w:pos="6383"/>
              </w:tabs>
              <w:jc w:val="both"/>
            </w:pPr>
          </w:p>
        </w:tc>
      </w:tr>
      <w:tr w:rsidR="006406D4" w:rsidRPr="008344DB" w:rsidTr="004156A5">
        <w:tblPrEx>
          <w:tblBorders>
            <w:bottom w:val="single" w:sz="4" w:space="0" w:color="auto"/>
          </w:tblBorders>
        </w:tblPrEx>
        <w:tc>
          <w:tcPr>
            <w:tcW w:w="14786" w:type="dxa"/>
            <w:gridSpan w:val="6"/>
          </w:tcPr>
          <w:p w:rsidR="006406D4" w:rsidRPr="008344DB" w:rsidRDefault="006406D4" w:rsidP="00D86C17">
            <w:pPr>
              <w:ind w:right="-31"/>
              <w:jc w:val="center"/>
            </w:pPr>
            <w:r w:rsidRPr="008344DB">
              <w:t>Мероприятия, направленные на обучение государственных гражданских служащих органов исполнительной власти Краснодарского края и работников их подведомственных предприятий и учреждений основам государственной политики в области развития конкуренции и ант</w:t>
            </w:r>
            <w:r w:rsidRPr="008344DB">
              <w:t>и</w:t>
            </w:r>
            <w:r w:rsidRPr="008344DB">
              <w:t>монопольного законодательства Российской Федерации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EE4792">
            <w:pPr>
              <w:jc w:val="both"/>
            </w:pPr>
            <w:r w:rsidRPr="008344DB">
              <w:t>Проведение обучающих м</w:t>
            </w:r>
            <w:r w:rsidRPr="008344DB">
              <w:t>е</w:t>
            </w:r>
            <w:r w:rsidRPr="008344DB">
              <w:t>роприятий и тренингов по вопросам содействия разв</w:t>
            </w:r>
            <w:r w:rsidRPr="008344DB">
              <w:t>и</w:t>
            </w:r>
            <w:r w:rsidRPr="008344DB">
              <w:t>тия конкуренции, а также п</w:t>
            </w:r>
            <w:r w:rsidRPr="008344DB">
              <w:t>о</w:t>
            </w:r>
            <w:r w:rsidRPr="008344DB">
              <w:t>вышения качества процессов, связанных с предоставлением услуг, влияющих на конк</w:t>
            </w:r>
            <w:r w:rsidRPr="008344DB">
              <w:t>у</w:t>
            </w:r>
            <w:r w:rsidRPr="008344DB">
              <w:t xml:space="preserve">ренцию  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и п</w:t>
            </w:r>
            <w:r w:rsidRPr="008344DB">
              <w:t>о</w:t>
            </w:r>
            <w:r w:rsidRPr="008344DB">
              <w:t>вышение компетенций, необходимых для пр</w:t>
            </w:r>
            <w:r w:rsidRPr="008344DB">
              <w:t>о</w:t>
            </w:r>
            <w:r w:rsidRPr="008344DB">
              <w:t>фессиональной деятел</w:t>
            </w:r>
            <w:r w:rsidRPr="008344DB">
              <w:t>ь</w:t>
            </w:r>
            <w:r w:rsidRPr="008344DB">
              <w:t>ности, а также повыш</w:t>
            </w:r>
            <w:r w:rsidRPr="008344DB">
              <w:t>е</w:t>
            </w:r>
            <w:r w:rsidRPr="008344DB">
              <w:t>ние профессионального уровня в рамках име</w:t>
            </w:r>
            <w:r w:rsidRPr="008344DB">
              <w:t>ю</w:t>
            </w:r>
            <w:r w:rsidRPr="008344DB">
              <w:t>щейся квалификации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и п</w:t>
            </w:r>
            <w:r w:rsidRPr="008344DB">
              <w:t>о</w:t>
            </w:r>
            <w:r w:rsidRPr="008344DB">
              <w:t>вышение компетенций, необходимых для пр</w:t>
            </w:r>
            <w:r w:rsidRPr="008344DB">
              <w:t>о</w:t>
            </w:r>
            <w:r w:rsidRPr="008344DB">
              <w:t>фессиональной деятел</w:t>
            </w:r>
            <w:r w:rsidRPr="008344DB">
              <w:t>ь</w:t>
            </w:r>
            <w:r w:rsidRPr="008344DB">
              <w:t>ности, а также повыш</w:t>
            </w:r>
            <w:r w:rsidRPr="008344DB">
              <w:t>е</w:t>
            </w:r>
            <w:r w:rsidRPr="008344DB">
              <w:t>ние профессионального уровня в рамках име</w:t>
            </w:r>
            <w:r w:rsidRPr="008344DB">
              <w:t>ю</w:t>
            </w:r>
            <w:r w:rsidRPr="008344DB">
              <w:t>щейся квалификации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921E9D">
            <w:pPr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</w:t>
            </w:r>
          </w:p>
          <w:p w:rsidR="006406D4" w:rsidRPr="008344DB" w:rsidRDefault="006406D4" w:rsidP="00921E9D">
            <w:pPr>
              <w:jc w:val="both"/>
            </w:pP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</w:pPr>
            <w:r w:rsidRPr="008344DB">
              <w:t>Проведение мониторинга и анализа практики применения антимонопольного законод</w:t>
            </w:r>
            <w:r w:rsidRPr="008344DB">
              <w:t>а</w:t>
            </w:r>
            <w:r w:rsidRPr="008344DB">
              <w:t>тельства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и п</w:t>
            </w:r>
            <w:r w:rsidRPr="008344DB">
              <w:t>о</w:t>
            </w:r>
            <w:r w:rsidRPr="008344DB">
              <w:t>вышение компетенций, необходимых для пр</w:t>
            </w:r>
            <w:r w:rsidRPr="008344DB">
              <w:t>о</w:t>
            </w:r>
            <w:r w:rsidRPr="008344DB">
              <w:t>фессиональной деятел</w:t>
            </w:r>
            <w:r w:rsidRPr="008344DB">
              <w:t>ь</w:t>
            </w:r>
            <w:r w:rsidRPr="008344DB">
              <w:t>ности, а также повыш</w:t>
            </w:r>
            <w:r w:rsidRPr="008344DB">
              <w:t>е</w:t>
            </w:r>
            <w:r w:rsidRPr="008344DB">
              <w:t>ние профессионального уровня в рамках име</w:t>
            </w:r>
            <w:r w:rsidRPr="008344DB">
              <w:t>ю</w:t>
            </w:r>
            <w:r w:rsidRPr="008344DB">
              <w:t>щейся квалификации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 xml:space="preserve">2019-2022 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и п</w:t>
            </w:r>
            <w:r w:rsidRPr="008344DB">
              <w:t>о</w:t>
            </w:r>
            <w:r w:rsidRPr="008344DB">
              <w:t>вышение компетенций, необходимых для пр</w:t>
            </w:r>
            <w:r w:rsidRPr="008344DB">
              <w:t>о</w:t>
            </w:r>
            <w:r w:rsidRPr="008344DB">
              <w:t>фессиональной деятел</w:t>
            </w:r>
            <w:r w:rsidRPr="008344DB">
              <w:t>ь</w:t>
            </w:r>
            <w:r w:rsidRPr="008344DB">
              <w:t>ности, а также повыш</w:t>
            </w:r>
            <w:r w:rsidRPr="008344DB">
              <w:t>е</w:t>
            </w:r>
            <w:r w:rsidRPr="008344DB">
              <w:t>ние профессионального уровня в рамках име</w:t>
            </w:r>
            <w:r w:rsidRPr="008344DB">
              <w:t>ю</w:t>
            </w:r>
            <w:r w:rsidRPr="008344DB">
              <w:t>щейся квалификации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</w:t>
            </w: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</w:pPr>
            <w:r w:rsidRPr="008344DB">
              <w:t>Проведение обучающих с</w:t>
            </w:r>
            <w:r w:rsidRPr="008344DB">
              <w:t>е</w:t>
            </w:r>
            <w:r w:rsidRPr="008344DB">
              <w:t>минаров по вопросам  реал</w:t>
            </w:r>
            <w:r w:rsidRPr="008344DB">
              <w:t>и</w:t>
            </w:r>
            <w:r w:rsidRPr="008344DB">
              <w:t>зации законодательства о контрактной системе в сфере закупок, развития конкуре</w:t>
            </w:r>
            <w:r w:rsidRPr="008344DB">
              <w:t>н</w:t>
            </w:r>
            <w:r w:rsidRPr="008344DB">
              <w:t>ции и внедрения внутреннего контроля соблюдения ант</w:t>
            </w:r>
            <w:r w:rsidRPr="008344DB">
              <w:t>и</w:t>
            </w:r>
            <w:r w:rsidRPr="008344DB">
              <w:t>монопольного законодател</w:t>
            </w:r>
            <w:r w:rsidRPr="008344DB">
              <w:t>ь</w:t>
            </w:r>
            <w:r w:rsidRPr="008344DB">
              <w:t>ства (выездные зональные совещания)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и п</w:t>
            </w:r>
            <w:r w:rsidRPr="008344DB">
              <w:t>о</w:t>
            </w:r>
            <w:r w:rsidRPr="008344DB">
              <w:t>вышение компетенций, необходимых для пр</w:t>
            </w:r>
            <w:r w:rsidRPr="008344DB">
              <w:t>о</w:t>
            </w:r>
            <w:r w:rsidRPr="008344DB">
              <w:t>фессиональной деятел</w:t>
            </w:r>
            <w:r w:rsidRPr="008344DB">
              <w:t>ь</w:t>
            </w:r>
            <w:r w:rsidRPr="008344DB">
              <w:t>ности, а также повыш</w:t>
            </w:r>
            <w:r w:rsidRPr="008344DB">
              <w:t>е</w:t>
            </w:r>
            <w:r w:rsidRPr="008344DB">
              <w:t>ние профессионального уровня в рамках име</w:t>
            </w:r>
            <w:r w:rsidRPr="008344DB">
              <w:t>ю</w:t>
            </w:r>
            <w:r w:rsidRPr="008344DB">
              <w:t>щейся квалификации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совершенствование и п</w:t>
            </w:r>
            <w:r w:rsidRPr="008344DB">
              <w:t>о</w:t>
            </w:r>
            <w:r w:rsidRPr="008344DB">
              <w:t>вышение компетенций, необходимых для пр</w:t>
            </w:r>
            <w:r w:rsidRPr="008344DB">
              <w:t>о</w:t>
            </w:r>
            <w:r w:rsidRPr="008344DB">
              <w:t>фессиональной деятел</w:t>
            </w:r>
            <w:r w:rsidRPr="008344DB">
              <w:t>ь</w:t>
            </w:r>
            <w:r w:rsidRPr="008344DB">
              <w:t>ности, а также повыш</w:t>
            </w:r>
            <w:r w:rsidRPr="008344DB">
              <w:t>е</w:t>
            </w:r>
            <w:r w:rsidRPr="008344DB">
              <w:t>ние профессионального уровня в рамках име</w:t>
            </w:r>
            <w:r w:rsidRPr="008344DB">
              <w:t>ю</w:t>
            </w:r>
            <w:r w:rsidRPr="008344DB">
              <w:t>щейся квалификации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</w:t>
            </w: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</w:tc>
      </w:tr>
      <w:tr w:rsidR="006406D4" w:rsidRPr="008344DB" w:rsidTr="005F1EE3">
        <w:tblPrEx>
          <w:tblBorders>
            <w:bottom w:val="single" w:sz="4" w:space="0" w:color="auto"/>
          </w:tblBorders>
        </w:tblPrEx>
        <w:tc>
          <w:tcPr>
            <w:tcW w:w="3106" w:type="dxa"/>
          </w:tcPr>
          <w:p w:rsidR="006406D4" w:rsidRPr="008344DB" w:rsidRDefault="006406D4" w:rsidP="00D86C17">
            <w:pPr>
              <w:jc w:val="both"/>
            </w:pPr>
            <w:r w:rsidRPr="008344DB">
              <w:t>Внедрение лучших реги</w:t>
            </w:r>
            <w:r w:rsidRPr="008344DB">
              <w:t>о</w:t>
            </w:r>
            <w:r w:rsidRPr="008344DB">
              <w:t>нальных практик содействия развитию конкуренции и практик содействия развитию конкуренции, рекомендова</w:t>
            </w:r>
            <w:r w:rsidRPr="008344DB">
              <w:t>н</w:t>
            </w:r>
            <w:r w:rsidRPr="008344DB">
              <w:t>ных для внедрения на терр</w:t>
            </w:r>
            <w:r w:rsidRPr="008344DB">
              <w:t>и</w:t>
            </w:r>
            <w:r w:rsidRPr="008344DB">
              <w:t>тории субъектов Российской Федерации</w:t>
            </w:r>
          </w:p>
        </w:tc>
        <w:tc>
          <w:tcPr>
            <w:tcW w:w="2692" w:type="dxa"/>
          </w:tcPr>
          <w:p w:rsidR="006406D4" w:rsidRPr="008344DB" w:rsidRDefault="006406D4" w:rsidP="00D86C17">
            <w:pPr>
              <w:jc w:val="both"/>
            </w:pPr>
            <w:r w:rsidRPr="008344DB">
              <w:t>повышение уровня де</w:t>
            </w:r>
            <w:r w:rsidRPr="008344DB">
              <w:t>я</w:t>
            </w:r>
            <w:r w:rsidRPr="008344DB">
              <w:t xml:space="preserve">тельности по содействию развитию конкуренции на товарных рынках Краснодарского края </w:t>
            </w:r>
          </w:p>
        </w:tc>
        <w:tc>
          <w:tcPr>
            <w:tcW w:w="1658" w:type="dxa"/>
          </w:tcPr>
          <w:p w:rsidR="006406D4" w:rsidRPr="008344DB" w:rsidRDefault="006406D4" w:rsidP="00D86C17">
            <w:pPr>
              <w:jc w:val="center"/>
            </w:pPr>
            <w:r w:rsidRPr="008344DB">
              <w:t>2019-2022</w:t>
            </w:r>
          </w:p>
        </w:tc>
        <w:tc>
          <w:tcPr>
            <w:tcW w:w="2768" w:type="dxa"/>
          </w:tcPr>
          <w:p w:rsidR="006406D4" w:rsidRPr="008344DB" w:rsidRDefault="006406D4" w:rsidP="00D86C17">
            <w:pPr>
              <w:jc w:val="both"/>
            </w:pPr>
            <w:r w:rsidRPr="008344DB">
              <w:t>повышение уровня де</w:t>
            </w:r>
            <w:r w:rsidRPr="008344DB">
              <w:t>я</w:t>
            </w:r>
            <w:r w:rsidRPr="008344DB">
              <w:t>тельности по содействию развитию конкуренции на товарных рынках Краснодарского края</w:t>
            </w:r>
          </w:p>
        </w:tc>
        <w:tc>
          <w:tcPr>
            <w:tcW w:w="2195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</w:t>
            </w:r>
            <w:r w:rsidRPr="008344DB">
              <w:t>и</w:t>
            </w:r>
            <w:r w:rsidRPr="008344DB">
              <w:t>ческого разв</w:t>
            </w:r>
            <w:r w:rsidRPr="008344DB">
              <w:t>и</w:t>
            </w:r>
            <w:r w:rsidRPr="008344DB">
              <w:t>тия, инвестиций и малого бизнеса администрации муниципального образования В</w:t>
            </w:r>
            <w:r w:rsidRPr="008344DB">
              <w:t>ы</w:t>
            </w:r>
            <w:r w:rsidRPr="008344DB">
              <w:t>селковский ра</w:t>
            </w:r>
            <w:r w:rsidRPr="008344DB">
              <w:t>й</w:t>
            </w:r>
            <w:r w:rsidRPr="008344DB">
              <w:t>он</w:t>
            </w:r>
          </w:p>
          <w:p w:rsidR="006406D4" w:rsidRPr="008344DB" w:rsidRDefault="006406D4" w:rsidP="002A42DD">
            <w:pPr>
              <w:ind w:right="-31"/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</w:p>
        </w:tc>
        <w:tc>
          <w:tcPr>
            <w:tcW w:w="2367" w:type="dxa"/>
          </w:tcPr>
          <w:p w:rsidR="006406D4" w:rsidRPr="008344DB" w:rsidRDefault="006406D4" w:rsidP="002A42DD">
            <w:pPr>
              <w:jc w:val="both"/>
            </w:pPr>
            <w:r w:rsidRPr="008344DB">
              <w:t>отдел экономич</w:t>
            </w:r>
            <w:r w:rsidRPr="008344DB">
              <w:t>е</w:t>
            </w:r>
            <w:r w:rsidRPr="008344DB">
              <w:t>ского развития, инвестиций и м</w:t>
            </w:r>
            <w:r w:rsidRPr="008344DB">
              <w:t>а</w:t>
            </w:r>
            <w:r w:rsidRPr="008344DB">
              <w:t>лого бизнеса а</w:t>
            </w:r>
            <w:r w:rsidRPr="008344DB">
              <w:t>д</w:t>
            </w:r>
            <w:r w:rsidRPr="008344DB">
              <w:t>министрации м</w:t>
            </w:r>
            <w:r w:rsidRPr="008344DB">
              <w:t>у</w:t>
            </w:r>
            <w:r w:rsidRPr="008344DB">
              <w:t>ниципального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отраслевые  о</w:t>
            </w:r>
            <w:r w:rsidRPr="008344DB">
              <w:t>т</w:t>
            </w:r>
            <w:r w:rsidRPr="008344DB">
              <w:t>делы админис</w:t>
            </w:r>
            <w:r w:rsidRPr="008344DB">
              <w:t>т</w:t>
            </w:r>
            <w:r w:rsidRPr="008344DB">
              <w:t>рации муниц</w:t>
            </w:r>
            <w:r w:rsidRPr="008344DB">
              <w:t>и</w:t>
            </w:r>
            <w:r w:rsidRPr="008344DB">
              <w:t>пального образ</w:t>
            </w:r>
            <w:r w:rsidRPr="008344DB">
              <w:t>о</w:t>
            </w:r>
            <w:r w:rsidRPr="008344DB">
              <w:t>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2A42DD">
            <w:pPr>
              <w:jc w:val="both"/>
            </w:pPr>
            <w:r w:rsidRPr="008344DB">
              <w:t>администрации сельских посел</w:t>
            </w:r>
            <w:r w:rsidRPr="008344DB">
              <w:t>е</w:t>
            </w:r>
            <w:r w:rsidRPr="008344DB">
              <w:t>ний муниципал</w:t>
            </w:r>
            <w:r w:rsidRPr="008344DB">
              <w:t>ь</w:t>
            </w:r>
            <w:r w:rsidRPr="008344DB">
              <w:t>ного образования Выселковский район</w:t>
            </w: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jc w:val="both"/>
            </w:pPr>
          </w:p>
          <w:p w:rsidR="006406D4" w:rsidRPr="008344DB" w:rsidRDefault="006406D4" w:rsidP="002A42DD">
            <w:pPr>
              <w:ind w:right="-31"/>
              <w:jc w:val="both"/>
            </w:pPr>
            <w:r w:rsidRPr="008344DB">
              <w:t xml:space="preserve"> </w:t>
            </w:r>
          </w:p>
        </w:tc>
      </w:tr>
    </w:tbl>
    <w:p w:rsidR="006406D4" w:rsidRPr="008344DB" w:rsidRDefault="006406D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843"/>
        <w:gridCol w:w="4819"/>
        <w:gridCol w:w="2835"/>
      </w:tblGrid>
      <w:tr w:rsidR="006406D4" w:rsidRPr="008344DB" w:rsidTr="006106B9">
        <w:trPr>
          <w:trHeight w:val="843"/>
          <w:tblHeader/>
        </w:trPr>
        <w:tc>
          <w:tcPr>
            <w:tcW w:w="5353" w:type="dxa"/>
          </w:tcPr>
          <w:p w:rsidR="006406D4" w:rsidRPr="008344DB" w:rsidRDefault="006406D4" w:rsidP="00E8350D">
            <w:pPr>
              <w:jc w:val="center"/>
            </w:pPr>
            <w:r w:rsidRPr="008344DB">
              <w:t>Наименование системного мероприятия</w:t>
            </w:r>
          </w:p>
        </w:tc>
        <w:tc>
          <w:tcPr>
            <w:tcW w:w="1843" w:type="dxa"/>
          </w:tcPr>
          <w:p w:rsidR="006406D4" w:rsidRPr="008344DB" w:rsidRDefault="006406D4" w:rsidP="00E8350D">
            <w:pPr>
              <w:jc w:val="center"/>
            </w:pPr>
            <w:r w:rsidRPr="008344DB">
              <w:t>Срок исполн</w:t>
            </w:r>
            <w:r w:rsidRPr="008344DB">
              <w:t>е</w:t>
            </w:r>
            <w:r w:rsidRPr="008344DB">
              <w:t>ния меропри</w:t>
            </w:r>
            <w:r w:rsidRPr="008344DB">
              <w:t>я</w:t>
            </w:r>
            <w:r w:rsidRPr="008344DB">
              <w:t>тия</w:t>
            </w:r>
          </w:p>
        </w:tc>
        <w:tc>
          <w:tcPr>
            <w:tcW w:w="4819" w:type="dxa"/>
          </w:tcPr>
          <w:p w:rsidR="006406D4" w:rsidRPr="008344DB" w:rsidRDefault="006406D4" w:rsidP="00E8350D">
            <w:pPr>
              <w:jc w:val="center"/>
            </w:pPr>
            <w:r w:rsidRPr="008344DB">
              <w:t>Результаты исполнения мероприятия</w:t>
            </w:r>
          </w:p>
        </w:tc>
        <w:tc>
          <w:tcPr>
            <w:tcW w:w="2835" w:type="dxa"/>
          </w:tcPr>
          <w:p w:rsidR="006406D4" w:rsidRPr="008344DB" w:rsidRDefault="006406D4" w:rsidP="00E8350D">
            <w:pPr>
              <w:ind w:right="-31"/>
              <w:jc w:val="center"/>
            </w:pPr>
            <w:r w:rsidRPr="008344DB">
              <w:t>Ответственный исполн</w:t>
            </w:r>
            <w:r w:rsidRPr="008344DB">
              <w:t>и</w:t>
            </w:r>
            <w:r w:rsidRPr="008344DB">
              <w:t>тель, соисполнитель</w:t>
            </w:r>
          </w:p>
        </w:tc>
      </w:tr>
      <w:tr w:rsidR="006406D4" w:rsidRPr="008344DB" w:rsidTr="006106B9">
        <w:trPr>
          <w:tblHeader/>
        </w:trPr>
        <w:tc>
          <w:tcPr>
            <w:tcW w:w="5353" w:type="dxa"/>
          </w:tcPr>
          <w:p w:rsidR="006406D4" w:rsidRPr="008344DB" w:rsidRDefault="006406D4" w:rsidP="00E8350D">
            <w:pPr>
              <w:jc w:val="center"/>
            </w:pPr>
            <w:r w:rsidRPr="008344DB">
              <w:t>1</w:t>
            </w:r>
          </w:p>
        </w:tc>
        <w:tc>
          <w:tcPr>
            <w:tcW w:w="1843" w:type="dxa"/>
          </w:tcPr>
          <w:p w:rsidR="006406D4" w:rsidRPr="008344DB" w:rsidRDefault="006406D4" w:rsidP="00E8350D">
            <w:pPr>
              <w:jc w:val="center"/>
            </w:pPr>
            <w:r w:rsidRPr="008344DB">
              <w:t>2</w:t>
            </w:r>
          </w:p>
        </w:tc>
        <w:tc>
          <w:tcPr>
            <w:tcW w:w="4819" w:type="dxa"/>
          </w:tcPr>
          <w:p w:rsidR="006406D4" w:rsidRPr="008344DB" w:rsidRDefault="006406D4" w:rsidP="00E8350D">
            <w:pPr>
              <w:jc w:val="center"/>
            </w:pPr>
            <w:r w:rsidRPr="008344DB">
              <w:t>3</w:t>
            </w:r>
          </w:p>
        </w:tc>
        <w:tc>
          <w:tcPr>
            <w:tcW w:w="2835" w:type="dxa"/>
          </w:tcPr>
          <w:p w:rsidR="006406D4" w:rsidRPr="008344DB" w:rsidRDefault="006406D4" w:rsidP="00E8350D">
            <w:pPr>
              <w:ind w:right="-31"/>
              <w:jc w:val="center"/>
            </w:pPr>
            <w:r w:rsidRPr="008344DB">
              <w:t>4</w:t>
            </w:r>
          </w:p>
        </w:tc>
      </w:tr>
      <w:tr w:rsidR="006406D4" w:rsidRPr="008344DB" w:rsidTr="00F138CF">
        <w:tc>
          <w:tcPr>
            <w:tcW w:w="14850" w:type="dxa"/>
            <w:gridSpan w:val="4"/>
          </w:tcPr>
          <w:p w:rsidR="006406D4" w:rsidRPr="008344DB" w:rsidRDefault="006406D4" w:rsidP="00E8350D">
            <w:pPr>
              <w:ind w:right="-31"/>
              <w:jc w:val="center"/>
            </w:pPr>
            <w:r w:rsidRPr="008344DB">
              <w:t xml:space="preserve">Раздел </w:t>
            </w:r>
            <w:r w:rsidRPr="008344DB">
              <w:rPr>
                <w:lang w:val="en-US"/>
              </w:rPr>
              <w:t>III</w:t>
            </w:r>
            <w:r w:rsidRPr="008344DB">
              <w:t xml:space="preserve">. Организационно-методическое обеспечение реализации в Краснодарском крае стандарта развития конкуренции </w:t>
            </w:r>
          </w:p>
          <w:p w:rsidR="006406D4" w:rsidRPr="008344DB" w:rsidRDefault="006406D4" w:rsidP="00E8350D">
            <w:pPr>
              <w:ind w:right="-31"/>
              <w:jc w:val="center"/>
            </w:pPr>
            <w:r w:rsidRPr="008344DB">
              <w:t>в субъектах Российской Федерации (далее- Стандарт)</w:t>
            </w:r>
          </w:p>
        </w:tc>
      </w:tr>
      <w:tr w:rsidR="006406D4" w:rsidRPr="008344DB" w:rsidTr="006106B9">
        <w:tc>
          <w:tcPr>
            <w:tcW w:w="5353" w:type="dxa"/>
          </w:tcPr>
          <w:p w:rsidR="006406D4" w:rsidRPr="008344DB" w:rsidRDefault="006406D4" w:rsidP="00E8350D">
            <w:pPr>
              <w:textAlignment w:val="baseline"/>
            </w:pPr>
            <w:r w:rsidRPr="008344DB">
              <w:t>Разработка, корректировка, реализация и мон</w:t>
            </w:r>
            <w:r w:rsidRPr="008344DB">
              <w:t>и</w:t>
            </w:r>
            <w:r w:rsidRPr="008344DB">
              <w:t>торинг планов мероприятий по содействию ра</w:t>
            </w:r>
            <w:r w:rsidRPr="008344DB">
              <w:t>з</w:t>
            </w:r>
            <w:r w:rsidRPr="008344DB">
              <w:t>витию конкуренции в курируемых  сферах де</w:t>
            </w:r>
            <w:r w:rsidRPr="008344DB">
              <w:t>я</w:t>
            </w:r>
            <w:r w:rsidRPr="008344DB">
              <w:t>тельности (далее - ведомственные планы мер</w:t>
            </w:r>
            <w:r w:rsidRPr="008344DB">
              <w:t>о</w:t>
            </w:r>
            <w:r w:rsidRPr="008344DB">
              <w:t xml:space="preserve">приятий) и планов мероприятий ("дорожных карт") по содействию развитию конкуренции в муниципальных районах и городских округах (далее - муниципальные планы мероприятий) по реализации мероприятий «дорожной карты» по содействию развитию конкуренции </w:t>
            </w:r>
          </w:p>
        </w:tc>
        <w:tc>
          <w:tcPr>
            <w:tcW w:w="1843" w:type="dxa"/>
          </w:tcPr>
          <w:p w:rsidR="006406D4" w:rsidRPr="008344DB" w:rsidRDefault="006406D4" w:rsidP="00E8350D">
            <w:pPr>
              <w:jc w:val="center"/>
              <w:textAlignment w:val="baseline"/>
            </w:pPr>
            <w:r w:rsidRPr="008344DB">
              <w:t>2019 - 2021</w:t>
            </w:r>
          </w:p>
          <w:p w:rsidR="006406D4" w:rsidRPr="008344DB" w:rsidRDefault="006406D4" w:rsidP="00E8350D">
            <w:pPr>
              <w:jc w:val="center"/>
              <w:textAlignment w:val="baseline"/>
            </w:pPr>
          </w:p>
        </w:tc>
        <w:tc>
          <w:tcPr>
            <w:tcW w:w="4819" w:type="dxa"/>
          </w:tcPr>
          <w:p w:rsidR="006406D4" w:rsidRPr="008344DB" w:rsidRDefault="006406D4" w:rsidP="00E8350D">
            <w:pPr>
              <w:textAlignment w:val="baseline"/>
            </w:pPr>
            <w:r w:rsidRPr="008344DB">
              <w:t>Выполнение органами местного самоупра</w:t>
            </w:r>
            <w:r w:rsidRPr="008344DB">
              <w:t>в</w:t>
            </w:r>
            <w:r w:rsidRPr="008344DB">
              <w:t>ления муниципальных образований Красн</w:t>
            </w:r>
            <w:r w:rsidRPr="008344DB">
              <w:t>о</w:t>
            </w:r>
            <w:r w:rsidRPr="008344DB">
              <w:t>дарского края  требований Стандарта</w:t>
            </w:r>
          </w:p>
        </w:tc>
        <w:tc>
          <w:tcPr>
            <w:tcW w:w="2835" w:type="dxa"/>
          </w:tcPr>
          <w:p w:rsidR="006406D4" w:rsidRPr="008344DB" w:rsidRDefault="006406D4" w:rsidP="00D05A58">
            <w:pPr>
              <w:jc w:val="both"/>
            </w:pPr>
            <w:r w:rsidRPr="008344DB">
              <w:t>отдел экономического развития, инвестиций и малого бизнеса админ</w:t>
            </w:r>
            <w:r w:rsidRPr="008344DB">
              <w:t>и</w:t>
            </w:r>
            <w:r w:rsidRPr="008344DB">
              <w:t>страции муниципального образования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D05A58">
            <w:pPr>
              <w:jc w:val="both"/>
            </w:pPr>
            <w:r w:rsidRPr="008344DB">
              <w:t>отраслевые  отделы а</w:t>
            </w:r>
            <w:r w:rsidRPr="008344DB">
              <w:t>д</w:t>
            </w:r>
            <w:r w:rsidRPr="008344DB">
              <w:t>министрации муниц</w:t>
            </w:r>
            <w:r w:rsidRPr="008344DB">
              <w:t>и</w:t>
            </w:r>
            <w:r w:rsidRPr="008344DB">
              <w:t>пального образования Выселковский район</w:t>
            </w:r>
          </w:p>
          <w:p w:rsidR="006406D4" w:rsidRPr="008344DB" w:rsidRDefault="006406D4" w:rsidP="00BF66C5">
            <w:pPr>
              <w:jc w:val="both"/>
            </w:pPr>
            <w:r w:rsidRPr="008344DB">
              <w:t>администрации сельских поселений муниципал</w:t>
            </w:r>
            <w:r w:rsidRPr="008344DB">
              <w:t>ь</w:t>
            </w:r>
            <w:r w:rsidRPr="008344DB">
              <w:t>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D05A58">
            <w:pPr>
              <w:jc w:val="both"/>
              <w:textAlignment w:val="baseline"/>
            </w:pPr>
          </w:p>
        </w:tc>
      </w:tr>
      <w:tr w:rsidR="006406D4" w:rsidRPr="008344DB" w:rsidTr="006106B9">
        <w:tc>
          <w:tcPr>
            <w:tcW w:w="5353" w:type="dxa"/>
          </w:tcPr>
          <w:p w:rsidR="006406D4" w:rsidRPr="008344DB" w:rsidRDefault="006406D4" w:rsidP="00E8350D">
            <w:pPr>
              <w:textAlignment w:val="baseline"/>
            </w:pPr>
            <w:r w:rsidRPr="008344DB">
              <w:t>Проведение мониторинга, анализа и оценки с</w:t>
            </w:r>
            <w:r w:rsidRPr="008344DB">
              <w:t>о</w:t>
            </w:r>
            <w:r w:rsidRPr="008344DB">
              <w:t xml:space="preserve">стояния и развития конкуренции на товарных рынках Краснодарского края </w:t>
            </w:r>
          </w:p>
        </w:tc>
        <w:tc>
          <w:tcPr>
            <w:tcW w:w="1843" w:type="dxa"/>
          </w:tcPr>
          <w:p w:rsidR="006406D4" w:rsidRPr="008344DB" w:rsidRDefault="006406D4" w:rsidP="007F45DD">
            <w:pPr>
              <w:jc w:val="center"/>
              <w:textAlignment w:val="baseline"/>
            </w:pPr>
            <w:r w:rsidRPr="008344DB">
              <w:t xml:space="preserve">2019 - 2021 </w:t>
            </w:r>
          </w:p>
        </w:tc>
        <w:tc>
          <w:tcPr>
            <w:tcW w:w="4819" w:type="dxa"/>
          </w:tcPr>
          <w:p w:rsidR="006406D4" w:rsidRPr="008344DB" w:rsidRDefault="006406D4" w:rsidP="007F45DD">
            <w:pPr>
              <w:textAlignment w:val="baseline"/>
            </w:pPr>
            <w:r w:rsidRPr="008344DB">
              <w:t>Выполнение требований Стандарта в части проведения мониторинга состояния и разв</w:t>
            </w:r>
            <w:r w:rsidRPr="008344DB">
              <w:t>и</w:t>
            </w:r>
            <w:r w:rsidRPr="008344DB">
              <w:t xml:space="preserve">тия конкуренции на товарных рынках края </w:t>
            </w:r>
          </w:p>
        </w:tc>
        <w:tc>
          <w:tcPr>
            <w:tcW w:w="2835" w:type="dxa"/>
          </w:tcPr>
          <w:p w:rsidR="006406D4" w:rsidRPr="008344DB" w:rsidRDefault="006406D4" w:rsidP="007237E0">
            <w:pPr>
              <w:jc w:val="both"/>
            </w:pPr>
            <w:r w:rsidRPr="008344DB">
              <w:t>отдел экономического развития, инвестиций и малого бизнеса админ</w:t>
            </w:r>
            <w:r w:rsidRPr="008344DB">
              <w:t>и</w:t>
            </w:r>
            <w:r w:rsidRPr="008344DB">
              <w:t>страции муниципального образования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7237E0">
            <w:pPr>
              <w:jc w:val="both"/>
            </w:pPr>
            <w:r w:rsidRPr="008344DB">
              <w:t>отраслевые  отделы а</w:t>
            </w:r>
            <w:r w:rsidRPr="008344DB">
              <w:t>д</w:t>
            </w:r>
            <w:r w:rsidRPr="008344DB">
              <w:t>министрации муниц</w:t>
            </w:r>
            <w:r w:rsidRPr="008344DB">
              <w:t>и</w:t>
            </w:r>
            <w:r w:rsidRPr="008344DB">
              <w:t>пального образования Выселковский район</w:t>
            </w:r>
          </w:p>
          <w:p w:rsidR="006406D4" w:rsidRPr="008344DB" w:rsidRDefault="006406D4" w:rsidP="00BF66C5">
            <w:pPr>
              <w:jc w:val="both"/>
            </w:pPr>
            <w:r w:rsidRPr="008344DB">
              <w:t>администрации сельских поселений муниципал</w:t>
            </w:r>
            <w:r w:rsidRPr="008344DB">
              <w:t>ь</w:t>
            </w:r>
            <w:r w:rsidRPr="008344DB">
              <w:t>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7237E0">
            <w:pPr>
              <w:jc w:val="both"/>
              <w:textAlignment w:val="baseline"/>
            </w:pPr>
          </w:p>
        </w:tc>
      </w:tr>
      <w:tr w:rsidR="006406D4" w:rsidRPr="008344DB" w:rsidTr="006106B9">
        <w:tc>
          <w:tcPr>
            <w:tcW w:w="5353" w:type="dxa"/>
          </w:tcPr>
          <w:p w:rsidR="006406D4" w:rsidRPr="008344DB" w:rsidRDefault="006406D4" w:rsidP="00E8350D">
            <w:pPr>
              <w:textAlignment w:val="baseline"/>
            </w:pPr>
            <w:r w:rsidRPr="008344DB">
              <w:t>Информационное освещение в средствах масс</w:t>
            </w:r>
            <w:r w:rsidRPr="008344DB">
              <w:t>о</w:t>
            </w:r>
            <w:r w:rsidRPr="008344DB">
              <w:t>вой информации, в том числе в сети Интернет, деятельности по содействию развитию конкуре</w:t>
            </w:r>
            <w:r w:rsidRPr="008344DB">
              <w:t>н</w:t>
            </w:r>
            <w:r w:rsidRPr="008344DB">
              <w:t>ции</w:t>
            </w:r>
          </w:p>
        </w:tc>
        <w:tc>
          <w:tcPr>
            <w:tcW w:w="1843" w:type="dxa"/>
          </w:tcPr>
          <w:p w:rsidR="006406D4" w:rsidRPr="008344DB" w:rsidRDefault="006406D4" w:rsidP="00E8350D">
            <w:pPr>
              <w:jc w:val="center"/>
              <w:textAlignment w:val="baseline"/>
            </w:pPr>
            <w:r w:rsidRPr="008344DB">
              <w:t>2019 - 2022</w:t>
            </w:r>
          </w:p>
          <w:p w:rsidR="006406D4" w:rsidRPr="008344DB" w:rsidRDefault="006406D4" w:rsidP="00E8350D">
            <w:pPr>
              <w:jc w:val="center"/>
              <w:textAlignment w:val="baseline"/>
            </w:pPr>
          </w:p>
        </w:tc>
        <w:tc>
          <w:tcPr>
            <w:tcW w:w="4819" w:type="dxa"/>
          </w:tcPr>
          <w:p w:rsidR="006406D4" w:rsidRPr="008344DB" w:rsidRDefault="006406D4" w:rsidP="00E8350D">
            <w:pPr>
              <w:textAlignment w:val="baseline"/>
            </w:pPr>
            <w:r w:rsidRPr="008344DB">
              <w:t>Выполнение органами местного самоупра</w:t>
            </w:r>
            <w:r w:rsidRPr="008344DB">
              <w:t>в</w:t>
            </w:r>
            <w:r w:rsidRPr="008344DB">
              <w:t>ления муниципальных образований Красн</w:t>
            </w:r>
            <w:r w:rsidRPr="008344DB">
              <w:t>о</w:t>
            </w:r>
            <w:r w:rsidRPr="008344DB">
              <w:t>дарского края  требований Стандарта</w:t>
            </w:r>
          </w:p>
        </w:tc>
        <w:tc>
          <w:tcPr>
            <w:tcW w:w="2835" w:type="dxa"/>
          </w:tcPr>
          <w:p w:rsidR="006406D4" w:rsidRPr="008344DB" w:rsidRDefault="006406D4" w:rsidP="008D03A9">
            <w:pPr>
              <w:jc w:val="both"/>
            </w:pPr>
            <w:r w:rsidRPr="008344DB">
              <w:t>отдел экономического развития, инвестиций и малого бизнеса админ</w:t>
            </w:r>
            <w:r w:rsidRPr="008344DB">
              <w:t>и</w:t>
            </w:r>
            <w:r w:rsidRPr="008344DB">
              <w:t>страции муниципального образования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8D03A9">
            <w:pPr>
              <w:jc w:val="both"/>
            </w:pPr>
            <w:r w:rsidRPr="008344DB">
              <w:t>отраслевые  отделы а</w:t>
            </w:r>
            <w:r w:rsidRPr="008344DB">
              <w:t>д</w:t>
            </w:r>
            <w:r w:rsidRPr="008344DB">
              <w:t>министрации муниц</w:t>
            </w:r>
            <w:r w:rsidRPr="008344DB">
              <w:t>и</w:t>
            </w:r>
            <w:r w:rsidRPr="008344DB">
              <w:t>пального образования Выселковский район</w:t>
            </w:r>
          </w:p>
          <w:p w:rsidR="006406D4" w:rsidRPr="008344DB" w:rsidRDefault="006406D4" w:rsidP="00BF66C5">
            <w:pPr>
              <w:jc w:val="both"/>
            </w:pPr>
            <w:r w:rsidRPr="008344DB">
              <w:t>администрации сельских поселений муниципал</w:t>
            </w:r>
            <w:r w:rsidRPr="008344DB">
              <w:t>ь</w:t>
            </w:r>
            <w:r w:rsidRPr="008344DB">
              <w:t>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8D03A9">
            <w:pPr>
              <w:jc w:val="both"/>
              <w:textAlignment w:val="baseline"/>
            </w:pPr>
          </w:p>
        </w:tc>
      </w:tr>
      <w:tr w:rsidR="006406D4" w:rsidRPr="008344DB" w:rsidTr="006106B9">
        <w:tc>
          <w:tcPr>
            <w:tcW w:w="5353" w:type="dxa"/>
          </w:tcPr>
          <w:p w:rsidR="006406D4" w:rsidRPr="008344DB" w:rsidRDefault="006406D4" w:rsidP="00E8350D">
            <w:pPr>
              <w:textAlignment w:val="baseline"/>
            </w:pPr>
            <w:r w:rsidRPr="008344DB">
              <w:t>Формирование рейтинга муниципальных районов и городских округов в части их деятельности по содействию развитию конкуренции и обеспеч</w:t>
            </w:r>
            <w:r w:rsidRPr="008344DB">
              <w:t>е</w:t>
            </w:r>
            <w:r w:rsidRPr="008344DB">
              <w:t>нию условий для благоприятного инвестицио</w:t>
            </w:r>
            <w:r w:rsidRPr="008344DB">
              <w:t>н</w:t>
            </w:r>
            <w:r w:rsidRPr="008344DB">
              <w:t xml:space="preserve">ного климата </w:t>
            </w:r>
          </w:p>
        </w:tc>
        <w:tc>
          <w:tcPr>
            <w:tcW w:w="1843" w:type="dxa"/>
          </w:tcPr>
          <w:p w:rsidR="006406D4" w:rsidRPr="008344DB" w:rsidRDefault="006406D4" w:rsidP="00E8350D">
            <w:pPr>
              <w:jc w:val="center"/>
              <w:textAlignment w:val="baseline"/>
            </w:pPr>
            <w:r w:rsidRPr="008344DB">
              <w:t>2019 - 2022</w:t>
            </w:r>
          </w:p>
          <w:p w:rsidR="006406D4" w:rsidRPr="008344DB" w:rsidRDefault="006406D4" w:rsidP="00E8350D">
            <w:pPr>
              <w:jc w:val="center"/>
              <w:textAlignment w:val="baseline"/>
            </w:pPr>
          </w:p>
        </w:tc>
        <w:tc>
          <w:tcPr>
            <w:tcW w:w="4819" w:type="dxa"/>
          </w:tcPr>
          <w:p w:rsidR="006406D4" w:rsidRPr="008344DB" w:rsidRDefault="006406D4" w:rsidP="002A23D6">
            <w:pPr>
              <w:textAlignment w:val="baseline"/>
            </w:pPr>
            <w:r w:rsidRPr="008344DB">
              <w:t>Мотивация органов местного самоуправл</w:t>
            </w:r>
            <w:r w:rsidRPr="008344DB">
              <w:t>е</w:t>
            </w:r>
            <w:r w:rsidRPr="008344DB">
              <w:t>ния муниципальных образований Красн</w:t>
            </w:r>
            <w:r w:rsidRPr="008344DB">
              <w:t>о</w:t>
            </w:r>
            <w:r w:rsidRPr="008344DB">
              <w:t>дарского края  к выполнению требований Стандарта, выявление лучших практик, сп</w:t>
            </w:r>
            <w:r w:rsidRPr="008344DB">
              <w:t>о</w:t>
            </w:r>
            <w:r w:rsidRPr="008344DB">
              <w:t>собствующих развитию конкуренции</w:t>
            </w:r>
          </w:p>
        </w:tc>
        <w:tc>
          <w:tcPr>
            <w:tcW w:w="2835" w:type="dxa"/>
          </w:tcPr>
          <w:p w:rsidR="006406D4" w:rsidRPr="008344DB" w:rsidRDefault="006406D4" w:rsidP="008D03A9">
            <w:pPr>
              <w:jc w:val="both"/>
            </w:pPr>
            <w:r w:rsidRPr="008344DB">
              <w:t>отдел экономического развития, инвестиций и малого бизнеса админ</w:t>
            </w:r>
            <w:r w:rsidRPr="008344DB">
              <w:t>и</w:t>
            </w:r>
            <w:r w:rsidRPr="008344DB">
              <w:t>страции муниципального образования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8D03A9">
            <w:pPr>
              <w:jc w:val="both"/>
            </w:pPr>
            <w:r w:rsidRPr="008344DB">
              <w:t>отраслевые  отделы а</w:t>
            </w:r>
            <w:r w:rsidRPr="008344DB">
              <w:t>д</w:t>
            </w:r>
            <w:r w:rsidRPr="008344DB">
              <w:t>министрации муниц</w:t>
            </w:r>
            <w:r w:rsidRPr="008344DB">
              <w:t>и</w:t>
            </w:r>
            <w:r w:rsidRPr="008344DB">
              <w:t>пального образования Выселковский район</w:t>
            </w:r>
          </w:p>
          <w:p w:rsidR="006406D4" w:rsidRPr="008344DB" w:rsidRDefault="006406D4" w:rsidP="00BF66C5">
            <w:pPr>
              <w:jc w:val="both"/>
            </w:pPr>
            <w:r w:rsidRPr="008344DB">
              <w:t>администрации сельских поселений муниципал</w:t>
            </w:r>
            <w:r w:rsidRPr="008344DB">
              <w:t>ь</w:t>
            </w:r>
            <w:r w:rsidRPr="008344DB">
              <w:t>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8D03A9">
            <w:pPr>
              <w:jc w:val="both"/>
              <w:textAlignment w:val="baseline"/>
            </w:pPr>
          </w:p>
        </w:tc>
      </w:tr>
      <w:tr w:rsidR="006406D4" w:rsidRPr="008344DB" w:rsidTr="006106B9">
        <w:tc>
          <w:tcPr>
            <w:tcW w:w="5353" w:type="dxa"/>
          </w:tcPr>
          <w:p w:rsidR="006406D4" w:rsidRPr="008344DB" w:rsidRDefault="006406D4" w:rsidP="002A23D6">
            <w:pPr>
              <w:textAlignment w:val="baseline"/>
            </w:pPr>
            <w:r w:rsidRPr="008344DB">
              <w:t>Подготовка доклада о состоянии и развитии</w:t>
            </w:r>
          </w:p>
          <w:p w:rsidR="006406D4" w:rsidRPr="008344DB" w:rsidRDefault="006406D4" w:rsidP="0045070B">
            <w:pPr>
              <w:textAlignment w:val="baseline"/>
            </w:pPr>
            <w:r w:rsidRPr="008344DB">
              <w:t>конкуренции на товарных рынках Краснодарск</w:t>
            </w:r>
            <w:r w:rsidRPr="008344DB">
              <w:t>о</w:t>
            </w:r>
            <w:r w:rsidRPr="008344DB">
              <w:t xml:space="preserve">го края </w:t>
            </w:r>
          </w:p>
        </w:tc>
        <w:tc>
          <w:tcPr>
            <w:tcW w:w="1843" w:type="dxa"/>
          </w:tcPr>
          <w:p w:rsidR="006406D4" w:rsidRPr="008344DB" w:rsidRDefault="006406D4" w:rsidP="002A23D6">
            <w:pPr>
              <w:jc w:val="center"/>
              <w:textAlignment w:val="baseline"/>
            </w:pPr>
            <w:r w:rsidRPr="008344DB">
              <w:t>2019 - 2022</w:t>
            </w:r>
          </w:p>
          <w:p w:rsidR="006406D4" w:rsidRPr="008344DB" w:rsidRDefault="006406D4" w:rsidP="002A23D6">
            <w:pPr>
              <w:jc w:val="center"/>
              <w:textAlignment w:val="baseline"/>
            </w:pPr>
          </w:p>
        </w:tc>
        <w:tc>
          <w:tcPr>
            <w:tcW w:w="4819" w:type="dxa"/>
          </w:tcPr>
          <w:p w:rsidR="006406D4" w:rsidRPr="008344DB" w:rsidRDefault="006406D4" w:rsidP="002A23D6">
            <w:pPr>
              <w:textAlignment w:val="baseline"/>
            </w:pPr>
            <w:r w:rsidRPr="008344DB">
              <w:t>Оценка результатов внедрения</w:t>
            </w:r>
          </w:p>
          <w:p w:rsidR="006406D4" w:rsidRPr="008344DB" w:rsidRDefault="006406D4" w:rsidP="0045070B">
            <w:pPr>
              <w:textAlignment w:val="baseline"/>
            </w:pPr>
            <w:r w:rsidRPr="008344DB">
              <w:t>в Краснодарском крае Стандарта</w:t>
            </w:r>
          </w:p>
        </w:tc>
        <w:tc>
          <w:tcPr>
            <w:tcW w:w="2835" w:type="dxa"/>
          </w:tcPr>
          <w:p w:rsidR="006406D4" w:rsidRPr="008344DB" w:rsidRDefault="006406D4" w:rsidP="003D70B1">
            <w:pPr>
              <w:jc w:val="both"/>
            </w:pPr>
            <w:r w:rsidRPr="008344DB">
              <w:t>отдел экономического развития, инвестиций и малого бизнеса админ</w:t>
            </w:r>
            <w:r w:rsidRPr="008344DB">
              <w:t>и</w:t>
            </w:r>
            <w:r w:rsidRPr="008344DB">
              <w:t>страции муниципального образования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3D70B1">
            <w:pPr>
              <w:jc w:val="both"/>
            </w:pPr>
            <w:r w:rsidRPr="008344DB">
              <w:t>отраслевые  отделы а</w:t>
            </w:r>
            <w:r w:rsidRPr="008344DB">
              <w:t>д</w:t>
            </w:r>
            <w:r w:rsidRPr="008344DB">
              <w:t>министрации муниц</w:t>
            </w:r>
            <w:r w:rsidRPr="008344DB">
              <w:t>и</w:t>
            </w:r>
            <w:r w:rsidRPr="008344DB">
              <w:t>пального образования Выселковский район</w:t>
            </w:r>
          </w:p>
          <w:p w:rsidR="006406D4" w:rsidRPr="008344DB" w:rsidRDefault="006406D4" w:rsidP="00BF66C5">
            <w:pPr>
              <w:jc w:val="both"/>
            </w:pPr>
            <w:r w:rsidRPr="008344DB">
              <w:t>администрации сельских поселений муниципал</w:t>
            </w:r>
            <w:r w:rsidRPr="008344DB">
              <w:t>ь</w:t>
            </w:r>
            <w:r w:rsidRPr="008344DB">
              <w:t>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3D70B1">
            <w:pPr>
              <w:jc w:val="both"/>
              <w:textAlignment w:val="baseline"/>
            </w:pPr>
          </w:p>
        </w:tc>
      </w:tr>
      <w:tr w:rsidR="006406D4" w:rsidRPr="008344DB" w:rsidTr="006106B9">
        <w:tc>
          <w:tcPr>
            <w:tcW w:w="5353" w:type="dxa"/>
          </w:tcPr>
          <w:p w:rsidR="006406D4" w:rsidRPr="008344DB" w:rsidRDefault="006406D4" w:rsidP="0045070B">
            <w:pPr>
              <w:jc w:val="both"/>
            </w:pPr>
            <w:r w:rsidRPr="008344DB">
              <w:t>Внедрение лучших региональных практик соде</w:t>
            </w:r>
            <w:r w:rsidRPr="008344DB">
              <w:t>й</w:t>
            </w:r>
            <w:r w:rsidRPr="008344DB">
              <w:t>ствия развитию конкуренции, рекомендованных для внедрения на территории субъектов Росси</w:t>
            </w:r>
            <w:r w:rsidRPr="008344DB">
              <w:t>й</w:t>
            </w:r>
            <w:r w:rsidRPr="008344DB">
              <w:t>ской Федерации</w:t>
            </w:r>
          </w:p>
        </w:tc>
        <w:tc>
          <w:tcPr>
            <w:tcW w:w="1843" w:type="dxa"/>
          </w:tcPr>
          <w:p w:rsidR="006406D4" w:rsidRPr="008344DB" w:rsidRDefault="006406D4" w:rsidP="0045070B">
            <w:pPr>
              <w:jc w:val="center"/>
              <w:textAlignment w:val="baseline"/>
            </w:pPr>
            <w:r w:rsidRPr="008344DB">
              <w:t>2019 - 2022</w:t>
            </w:r>
          </w:p>
          <w:p w:rsidR="006406D4" w:rsidRPr="008344DB" w:rsidRDefault="006406D4" w:rsidP="002A23D6">
            <w:pPr>
              <w:jc w:val="center"/>
            </w:pPr>
          </w:p>
        </w:tc>
        <w:tc>
          <w:tcPr>
            <w:tcW w:w="4819" w:type="dxa"/>
          </w:tcPr>
          <w:p w:rsidR="006406D4" w:rsidRPr="008344DB" w:rsidRDefault="006406D4" w:rsidP="0045070B">
            <w:pPr>
              <w:jc w:val="both"/>
            </w:pPr>
            <w:r w:rsidRPr="008344DB">
              <w:t>Повышение результативности и эффекти</w:t>
            </w:r>
            <w:r w:rsidRPr="008344DB">
              <w:t>в</w:t>
            </w:r>
            <w:r w:rsidRPr="008344DB">
              <w:t>ности деятельности отраслевых органов  исполнительной власти и органов местного самоуправления муниципальных образов</w:t>
            </w:r>
            <w:r w:rsidRPr="008344DB">
              <w:t>а</w:t>
            </w:r>
            <w:r w:rsidRPr="008344DB">
              <w:t>ний Краснодарского края по реализации Стандарта</w:t>
            </w:r>
          </w:p>
        </w:tc>
        <w:tc>
          <w:tcPr>
            <w:tcW w:w="2835" w:type="dxa"/>
          </w:tcPr>
          <w:p w:rsidR="006406D4" w:rsidRPr="008344DB" w:rsidRDefault="006406D4" w:rsidP="00846223">
            <w:pPr>
              <w:jc w:val="both"/>
            </w:pPr>
            <w:r w:rsidRPr="008344DB">
              <w:t>отдел экономического развития, инвестиций и малого бизнеса админ</w:t>
            </w:r>
            <w:r w:rsidRPr="008344DB">
              <w:t>и</w:t>
            </w:r>
            <w:r w:rsidRPr="008344DB">
              <w:t>страции муниципального образования Выселко</w:t>
            </w:r>
            <w:r w:rsidRPr="008344DB">
              <w:t>в</w:t>
            </w:r>
            <w:r w:rsidRPr="008344DB">
              <w:t>ский район</w:t>
            </w:r>
          </w:p>
          <w:p w:rsidR="006406D4" w:rsidRPr="008344DB" w:rsidRDefault="006406D4" w:rsidP="00846223">
            <w:pPr>
              <w:jc w:val="both"/>
            </w:pPr>
            <w:r w:rsidRPr="008344DB">
              <w:t>отраслевые  отделы а</w:t>
            </w:r>
            <w:r w:rsidRPr="008344DB">
              <w:t>д</w:t>
            </w:r>
            <w:r w:rsidRPr="008344DB">
              <w:t>министрации муниц</w:t>
            </w:r>
            <w:r w:rsidRPr="008344DB">
              <w:t>и</w:t>
            </w:r>
            <w:r w:rsidRPr="008344DB">
              <w:t>пального образования Выселковский район</w:t>
            </w:r>
          </w:p>
          <w:p w:rsidR="006406D4" w:rsidRPr="008344DB" w:rsidRDefault="006406D4" w:rsidP="00BF66C5">
            <w:pPr>
              <w:jc w:val="both"/>
            </w:pPr>
            <w:r w:rsidRPr="008344DB">
              <w:t>администрации сельских поселений муниципал</w:t>
            </w:r>
            <w:r w:rsidRPr="008344DB">
              <w:t>ь</w:t>
            </w:r>
            <w:r w:rsidRPr="008344DB">
              <w:t>ного образования В</w:t>
            </w:r>
            <w:r w:rsidRPr="008344DB">
              <w:t>ы</w:t>
            </w:r>
            <w:r w:rsidRPr="008344DB">
              <w:t>селковский район</w:t>
            </w:r>
          </w:p>
          <w:p w:rsidR="006406D4" w:rsidRPr="008344DB" w:rsidRDefault="006406D4" w:rsidP="00846223">
            <w:pPr>
              <w:ind w:right="-31"/>
              <w:jc w:val="both"/>
            </w:pPr>
          </w:p>
        </w:tc>
      </w:tr>
    </w:tbl>
    <w:p w:rsidR="006406D4" w:rsidRPr="00D86C17" w:rsidRDefault="006406D4" w:rsidP="00D86C17">
      <w:pPr>
        <w:ind w:right="-31"/>
        <w:jc w:val="center"/>
        <w:rPr>
          <w:sz w:val="22"/>
          <w:szCs w:val="22"/>
        </w:rPr>
      </w:pPr>
    </w:p>
    <w:p w:rsidR="006406D4" w:rsidRPr="008344DB" w:rsidRDefault="006406D4" w:rsidP="00D86C17">
      <w:pPr>
        <w:ind w:right="-31"/>
        <w:jc w:val="center"/>
        <w:rPr>
          <w:sz w:val="28"/>
          <w:szCs w:val="28"/>
        </w:rPr>
      </w:pPr>
    </w:p>
    <w:p w:rsidR="006406D4" w:rsidRPr="008344DB" w:rsidRDefault="006406D4" w:rsidP="00D2764A">
      <w:pPr>
        <w:rPr>
          <w:sz w:val="28"/>
          <w:szCs w:val="28"/>
        </w:rPr>
      </w:pPr>
      <w:r w:rsidRPr="008344DB">
        <w:rPr>
          <w:sz w:val="28"/>
          <w:szCs w:val="28"/>
        </w:rPr>
        <w:t xml:space="preserve">Заместитель главы муниципального                            </w:t>
      </w:r>
    </w:p>
    <w:p w:rsidR="006406D4" w:rsidRPr="008344DB" w:rsidRDefault="006406D4" w:rsidP="00D86C17">
      <w:pPr>
        <w:rPr>
          <w:sz w:val="28"/>
          <w:szCs w:val="28"/>
        </w:rPr>
      </w:pPr>
      <w:r w:rsidRPr="008344DB">
        <w:rPr>
          <w:sz w:val="28"/>
          <w:szCs w:val="28"/>
        </w:rPr>
        <w:t xml:space="preserve">образования Выселковский район                                                             </w:t>
      </w:r>
      <w:r>
        <w:rPr>
          <w:sz w:val="28"/>
          <w:szCs w:val="28"/>
        </w:rPr>
        <w:t xml:space="preserve">    </w:t>
      </w:r>
      <w:r w:rsidRPr="008344D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Pr="008344DB">
        <w:rPr>
          <w:sz w:val="28"/>
          <w:szCs w:val="28"/>
        </w:rPr>
        <w:t xml:space="preserve">     Т.П.Коробова</w:t>
      </w:r>
    </w:p>
    <w:sectPr w:rsidR="006406D4" w:rsidRPr="008344DB" w:rsidSect="00255E71">
      <w:headerReference w:type="even" r:id="rId10"/>
      <w:headerReference w:type="default" r:id="rId11"/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D4" w:rsidRDefault="006406D4" w:rsidP="00CD0670">
      <w:r>
        <w:separator/>
      </w:r>
    </w:p>
  </w:endnote>
  <w:endnote w:type="continuationSeparator" w:id="0">
    <w:p w:rsidR="006406D4" w:rsidRDefault="006406D4" w:rsidP="00CD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D4" w:rsidRDefault="006406D4" w:rsidP="00CD0670">
      <w:r>
        <w:separator/>
      </w:r>
    </w:p>
  </w:footnote>
  <w:footnote w:type="continuationSeparator" w:id="0">
    <w:p w:rsidR="006406D4" w:rsidRDefault="006406D4" w:rsidP="00CD0670">
      <w:r>
        <w:continuationSeparator/>
      </w:r>
    </w:p>
  </w:footnote>
  <w:footnote w:id="1">
    <w:p w:rsidR="006406D4" w:rsidRDefault="006406D4" w:rsidP="00C43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77E6">
        <w:rPr>
          <w:rFonts w:ascii="Times New Roman" w:hAnsi="Times New Roman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</w:t>
      </w:r>
      <w:r>
        <w:rPr>
          <w:rFonts w:ascii="Times New Roman" w:hAnsi="Times New Roman"/>
        </w:rPr>
        <w:t>разрабатываемых департаментом</w:t>
      </w:r>
      <w:r w:rsidRPr="00CA77E6">
        <w:rPr>
          <w:rFonts w:ascii="Times New Roman" w:hAnsi="Times New Roman"/>
        </w:rPr>
        <w:t xml:space="preserve"> инвестиций и развития малого и среднего предпринимательства Краснодарского края </w:t>
      </w:r>
    </w:p>
  </w:footnote>
  <w:footnote w:id="2">
    <w:p w:rsidR="006406D4" w:rsidRDefault="006406D4" w:rsidP="00C436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A77E6">
        <w:rPr>
          <w:rFonts w:ascii="Times New Roman" w:hAnsi="Times New Roman"/>
        </w:rPr>
        <w:t>Значение соответствует значению показателя «Количество объектов недвижимого имущества, включенных в перечни государственного и муниципального имущества, предоставленных в аренду субъектам МСП и организациям, образующим инфраструктуру поддержки субъектов МСП, нарастающим итогом, ед.», установленного для достижения по итогам 2022 гг. в паспорте регионального проекта «Улучшение условий ведения предпринимательской деятельности» (утвержден протоколом заседания регионального проектного комитета от 06.12.2018 № 6</w:t>
      </w:r>
      <w:r>
        <w:rPr>
          <w:rFonts w:ascii="Times New Roman" w:hAnsi="Times New Roman"/>
        </w:rPr>
        <w:t>)</w:t>
      </w:r>
      <w:r w:rsidRPr="00CA77E6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4" w:rsidRDefault="006406D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406D4" w:rsidRDefault="00640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D4" w:rsidRDefault="006406D4">
    <w:pPr>
      <w:pStyle w:val="Header"/>
    </w:pPr>
    <w:r>
      <w:rPr>
        <w:noProof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<v:textbox style="layout-flow:vertical">
            <w:txbxContent>
              <w:p w:rsidR="006406D4" w:rsidRPr="00EC4B0E" w:rsidRDefault="006406D4">
                <w:pPr>
                  <w:jc w:val="center"/>
                  <w:rPr>
                    <w:sz w:val="28"/>
                    <w:szCs w:val="28"/>
                  </w:rPr>
                </w:pPr>
              </w:p>
              <w:p w:rsidR="006406D4" w:rsidRPr="00EC4B0E" w:rsidRDefault="006406D4">
                <w:pPr>
                  <w:jc w:val="center"/>
                  <w:rPr>
                    <w:sz w:val="28"/>
                    <w:szCs w:val="28"/>
                  </w:rPr>
                </w:pPr>
                <w:r w:rsidRPr="00D3589B">
                  <w:rPr>
                    <w:sz w:val="28"/>
                    <w:szCs w:val="28"/>
                  </w:rPr>
                  <w:fldChar w:fldCharType="begin"/>
                </w:r>
                <w:r w:rsidRPr="00D3589B">
                  <w:rPr>
                    <w:sz w:val="28"/>
                    <w:szCs w:val="28"/>
                  </w:rPr>
                  <w:instrText>PAGE  \* MERGEFORMAT</w:instrText>
                </w:r>
                <w:r w:rsidRPr="00D3589B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37</w:t>
                </w:r>
                <w:r w:rsidRPr="00D3589B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3F7839"/>
    <w:multiLevelType w:val="hybridMultilevel"/>
    <w:tmpl w:val="D778984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905"/>
    <w:rsid w:val="00001F80"/>
    <w:rsid w:val="00002084"/>
    <w:rsid w:val="00004C6D"/>
    <w:rsid w:val="00006663"/>
    <w:rsid w:val="00006EBF"/>
    <w:rsid w:val="00006FD9"/>
    <w:rsid w:val="00013BD3"/>
    <w:rsid w:val="000157C9"/>
    <w:rsid w:val="00016223"/>
    <w:rsid w:val="0002012E"/>
    <w:rsid w:val="00021D31"/>
    <w:rsid w:val="00023DD0"/>
    <w:rsid w:val="00024590"/>
    <w:rsid w:val="00025AEC"/>
    <w:rsid w:val="00032C96"/>
    <w:rsid w:val="00036807"/>
    <w:rsid w:val="000369C4"/>
    <w:rsid w:val="00040AA5"/>
    <w:rsid w:val="00040E1F"/>
    <w:rsid w:val="000439D6"/>
    <w:rsid w:val="000458A7"/>
    <w:rsid w:val="00047D9D"/>
    <w:rsid w:val="000508E5"/>
    <w:rsid w:val="0005115D"/>
    <w:rsid w:val="0005387D"/>
    <w:rsid w:val="00054868"/>
    <w:rsid w:val="000560B3"/>
    <w:rsid w:val="00056591"/>
    <w:rsid w:val="0006367A"/>
    <w:rsid w:val="000746BD"/>
    <w:rsid w:val="00080253"/>
    <w:rsid w:val="000813AB"/>
    <w:rsid w:val="00081C04"/>
    <w:rsid w:val="00082533"/>
    <w:rsid w:val="0008367F"/>
    <w:rsid w:val="00083B97"/>
    <w:rsid w:val="00084F33"/>
    <w:rsid w:val="00091273"/>
    <w:rsid w:val="00091A8B"/>
    <w:rsid w:val="00091C22"/>
    <w:rsid w:val="000931F5"/>
    <w:rsid w:val="0009488B"/>
    <w:rsid w:val="00096CD6"/>
    <w:rsid w:val="000973C4"/>
    <w:rsid w:val="000A0DBE"/>
    <w:rsid w:val="000A1F8A"/>
    <w:rsid w:val="000A2B60"/>
    <w:rsid w:val="000A38BE"/>
    <w:rsid w:val="000A5746"/>
    <w:rsid w:val="000B18E4"/>
    <w:rsid w:val="000B1DAB"/>
    <w:rsid w:val="000B245B"/>
    <w:rsid w:val="000B282E"/>
    <w:rsid w:val="000B2B45"/>
    <w:rsid w:val="000B49D9"/>
    <w:rsid w:val="000C07B6"/>
    <w:rsid w:val="000C16A9"/>
    <w:rsid w:val="000C2706"/>
    <w:rsid w:val="000C3131"/>
    <w:rsid w:val="000C477E"/>
    <w:rsid w:val="000C5074"/>
    <w:rsid w:val="000C5A93"/>
    <w:rsid w:val="000D183F"/>
    <w:rsid w:val="000D2248"/>
    <w:rsid w:val="000D4DE0"/>
    <w:rsid w:val="000D74E4"/>
    <w:rsid w:val="000D7D7A"/>
    <w:rsid w:val="000E0024"/>
    <w:rsid w:val="000E08C0"/>
    <w:rsid w:val="000E23F1"/>
    <w:rsid w:val="000E55A8"/>
    <w:rsid w:val="000E6976"/>
    <w:rsid w:val="000E6E98"/>
    <w:rsid w:val="000F4A1A"/>
    <w:rsid w:val="000F5D17"/>
    <w:rsid w:val="000F7D30"/>
    <w:rsid w:val="00100C0C"/>
    <w:rsid w:val="00104EE6"/>
    <w:rsid w:val="0010522A"/>
    <w:rsid w:val="00112158"/>
    <w:rsid w:val="00113CE9"/>
    <w:rsid w:val="001141A5"/>
    <w:rsid w:val="00114423"/>
    <w:rsid w:val="00114CB3"/>
    <w:rsid w:val="0011791D"/>
    <w:rsid w:val="00121BF9"/>
    <w:rsid w:val="001233CB"/>
    <w:rsid w:val="00124EE6"/>
    <w:rsid w:val="001253B5"/>
    <w:rsid w:val="001277EC"/>
    <w:rsid w:val="00127E6A"/>
    <w:rsid w:val="00130627"/>
    <w:rsid w:val="00130CEA"/>
    <w:rsid w:val="001323A4"/>
    <w:rsid w:val="0013532F"/>
    <w:rsid w:val="0014006C"/>
    <w:rsid w:val="001419D2"/>
    <w:rsid w:val="00144045"/>
    <w:rsid w:val="001442BA"/>
    <w:rsid w:val="001453D5"/>
    <w:rsid w:val="001474C2"/>
    <w:rsid w:val="001508ED"/>
    <w:rsid w:val="00151011"/>
    <w:rsid w:val="00152DEE"/>
    <w:rsid w:val="001534C3"/>
    <w:rsid w:val="00160C7E"/>
    <w:rsid w:val="00161A74"/>
    <w:rsid w:val="00161E49"/>
    <w:rsid w:val="00162FFA"/>
    <w:rsid w:val="00165A12"/>
    <w:rsid w:val="001661BA"/>
    <w:rsid w:val="001663FB"/>
    <w:rsid w:val="00167F1B"/>
    <w:rsid w:val="00170A8B"/>
    <w:rsid w:val="00171CFD"/>
    <w:rsid w:val="00172E93"/>
    <w:rsid w:val="0017374A"/>
    <w:rsid w:val="00175A7F"/>
    <w:rsid w:val="0017604E"/>
    <w:rsid w:val="0018398F"/>
    <w:rsid w:val="001868C0"/>
    <w:rsid w:val="0019384F"/>
    <w:rsid w:val="00197C25"/>
    <w:rsid w:val="001A0232"/>
    <w:rsid w:val="001A3A29"/>
    <w:rsid w:val="001A46E2"/>
    <w:rsid w:val="001A63EA"/>
    <w:rsid w:val="001A6575"/>
    <w:rsid w:val="001A77C9"/>
    <w:rsid w:val="001B06B0"/>
    <w:rsid w:val="001B2165"/>
    <w:rsid w:val="001B3790"/>
    <w:rsid w:val="001B6635"/>
    <w:rsid w:val="001B6B7E"/>
    <w:rsid w:val="001B7997"/>
    <w:rsid w:val="001B7ADE"/>
    <w:rsid w:val="001C1122"/>
    <w:rsid w:val="001C193A"/>
    <w:rsid w:val="001C3204"/>
    <w:rsid w:val="001C4BF6"/>
    <w:rsid w:val="001C51B2"/>
    <w:rsid w:val="001C610E"/>
    <w:rsid w:val="001C625F"/>
    <w:rsid w:val="001C71E2"/>
    <w:rsid w:val="001D06F4"/>
    <w:rsid w:val="001D0E06"/>
    <w:rsid w:val="001D1594"/>
    <w:rsid w:val="001D38EA"/>
    <w:rsid w:val="001D636D"/>
    <w:rsid w:val="001D6F2E"/>
    <w:rsid w:val="001E2877"/>
    <w:rsid w:val="001E3840"/>
    <w:rsid w:val="001E4572"/>
    <w:rsid w:val="001F0E6A"/>
    <w:rsid w:val="001F7AF9"/>
    <w:rsid w:val="002030E6"/>
    <w:rsid w:val="00205EC0"/>
    <w:rsid w:val="002119D4"/>
    <w:rsid w:val="0021273D"/>
    <w:rsid w:val="0021279B"/>
    <w:rsid w:val="002139E2"/>
    <w:rsid w:val="002147F3"/>
    <w:rsid w:val="00214A52"/>
    <w:rsid w:val="00214D71"/>
    <w:rsid w:val="00214E66"/>
    <w:rsid w:val="002207E0"/>
    <w:rsid w:val="00222B97"/>
    <w:rsid w:val="00225318"/>
    <w:rsid w:val="00226085"/>
    <w:rsid w:val="0022706F"/>
    <w:rsid w:val="00227E26"/>
    <w:rsid w:val="00230679"/>
    <w:rsid w:val="002308F2"/>
    <w:rsid w:val="00241079"/>
    <w:rsid w:val="00242534"/>
    <w:rsid w:val="002464BF"/>
    <w:rsid w:val="0024798E"/>
    <w:rsid w:val="00251DEE"/>
    <w:rsid w:val="0025216C"/>
    <w:rsid w:val="00253207"/>
    <w:rsid w:val="00253F4D"/>
    <w:rsid w:val="00255E71"/>
    <w:rsid w:val="00257147"/>
    <w:rsid w:val="00260A95"/>
    <w:rsid w:val="00261C93"/>
    <w:rsid w:val="00261EC6"/>
    <w:rsid w:val="002627DF"/>
    <w:rsid w:val="0026295A"/>
    <w:rsid w:val="00263E66"/>
    <w:rsid w:val="002649B9"/>
    <w:rsid w:val="00264B00"/>
    <w:rsid w:val="00265A5C"/>
    <w:rsid w:val="00266CFD"/>
    <w:rsid w:val="002700A2"/>
    <w:rsid w:val="00272716"/>
    <w:rsid w:val="002739D5"/>
    <w:rsid w:val="00273A43"/>
    <w:rsid w:val="00273CF6"/>
    <w:rsid w:val="00276F34"/>
    <w:rsid w:val="00280BC9"/>
    <w:rsid w:val="0028377E"/>
    <w:rsid w:val="00283F58"/>
    <w:rsid w:val="002868AB"/>
    <w:rsid w:val="00291A32"/>
    <w:rsid w:val="00294F93"/>
    <w:rsid w:val="00295AC3"/>
    <w:rsid w:val="00296244"/>
    <w:rsid w:val="002A02EA"/>
    <w:rsid w:val="002A23D6"/>
    <w:rsid w:val="002A298E"/>
    <w:rsid w:val="002A42DD"/>
    <w:rsid w:val="002A55A0"/>
    <w:rsid w:val="002A683D"/>
    <w:rsid w:val="002B03F4"/>
    <w:rsid w:val="002B137E"/>
    <w:rsid w:val="002B2034"/>
    <w:rsid w:val="002B30A1"/>
    <w:rsid w:val="002B4FA6"/>
    <w:rsid w:val="002B50F9"/>
    <w:rsid w:val="002B6F47"/>
    <w:rsid w:val="002C3F50"/>
    <w:rsid w:val="002C54DE"/>
    <w:rsid w:val="002C6033"/>
    <w:rsid w:val="002C7293"/>
    <w:rsid w:val="002D124E"/>
    <w:rsid w:val="002D1E64"/>
    <w:rsid w:val="002D1EB3"/>
    <w:rsid w:val="002D3895"/>
    <w:rsid w:val="002D4252"/>
    <w:rsid w:val="002D5D1D"/>
    <w:rsid w:val="002D63AD"/>
    <w:rsid w:val="002D7799"/>
    <w:rsid w:val="002E2333"/>
    <w:rsid w:val="002E3C34"/>
    <w:rsid w:val="002F0311"/>
    <w:rsid w:val="002F379F"/>
    <w:rsid w:val="002F7E79"/>
    <w:rsid w:val="00303012"/>
    <w:rsid w:val="00303636"/>
    <w:rsid w:val="00311127"/>
    <w:rsid w:val="00312533"/>
    <w:rsid w:val="0031401F"/>
    <w:rsid w:val="00315F88"/>
    <w:rsid w:val="00316E6B"/>
    <w:rsid w:val="00317121"/>
    <w:rsid w:val="003177A2"/>
    <w:rsid w:val="00317E6F"/>
    <w:rsid w:val="00322BBD"/>
    <w:rsid w:val="003248FE"/>
    <w:rsid w:val="003249E9"/>
    <w:rsid w:val="00325BA4"/>
    <w:rsid w:val="003267B6"/>
    <w:rsid w:val="00327620"/>
    <w:rsid w:val="0033041A"/>
    <w:rsid w:val="0033329A"/>
    <w:rsid w:val="0033537B"/>
    <w:rsid w:val="003353E1"/>
    <w:rsid w:val="00336A0B"/>
    <w:rsid w:val="00337457"/>
    <w:rsid w:val="003431A2"/>
    <w:rsid w:val="00343967"/>
    <w:rsid w:val="00343E98"/>
    <w:rsid w:val="00346A40"/>
    <w:rsid w:val="003521CB"/>
    <w:rsid w:val="003529E2"/>
    <w:rsid w:val="0035555A"/>
    <w:rsid w:val="00360254"/>
    <w:rsid w:val="00362C3D"/>
    <w:rsid w:val="00365FF3"/>
    <w:rsid w:val="00367235"/>
    <w:rsid w:val="00367AAE"/>
    <w:rsid w:val="0037101A"/>
    <w:rsid w:val="003710F5"/>
    <w:rsid w:val="00371D49"/>
    <w:rsid w:val="00372ADB"/>
    <w:rsid w:val="003768D7"/>
    <w:rsid w:val="00381FEE"/>
    <w:rsid w:val="003822FE"/>
    <w:rsid w:val="00387316"/>
    <w:rsid w:val="003873FE"/>
    <w:rsid w:val="00396E39"/>
    <w:rsid w:val="003A3A20"/>
    <w:rsid w:val="003A4CC5"/>
    <w:rsid w:val="003A7297"/>
    <w:rsid w:val="003A77A2"/>
    <w:rsid w:val="003B1881"/>
    <w:rsid w:val="003B2E63"/>
    <w:rsid w:val="003B3A61"/>
    <w:rsid w:val="003B3D62"/>
    <w:rsid w:val="003C1400"/>
    <w:rsid w:val="003C2426"/>
    <w:rsid w:val="003C341A"/>
    <w:rsid w:val="003C381C"/>
    <w:rsid w:val="003C5261"/>
    <w:rsid w:val="003C69F6"/>
    <w:rsid w:val="003D19DF"/>
    <w:rsid w:val="003D5A6D"/>
    <w:rsid w:val="003D6127"/>
    <w:rsid w:val="003D70B1"/>
    <w:rsid w:val="003E0570"/>
    <w:rsid w:val="003E1529"/>
    <w:rsid w:val="003E1BB7"/>
    <w:rsid w:val="003E217B"/>
    <w:rsid w:val="003E3897"/>
    <w:rsid w:val="003E4951"/>
    <w:rsid w:val="003E4F09"/>
    <w:rsid w:val="003F0288"/>
    <w:rsid w:val="003F190F"/>
    <w:rsid w:val="003F7A7B"/>
    <w:rsid w:val="004000F3"/>
    <w:rsid w:val="0040107A"/>
    <w:rsid w:val="00403F7A"/>
    <w:rsid w:val="004050C1"/>
    <w:rsid w:val="00406037"/>
    <w:rsid w:val="00406C78"/>
    <w:rsid w:val="0040714E"/>
    <w:rsid w:val="004075CE"/>
    <w:rsid w:val="0041056B"/>
    <w:rsid w:val="00412AC9"/>
    <w:rsid w:val="0041319C"/>
    <w:rsid w:val="00413BDA"/>
    <w:rsid w:val="0041424A"/>
    <w:rsid w:val="0041467E"/>
    <w:rsid w:val="004156A5"/>
    <w:rsid w:val="00415C40"/>
    <w:rsid w:val="00421829"/>
    <w:rsid w:val="004273A4"/>
    <w:rsid w:val="00427DEC"/>
    <w:rsid w:val="004330CF"/>
    <w:rsid w:val="00433712"/>
    <w:rsid w:val="00434224"/>
    <w:rsid w:val="00434D1D"/>
    <w:rsid w:val="0043673D"/>
    <w:rsid w:val="0044018E"/>
    <w:rsid w:val="004416ED"/>
    <w:rsid w:val="00443AA2"/>
    <w:rsid w:val="00446F8D"/>
    <w:rsid w:val="0045070B"/>
    <w:rsid w:val="00453392"/>
    <w:rsid w:val="00455B55"/>
    <w:rsid w:val="004573D6"/>
    <w:rsid w:val="00457FB8"/>
    <w:rsid w:val="0046105C"/>
    <w:rsid w:val="00461292"/>
    <w:rsid w:val="00463412"/>
    <w:rsid w:val="004634FD"/>
    <w:rsid w:val="00464E9F"/>
    <w:rsid w:val="0046606B"/>
    <w:rsid w:val="00466AEC"/>
    <w:rsid w:val="00467D76"/>
    <w:rsid w:val="00467E3D"/>
    <w:rsid w:val="004709AA"/>
    <w:rsid w:val="0047189D"/>
    <w:rsid w:val="00473419"/>
    <w:rsid w:val="00473C16"/>
    <w:rsid w:val="00474571"/>
    <w:rsid w:val="00475557"/>
    <w:rsid w:val="00480AAA"/>
    <w:rsid w:val="004820CB"/>
    <w:rsid w:val="00482D00"/>
    <w:rsid w:val="004837BC"/>
    <w:rsid w:val="00483E60"/>
    <w:rsid w:val="004841F1"/>
    <w:rsid w:val="00484381"/>
    <w:rsid w:val="00487489"/>
    <w:rsid w:val="004904A3"/>
    <w:rsid w:val="00492BC7"/>
    <w:rsid w:val="00492D6A"/>
    <w:rsid w:val="00495A35"/>
    <w:rsid w:val="0049650D"/>
    <w:rsid w:val="004A085D"/>
    <w:rsid w:val="004A1731"/>
    <w:rsid w:val="004A4248"/>
    <w:rsid w:val="004B423D"/>
    <w:rsid w:val="004B4A7C"/>
    <w:rsid w:val="004B4AE6"/>
    <w:rsid w:val="004B50B5"/>
    <w:rsid w:val="004C148B"/>
    <w:rsid w:val="004C56EF"/>
    <w:rsid w:val="004C7880"/>
    <w:rsid w:val="004C7A5A"/>
    <w:rsid w:val="004D1101"/>
    <w:rsid w:val="004D200F"/>
    <w:rsid w:val="004D353D"/>
    <w:rsid w:val="004D45DB"/>
    <w:rsid w:val="004D52C8"/>
    <w:rsid w:val="004E0CCF"/>
    <w:rsid w:val="004E0FAD"/>
    <w:rsid w:val="004E35F9"/>
    <w:rsid w:val="004E4433"/>
    <w:rsid w:val="004E4AEE"/>
    <w:rsid w:val="004E4D1C"/>
    <w:rsid w:val="004F5AD5"/>
    <w:rsid w:val="00500E63"/>
    <w:rsid w:val="0050158D"/>
    <w:rsid w:val="00502FB2"/>
    <w:rsid w:val="00503978"/>
    <w:rsid w:val="00506605"/>
    <w:rsid w:val="00506675"/>
    <w:rsid w:val="0050731D"/>
    <w:rsid w:val="00510B93"/>
    <w:rsid w:val="00510BCB"/>
    <w:rsid w:val="0051429D"/>
    <w:rsid w:val="00514BD9"/>
    <w:rsid w:val="0051505E"/>
    <w:rsid w:val="00515708"/>
    <w:rsid w:val="00517780"/>
    <w:rsid w:val="005202C9"/>
    <w:rsid w:val="00524197"/>
    <w:rsid w:val="00525163"/>
    <w:rsid w:val="00525C2F"/>
    <w:rsid w:val="00527A5F"/>
    <w:rsid w:val="00531CBE"/>
    <w:rsid w:val="00532470"/>
    <w:rsid w:val="005332B5"/>
    <w:rsid w:val="00534D3F"/>
    <w:rsid w:val="00537269"/>
    <w:rsid w:val="00537E8A"/>
    <w:rsid w:val="005441B0"/>
    <w:rsid w:val="00544CD1"/>
    <w:rsid w:val="0054514D"/>
    <w:rsid w:val="00546EF2"/>
    <w:rsid w:val="00547EEE"/>
    <w:rsid w:val="00551FE1"/>
    <w:rsid w:val="005530E4"/>
    <w:rsid w:val="0055715C"/>
    <w:rsid w:val="00560642"/>
    <w:rsid w:val="005611A7"/>
    <w:rsid w:val="00561E96"/>
    <w:rsid w:val="00565A6E"/>
    <w:rsid w:val="00567C1A"/>
    <w:rsid w:val="00574DF9"/>
    <w:rsid w:val="00575BEB"/>
    <w:rsid w:val="00580503"/>
    <w:rsid w:val="00584357"/>
    <w:rsid w:val="00584ACD"/>
    <w:rsid w:val="00591E45"/>
    <w:rsid w:val="00593208"/>
    <w:rsid w:val="005954FD"/>
    <w:rsid w:val="0059565C"/>
    <w:rsid w:val="005957FB"/>
    <w:rsid w:val="00595F51"/>
    <w:rsid w:val="005A55A3"/>
    <w:rsid w:val="005A569A"/>
    <w:rsid w:val="005A6E48"/>
    <w:rsid w:val="005A73C2"/>
    <w:rsid w:val="005A78A7"/>
    <w:rsid w:val="005B1623"/>
    <w:rsid w:val="005B5AEA"/>
    <w:rsid w:val="005B5DE4"/>
    <w:rsid w:val="005B6E91"/>
    <w:rsid w:val="005B7C11"/>
    <w:rsid w:val="005C0F6B"/>
    <w:rsid w:val="005C20C0"/>
    <w:rsid w:val="005C2177"/>
    <w:rsid w:val="005C4E80"/>
    <w:rsid w:val="005C58EC"/>
    <w:rsid w:val="005C71B5"/>
    <w:rsid w:val="005D241E"/>
    <w:rsid w:val="005D383C"/>
    <w:rsid w:val="005D42FC"/>
    <w:rsid w:val="005D4630"/>
    <w:rsid w:val="005D582A"/>
    <w:rsid w:val="005D6952"/>
    <w:rsid w:val="005D6F9C"/>
    <w:rsid w:val="005E236D"/>
    <w:rsid w:val="005E2882"/>
    <w:rsid w:val="005F0E64"/>
    <w:rsid w:val="005F1EE3"/>
    <w:rsid w:val="005F30B7"/>
    <w:rsid w:val="005F3ECA"/>
    <w:rsid w:val="005F3EF8"/>
    <w:rsid w:val="005F4B42"/>
    <w:rsid w:val="005F644D"/>
    <w:rsid w:val="00605051"/>
    <w:rsid w:val="006102F5"/>
    <w:rsid w:val="006106B9"/>
    <w:rsid w:val="0061172D"/>
    <w:rsid w:val="006125F6"/>
    <w:rsid w:val="00616F18"/>
    <w:rsid w:val="00621491"/>
    <w:rsid w:val="0062161F"/>
    <w:rsid w:val="00624C8F"/>
    <w:rsid w:val="00624EE1"/>
    <w:rsid w:val="006263D4"/>
    <w:rsid w:val="00626D30"/>
    <w:rsid w:val="0063031E"/>
    <w:rsid w:val="006310A4"/>
    <w:rsid w:val="0063225F"/>
    <w:rsid w:val="00636912"/>
    <w:rsid w:val="006375B9"/>
    <w:rsid w:val="006406D4"/>
    <w:rsid w:val="00640E04"/>
    <w:rsid w:val="006411CF"/>
    <w:rsid w:val="00642396"/>
    <w:rsid w:val="006510A1"/>
    <w:rsid w:val="006518B5"/>
    <w:rsid w:val="006532CB"/>
    <w:rsid w:val="00653905"/>
    <w:rsid w:val="00654252"/>
    <w:rsid w:val="006543DB"/>
    <w:rsid w:val="006618A2"/>
    <w:rsid w:val="00662753"/>
    <w:rsid w:val="00664407"/>
    <w:rsid w:val="00665E48"/>
    <w:rsid w:val="00666235"/>
    <w:rsid w:val="006712E3"/>
    <w:rsid w:val="0067253D"/>
    <w:rsid w:val="00672582"/>
    <w:rsid w:val="00674F1C"/>
    <w:rsid w:val="00676400"/>
    <w:rsid w:val="00676557"/>
    <w:rsid w:val="00681ADD"/>
    <w:rsid w:val="0068287E"/>
    <w:rsid w:val="00686A77"/>
    <w:rsid w:val="00686AF2"/>
    <w:rsid w:val="00692252"/>
    <w:rsid w:val="0069273B"/>
    <w:rsid w:val="00693CC5"/>
    <w:rsid w:val="00697264"/>
    <w:rsid w:val="006A3660"/>
    <w:rsid w:val="006A3D31"/>
    <w:rsid w:val="006A600C"/>
    <w:rsid w:val="006A6D7D"/>
    <w:rsid w:val="006B38C2"/>
    <w:rsid w:val="006B6FD0"/>
    <w:rsid w:val="006B7C6E"/>
    <w:rsid w:val="006B7F18"/>
    <w:rsid w:val="006C0710"/>
    <w:rsid w:val="006C1CCD"/>
    <w:rsid w:val="006C2A40"/>
    <w:rsid w:val="006C3ABD"/>
    <w:rsid w:val="006C4883"/>
    <w:rsid w:val="006C5628"/>
    <w:rsid w:val="006C63B9"/>
    <w:rsid w:val="006C75E1"/>
    <w:rsid w:val="006C7BD8"/>
    <w:rsid w:val="006D009F"/>
    <w:rsid w:val="006D0873"/>
    <w:rsid w:val="006D0E00"/>
    <w:rsid w:val="006D10A2"/>
    <w:rsid w:val="006D15B4"/>
    <w:rsid w:val="006D1A7B"/>
    <w:rsid w:val="006D43A5"/>
    <w:rsid w:val="006D5028"/>
    <w:rsid w:val="006D788E"/>
    <w:rsid w:val="006D7EEE"/>
    <w:rsid w:val="006E74D5"/>
    <w:rsid w:val="006F0919"/>
    <w:rsid w:val="006F0EFC"/>
    <w:rsid w:val="006F2E4D"/>
    <w:rsid w:val="006F339A"/>
    <w:rsid w:val="006F3D2B"/>
    <w:rsid w:val="006F74B3"/>
    <w:rsid w:val="006F7E39"/>
    <w:rsid w:val="007010DC"/>
    <w:rsid w:val="00701525"/>
    <w:rsid w:val="007021C4"/>
    <w:rsid w:val="007032BE"/>
    <w:rsid w:val="007044FE"/>
    <w:rsid w:val="007047BD"/>
    <w:rsid w:val="007058CD"/>
    <w:rsid w:val="00706794"/>
    <w:rsid w:val="00707B73"/>
    <w:rsid w:val="007108E1"/>
    <w:rsid w:val="00711809"/>
    <w:rsid w:val="00712F41"/>
    <w:rsid w:val="007144B6"/>
    <w:rsid w:val="00715684"/>
    <w:rsid w:val="00715D96"/>
    <w:rsid w:val="00722BB1"/>
    <w:rsid w:val="007237E0"/>
    <w:rsid w:val="0073110E"/>
    <w:rsid w:val="007359D6"/>
    <w:rsid w:val="0073657B"/>
    <w:rsid w:val="0073668D"/>
    <w:rsid w:val="007367E4"/>
    <w:rsid w:val="0073754F"/>
    <w:rsid w:val="00740FB1"/>
    <w:rsid w:val="00743696"/>
    <w:rsid w:val="007437C6"/>
    <w:rsid w:val="00744C01"/>
    <w:rsid w:val="00746B13"/>
    <w:rsid w:val="00751323"/>
    <w:rsid w:val="0075393E"/>
    <w:rsid w:val="00755303"/>
    <w:rsid w:val="00771506"/>
    <w:rsid w:val="00773F80"/>
    <w:rsid w:val="00774EC5"/>
    <w:rsid w:val="0077508D"/>
    <w:rsid w:val="007755D4"/>
    <w:rsid w:val="00776BE8"/>
    <w:rsid w:val="00776EDF"/>
    <w:rsid w:val="00783207"/>
    <w:rsid w:val="007840F9"/>
    <w:rsid w:val="00784168"/>
    <w:rsid w:val="00784682"/>
    <w:rsid w:val="007861D8"/>
    <w:rsid w:val="007901FE"/>
    <w:rsid w:val="007913CF"/>
    <w:rsid w:val="0079377C"/>
    <w:rsid w:val="00793C47"/>
    <w:rsid w:val="00794CAD"/>
    <w:rsid w:val="00796990"/>
    <w:rsid w:val="007A0555"/>
    <w:rsid w:val="007A0811"/>
    <w:rsid w:val="007A0901"/>
    <w:rsid w:val="007A4430"/>
    <w:rsid w:val="007A4CBD"/>
    <w:rsid w:val="007A64C6"/>
    <w:rsid w:val="007A672B"/>
    <w:rsid w:val="007B128E"/>
    <w:rsid w:val="007B4C92"/>
    <w:rsid w:val="007B5F7F"/>
    <w:rsid w:val="007B6284"/>
    <w:rsid w:val="007B69E1"/>
    <w:rsid w:val="007C3B18"/>
    <w:rsid w:val="007C3ED1"/>
    <w:rsid w:val="007D0F4E"/>
    <w:rsid w:val="007D2A14"/>
    <w:rsid w:val="007D5E7B"/>
    <w:rsid w:val="007D5F6B"/>
    <w:rsid w:val="007D60B9"/>
    <w:rsid w:val="007D6FAF"/>
    <w:rsid w:val="007E32ED"/>
    <w:rsid w:val="007E4D09"/>
    <w:rsid w:val="007E53A6"/>
    <w:rsid w:val="007E75F8"/>
    <w:rsid w:val="007E7615"/>
    <w:rsid w:val="007F1988"/>
    <w:rsid w:val="007F4564"/>
    <w:rsid w:val="007F45DD"/>
    <w:rsid w:val="00800E45"/>
    <w:rsid w:val="00800FF1"/>
    <w:rsid w:val="0080161A"/>
    <w:rsid w:val="008062C3"/>
    <w:rsid w:val="00806ACA"/>
    <w:rsid w:val="00807457"/>
    <w:rsid w:val="0081074C"/>
    <w:rsid w:val="00812065"/>
    <w:rsid w:val="00815DB3"/>
    <w:rsid w:val="00817FAE"/>
    <w:rsid w:val="008230F8"/>
    <w:rsid w:val="00823D25"/>
    <w:rsid w:val="008252B3"/>
    <w:rsid w:val="00826220"/>
    <w:rsid w:val="00827A3D"/>
    <w:rsid w:val="00830BB8"/>
    <w:rsid w:val="00831281"/>
    <w:rsid w:val="00832AE0"/>
    <w:rsid w:val="00833DB7"/>
    <w:rsid w:val="008344DB"/>
    <w:rsid w:val="008371CC"/>
    <w:rsid w:val="00837547"/>
    <w:rsid w:val="00837ED8"/>
    <w:rsid w:val="00840E5E"/>
    <w:rsid w:val="0084318C"/>
    <w:rsid w:val="00843931"/>
    <w:rsid w:val="00843AF5"/>
    <w:rsid w:val="00844ED4"/>
    <w:rsid w:val="008457AD"/>
    <w:rsid w:val="00845CA6"/>
    <w:rsid w:val="00846223"/>
    <w:rsid w:val="00846EFB"/>
    <w:rsid w:val="00847403"/>
    <w:rsid w:val="00847711"/>
    <w:rsid w:val="00854F3D"/>
    <w:rsid w:val="00855142"/>
    <w:rsid w:val="00856D7C"/>
    <w:rsid w:val="0086040C"/>
    <w:rsid w:val="00862A82"/>
    <w:rsid w:val="00862DD6"/>
    <w:rsid w:val="0086486B"/>
    <w:rsid w:val="00865490"/>
    <w:rsid w:val="00866C1E"/>
    <w:rsid w:val="00872828"/>
    <w:rsid w:val="00872A02"/>
    <w:rsid w:val="00875D59"/>
    <w:rsid w:val="00876A5F"/>
    <w:rsid w:val="008817BB"/>
    <w:rsid w:val="00881A36"/>
    <w:rsid w:val="00881A43"/>
    <w:rsid w:val="008822E2"/>
    <w:rsid w:val="0088430A"/>
    <w:rsid w:val="008852B3"/>
    <w:rsid w:val="00886753"/>
    <w:rsid w:val="00890659"/>
    <w:rsid w:val="008915F8"/>
    <w:rsid w:val="008971CB"/>
    <w:rsid w:val="00897365"/>
    <w:rsid w:val="008A01FB"/>
    <w:rsid w:val="008A796D"/>
    <w:rsid w:val="008B2D86"/>
    <w:rsid w:val="008B7292"/>
    <w:rsid w:val="008C0A40"/>
    <w:rsid w:val="008C333B"/>
    <w:rsid w:val="008C3964"/>
    <w:rsid w:val="008C5A3D"/>
    <w:rsid w:val="008C5FA5"/>
    <w:rsid w:val="008C698F"/>
    <w:rsid w:val="008C7EEB"/>
    <w:rsid w:val="008D03A9"/>
    <w:rsid w:val="008D10FF"/>
    <w:rsid w:val="008D60BA"/>
    <w:rsid w:val="008D64AE"/>
    <w:rsid w:val="008E0F0D"/>
    <w:rsid w:val="008E1484"/>
    <w:rsid w:val="008E323C"/>
    <w:rsid w:val="008E4F58"/>
    <w:rsid w:val="008E6027"/>
    <w:rsid w:val="008E6D13"/>
    <w:rsid w:val="008E7D5B"/>
    <w:rsid w:val="008E7F8F"/>
    <w:rsid w:val="008F01DC"/>
    <w:rsid w:val="008F2DB4"/>
    <w:rsid w:val="008F4A75"/>
    <w:rsid w:val="008F596D"/>
    <w:rsid w:val="00904C75"/>
    <w:rsid w:val="009050F9"/>
    <w:rsid w:val="00905426"/>
    <w:rsid w:val="009061A6"/>
    <w:rsid w:val="009076FE"/>
    <w:rsid w:val="0091054C"/>
    <w:rsid w:val="00911DD9"/>
    <w:rsid w:val="00911E76"/>
    <w:rsid w:val="00912AD2"/>
    <w:rsid w:val="00914793"/>
    <w:rsid w:val="00920D5A"/>
    <w:rsid w:val="00921E9D"/>
    <w:rsid w:val="00922B16"/>
    <w:rsid w:val="00922CC5"/>
    <w:rsid w:val="0092307F"/>
    <w:rsid w:val="009230BB"/>
    <w:rsid w:val="009231EE"/>
    <w:rsid w:val="0092505C"/>
    <w:rsid w:val="00925730"/>
    <w:rsid w:val="00932635"/>
    <w:rsid w:val="00936CA6"/>
    <w:rsid w:val="0094078A"/>
    <w:rsid w:val="009408B3"/>
    <w:rsid w:val="009451B3"/>
    <w:rsid w:val="00946BA5"/>
    <w:rsid w:val="009478A6"/>
    <w:rsid w:val="00954BA9"/>
    <w:rsid w:val="00954FCE"/>
    <w:rsid w:val="00957162"/>
    <w:rsid w:val="009601F2"/>
    <w:rsid w:val="00961775"/>
    <w:rsid w:val="00962240"/>
    <w:rsid w:val="009623E5"/>
    <w:rsid w:val="00965F77"/>
    <w:rsid w:val="00972AC9"/>
    <w:rsid w:val="00975B84"/>
    <w:rsid w:val="00980DBA"/>
    <w:rsid w:val="0098126C"/>
    <w:rsid w:val="00981D23"/>
    <w:rsid w:val="009854C4"/>
    <w:rsid w:val="00985F18"/>
    <w:rsid w:val="0098612D"/>
    <w:rsid w:val="009875AE"/>
    <w:rsid w:val="00990852"/>
    <w:rsid w:val="00991332"/>
    <w:rsid w:val="00992DAE"/>
    <w:rsid w:val="00992F6F"/>
    <w:rsid w:val="009A2BC9"/>
    <w:rsid w:val="009A556C"/>
    <w:rsid w:val="009A5D5E"/>
    <w:rsid w:val="009A7F21"/>
    <w:rsid w:val="009B0750"/>
    <w:rsid w:val="009B1ECE"/>
    <w:rsid w:val="009B3ABE"/>
    <w:rsid w:val="009B451F"/>
    <w:rsid w:val="009B4600"/>
    <w:rsid w:val="009B7F56"/>
    <w:rsid w:val="009C163E"/>
    <w:rsid w:val="009C56D5"/>
    <w:rsid w:val="009D0799"/>
    <w:rsid w:val="009D09EE"/>
    <w:rsid w:val="009D22B4"/>
    <w:rsid w:val="009D2491"/>
    <w:rsid w:val="009D2DE0"/>
    <w:rsid w:val="009D3E28"/>
    <w:rsid w:val="009D7097"/>
    <w:rsid w:val="009D78A9"/>
    <w:rsid w:val="009E1E06"/>
    <w:rsid w:val="009E6EBB"/>
    <w:rsid w:val="009E7E78"/>
    <w:rsid w:val="009F0C96"/>
    <w:rsid w:val="009F1194"/>
    <w:rsid w:val="009F1BEC"/>
    <w:rsid w:val="009F21A1"/>
    <w:rsid w:val="009F4607"/>
    <w:rsid w:val="009F68BE"/>
    <w:rsid w:val="00A004AC"/>
    <w:rsid w:val="00A06161"/>
    <w:rsid w:val="00A1142D"/>
    <w:rsid w:val="00A15059"/>
    <w:rsid w:val="00A153D7"/>
    <w:rsid w:val="00A164DA"/>
    <w:rsid w:val="00A27875"/>
    <w:rsid w:val="00A2797B"/>
    <w:rsid w:val="00A31BF1"/>
    <w:rsid w:val="00A41FC6"/>
    <w:rsid w:val="00A42837"/>
    <w:rsid w:val="00A43774"/>
    <w:rsid w:val="00A4468A"/>
    <w:rsid w:val="00A46379"/>
    <w:rsid w:val="00A47CAB"/>
    <w:rsid w:val="00A55963"/>
    <w:rsid w:val="00A55D0E"/>
    <w:rsid w:val="00A56029"/>
    <w:rsid w:val="00A56E34"/>
    <w:rsid w:val="00A57F64"/>
    <w:rsid w:val="00A603EC"/>
    <w:rsid w:val="00A65454"/>
    <w:rsid w:val="00A66585"/>
    <w:rsid w:val="00A6689D"/>
    <w:rsid w:val="00A710DC"/>
    <w:rsid w:val="00A73D61"/>
    <w:rsid w:val="00A7533C"/>
    <w:rsid w:val="00A81D0E"/>
    <w:rsid w:val="00A8506A"/>
    <w:rsid w:val="00A90564"/>
    <w:rsid w:val="00A912C2"/>
    <w:rsid w:val="00A9190E"/>
    <w:rsid w:val="00A93F9B"/>
    <w:rsid w:val="00A941E8"/>
    <w:rsid w:val="00A94E0C"/>
    <w:rsid w:val="00A95DFF"/>
    <w:rsid w:val="00A978B3"/>
    <w:rsid w:val="00A97F51"/>
    <w:rsid w:val="00AA3AE1"/>
    <w:rsid w:val="00AA4D63"/>
    <w:rsid w:val="00AA556C"/>
    <w:rsid w:val="00AA652F"/>
    <w:rsid w:val="00AA6B42"/>
    <w:rsid w:val="00AB16BB"/>
    <w:rsid w:val="00AB223C"/>
    <w:rsid w:val="00AB2AF5"/>
    <w:rsid w:val="00AB35BB"/>
    <w:rsid w:val="00AB4301"/>
    <w:rsid w:val="00AB5957"/>
    <w:rsid w:val="00AB6C34"/>
    <w:rsid w:val="00AC0A45"/>
    <w:rsid w:val="00AC1740"/>
    <w:rsid w:val="00AC2C6E"/>
    <w:rsid w:val="00AC2E31"/>
    <w:rsid w:val="00AC5C28"/>
    <w:rsid w:val="00AD02B1"/>
    <w:rsid w:val="00AD0C41"/>
    <w:rsid w:val="00AD2663"/>
    <w:rsid w:val="00AD3BB5"/>
    <w:rsid w:val="00AD4309"/>
    <w:rsid w:val="00AD5C1F"/>
    <w:rsid w:val="00AD6974"/>
    <w:rsid w:val="00AD6B29"/>
    <w:rsid w:val="00AD6CB0"/>
    <w:rsid w:val="00AD7326"/>
    <w:rsid w:val="00AE1623"/>
    <w:rsid w:val="00AE4CAE"/>
    <w:rsid w:val="00AF52B6"/>
    <w:rsid w:val="00AF5CC1"/>
    <w:rsid w:val="00AF67B0"/>
    <w:rsid w:val="00B00995"/>
    <w:rsid w:val="00B04D3A"/>
    <w:rsid w:val="00B04E17"/>
    <w:rsid w:val="00B0569E"/>
    <w:rsid w:val="00B056C7"/>
    <w:rsid w:val="00B07E48"/>
    <w:rsid w:val="00B102EF"/>
    <w:rsid w:val="00B124CF"/>
    <w:rsid w:val="00B1572E"/>
    <w:rsid w:val="00B17A1A"/>
    <w:rsid w:val="00B24649"/>
    <w:rsid w:val="00B26A06"/>
    <w:rsid w:val="00B33B97"/>
    <w:rsid w:val="00B33C34"/>
    <w:rsid w:val="00B3403C"/>
    <w:rsid w:val="00B34BFB"/>
    <w:rsid w:val="00B35F95"/>
    <w:rsid w:val="00B455A2"/>
    <w:rsid w:val="00B45CFA"/>
    <w:rsid w:val="00B55E89"/>
    <w:rsid w:val="00B565E5"/>
    <w:rsid w:val="00B57A0F"/>
    <w:rsid w:val="00B57E10"/>
    <w:rsid w:val="00B60E02"/>
    <w:rsid w:val="00B61782"/>
    <w:rsid w:val="00B7407F"/>
    <w:rsid w:val="00B7667E"/>
    <w:rsid w:val="00B80535"/>
    <w:rsid w:val="00B80924"/>
    <w:rsid w:val="00B815D8"/>
    <w:rsid w:val="00B8746B"/>
    <w:rsid w:val="00B876AE"/>
    <w:rsid w:val="00B904A6"/>
    <w:rsid w:val="00B91602"/>
    <w:rsid w:val="00B928E0"/>
    <w:rsid w:val="00B9353C"/>
    <w:rsid w:val="00BA13D2"/>
    <w:rsid w:val="00BA259C"/>
    <w:rsid w:val="00BA297C"/>
    <w:rsid w:val="00BA41FF"/>
    <w:rsid w:val="00BB27E8"/>
    <w:rsid w:val="00BB283E"/>
    <w:rsid w:val="00BB3E75"/>
    <w:rsid w:val="00BB452C"/>
    <w:rsid w:val="00BB4C64"/>
    <w:rsid w:val="00BC2082"/>
    <w:rsid w:val="00BD1F90"/>
    <w:rsid w:val="00BD2A63"/>
    <w:rsid w:val="00BD3CE1"/>
    <w:rsid w:val="00BE02E8"/>
    <w:rsid w:val="00BE4D67"/>
    <w:rsid w:val="00BE6146"/>
    <w:rsid w:val="00BE6CFB"/>
    <w:rsid w:val="00BF344B"/>
    <w:rsid w:val="00BF3D92"/>
    <w:rsid w:val="00BF555E"/>
    <w:rsid w:val="00BF60A2"/>
    <w:rsid w:val="00BF66C5"/>
    <w:rsid w:val="00BF69EC"/>
    <w:rsid w:val="00C0063B"/>
    <w:rsid w:val="00C0250B"/>
    <w:rsid w:val="00C02B48"/>
    <w:rsid w:val="00C06435"/>
    <w:rsid w:val="00C07506"/>
    <w:rsid w:val="00C10467"/>
    <w:rsid w:val="00C104CB"/>
    <w:rsid w:val="00C11F34"/>
    <w:rsid w:val="00C12307"/>
    <w:rsid w:val="00C13235"/>
    <w:rsid w:val="00C1598B"/>
    <w:rsid w:val="00C1695B"/>
    <w:rsid w:val="00C17059"/>
    <w:rsid w:val="00C2179E"/>
    <w:rsid w:val="00C24B03"/>
    <w:rsid w:val="00C26E68"/>
    <w:rsid w:val="00C2700E"/>
    <w:rsid w:val="00C31274"/>
    <w:rsid w:val="00C32FF6"/>
    <w:rsid w:val="00C33020"/>
    <w:rsid w:val="00C347D1"/>
    <w:rsid w:val="00C34D8C"/>
    <w:rsid w:val="00C356DD"/>
    <w:rsid w:val="00C37475"/>
    <w:rsid w:val="00C436F8"/>
    <w:rsid w:val="00C438D3"/>
    <w:rsid w:val="00C43A8D"/>
    <w:rsid w:val="00C44E86"/>
    <w:rsid w:val="00C45AA5"/>
    <w:rsid w:val="00C46020"/>
    <w:rsid w:val="00C467FD"/>
    <w:rsid w:val="00C47668"/>
    <w:rsid w:val="00C478F6"/>
    <w:rsid w:val="00C501A4"/>
    <w:rsid w:val="00C513D3"/>
    <w:rsid w:val="00C53FD1"/>
    <w:rsid w:val="00C57933"/>
    <w:rsid w:val="00C62DC5"/>
    <w:rsid w:val="00C64028"/>
    <w:rsid w:val="00C647E5"/>
    <w:rsid w:val="00C7177C"/>
    <w:rsid w:val="00C7494E"/>
    <w:rsid w:val="00C75147"/>
    <w:rsid w:val="00C77D1E"/>
    <w:rsid w:val="00C83F15"/>
    <w:rsid w:val="00C85252"/>
    <w:rsid w:val="00C85E50"/>
    <w:rsid w:val="00C87210"/>
    <w:rsid w:val="00C93100"/>
    <w:rsid w:val="00C941F0"/>
    <w:rsid w:val="00C97217"/>
    <w:rsid w:val="00C9727A"/>
    <w:rsid w:val="00C97DAC"/>
    <w:rsid w:val="00CA1181"/>
    <w:rsid w:val="00CA2411"/>
    <w:rsid w:val="00CA2525"/>
    <w:rsid w:val="00CA312A"/>
    <w:rsid w:val="00CA4662"/>
    <w:rsid w:val="00CA4F2C"/>
    <w:rsid w:val="00CA50D8"/>
    <w:rsid w:val="00CA77E6"/>
    <w:rsid w:val="00CB3563"/>
    <w:rsid w:val="00CB5E39"/>
    <w:rsid w:val="00CB7CA9"/>
    <w:rsid w:val="00CC15E2"/>
    <w:rsid w:val="00CC2A13"/>
    <w:rsid w:val="00CD0670"/>
    <w:rsid w:val="00CD1BB0"/>
    <w:rsid w:val="00CD286A"/>
    <w:rsid w:val="00CD4058"/>
    <w:rsid w:val="00CD500A"/>
    <w:rsid w:val="00CD5A3C"/>
    <w:rsid w:val="00CD6C37"/>
    <w:rsid w:val="00CD6C7F"/>
    <w:rsid w:val="00CD6E5E"/>
    <w:rsid w:val="00CE1753"/>
    <w:rsid w:val="00CE17D1"/>
    <w:rsid w:val="00CE2F8A"/>
    <w:rsid w:val="00CE4464"/>
    <w:rsid w:val="00CE7F76"/>
    <w:rsid w:val="00CF04C0"/>
    <w:rsid w:val="00CF2DE5"/>
    <w:rsid w:val="00CF2FA8"/>
    <w:rsid w:val="00CF505A"/>
    <w:rsid w:val="00CF5E55"/>
    <w:rsid w:val="00CF6BE8"/>
    <w:rsid w:val="00D00B4E"/>
    <w:rsid w:val="00D0416E"/>
    <w:rsid w:val="00D05980"/>
    <w:rsid w:val="00D05A58"/>
    <w:rsid w:val="00D0718B"/>
    <w:rsid w:val="00D07616"/>
    <w:rsid w:val="00D1018C"/>
    <w:rsid w:val="00D101E6"/>
    <w:rsid w:val="00D114BE"/>
    <w:rsid w:val="00D114C5"/>
    <w:rsid w:val="00D11AD7"/>
    <w:rsid w:val="00D17B1F"/>
    <w:rsid w:val="00D21CE2"/>
    <w:rsid w:val="00D22AA8"/>
    <w:rsid w:val="00D235E9"/>
    <w:rsid w:val="00D24394"/>
    <w:rsid w:val="00D25D63"/>
    <w:rsid w:val="00D261FC"/>
    <w:rsid w:val="00D2764A"/>
    <w:rsid w:val="00D30D5B"/>
    <w:rsid w:val="00D3480B"/>
    <w:rsid w:val="00D3589B"/>
    <w:rsid w:val="00D3615B"/>
    <w:rsid w:val="00D40625"/>
    <w:rsid w:val="00D40AFF"/>
    <w:rsid w:val="00D41B34"/>
    <w:rsid w:val="00D43FA3"/>
    <w:rsid w:val="00D44C95"/>
    <w:rsid w:val="00D453F9"/>
    <w:rsid w:val="00D460FA"/>
    <w:rsid w:val="00D46570"/>
    <w:rsid w:val="00D472CD"/>
    <w:rsid w:val="00D50415"/>
    <w:rsid w:val="00D508E8"/>
    <w:rsid w:val="00D50A6B"/>
    <w:rsid w:val="00D50DFC"/>
    <w:rsid w:val="00D544C0"/>
    <w:rsid w:val="00D5497D"/>
    <w:rsid w:val="00D56068"/>
    <w:rsid w:val="00D62849"/>
    <w:rsid w:val="00D62DD4"/>
    <w:rsid w:val="00D636C1"/>
    <w:rsid w:val="00D70893"/>
    <w:rsid w:val="00D72B94"/>
    <w:rsid w:val="00D732FD"/>
    <w:rsid w:val="00D73301"/>
    <w:rsid w:val="00D74FDB"/>
    <w:rsid w:val="00D752E7"/>
    <w:rsid w:val="00D763FB"/>
    <w:rsid w:val="00D808CA"/>
    <w:rsid w:val="00D83DE7"/>
    <w:rsid w:val="00D86ADF"/>
    <w:rsid w:val="00D86B75"/>
    <w:rsid w:val="00D86C17"/>
    <w:rsid w:val="00D92B76"/>
    <w:rsid w:val="00D93A6E"/>
    <w:rsid w:val="00D95697"/>
    <w:rsid w:val="00D960EF"/>
    <w:rsid w:val="00DA0127"/>
    <w:rsid w:val="00DA17E8"/>
    <w:rsid w:val="00DA340B"/>
    <w:rsid w:val="00DA3828"/>
    <w:rsid w:val="00DA415B"/>
    <w:rsid w:val="00DA6813"/>
    <w:rsid w:val="00DA7D94"/>
    <w:rsid w:val="00DC149C"/>
    <w:rsid w:val="00DC3AC1"/>
    <w:rsid w:val="00DC5591"/>
    <w:rsid w:val="00DD06E8"/>
    <w:rsid w:val="00DD0ACB"/>
    <w:rsid w:val="00DD2718"/>
    <w:rsid w:val="00DD320A"/>
    <w:rsid w:val="00DE1247"/>
    <w:rsid w:val="00DE12F1"/>
    <w:rsid w:val="00DE5C9B"/>
    <w:rsid w:val="00DE7453"/>
    <w:rsid w:val="00DE759D"/>
    <w:rsid w:val="00DF026D"/>
    <w:rsid w:val="00DF1109"/>
    <w:rsid w:val="00DF2D22"/>
    <w:rsid w:val="00DF31AA"/>
    <w:rsid w:val="00DF362D"/>
    <w:rsid w:val="00DF3802"/>
    <w:rsid w:val="00DF67A4"/>
    <w:rsid w:val="00DF6C3C"/>
    <w:rsid w:val="00E01710"/>
    <w:rsid w:val="00E02966"/>
    <w:rsid w:val="00E02B3F"/>
    <w:rsid w:val="00E02DD8"/>
    <w:rsid w:val="00E0358D"/>
    <w:rsid w:val="00E0735A"/>
    <w:rsid w:val="00E10066"/>
    <w:rsid w:val="00E11238"/>
    <w:rsid w:val="00E13978"/>
    <w:rsid w:val="00E164A2"/>
    <w:rsid w:val="00E16FE3"/>
    <w:rsid w:val="00E2054D"/>
    <w:rsid w:val="00E214EE"/>
    <w:rsid w:val="00E2379D"/>
    <w:rsid w:val="00E26EF8"/>
    <w:rsid w:val="00E30721"/>
    <w:rsid w:val="00E307FE"/>
    <w:rsid w:val="00E34240"/>
    <w:rsid w:val="00E345A8"/>
    <w:rsid w:val="00E35558"/>
    <w:rsid w:val="00E35B17"/>
    <w:rsid w:val="00E36812"/>
    <w:rsid w:val="00E37054"/>
    <w:rsid w:val="00E37227"/>
    <w:rsid w:val="00E3793E"/>
    <w:rsid w:val="00E40099"/>
    <w:rsid w:val="00E42FCC"/>
    <w:rsid w:val="00E46FF1"/>
    <w:rsid w:val="00E478FA"/>
    <w:rsid w:val="00E508D5"/>
    <w:rsid w:val="00E53040"/>
    <w:rsid w:val="00E535D7"/>
    <w:rsid w:val="00E552CB"/>
    <w:rsid w:val="00E57491"/>
    <w:rsid w:val="00E6069D"/>
    <w:rsid w:val="00E614E7"/>
    <w:rsid w:val="00E63805"/>
    <w:rsid w:val="00E65BB3"/>
    <w:rsid w:val="00E70581"/>
    <w:rsid w:val="00E74B52"/>
    <w:rsid w:val="00E761FB"/>
    <w:rsid w:val="00E7672D"/>
    <w:rsid w:val="00E82B07"/>
    <w:rsid w:val="00E8350D"/>
    <w:rsid w:val="00E87D32"/>
    <w:rsid w:val="00E911CB"/>
    <w:rsid w:val="00E92E33"/>
    <w:rsid w:val="00E93C11"/>
    <w:rsid w:val="00E94CE7"/>
    <w:rsid w:val="00E953C8"/>
    <w:rsid w:val="00E96A2C"/>
    <w:rsid w:val="00E97837"/>
    <w:rsid w:val="00EA1313"/>
    <w:rsid w:val="00EA2277"/>
    <w:rsid w:val="00EA6B94"/>
    <w:rsid w:val="00EB3C97"/>
    <w:rsid w:val="00EB50DD"/>
    <w:rsid w:val="00EB5165"/>
    <w:rsid w:val="00EB5437"/>
    <w:rsid w:val="00EB70BB"/>
    <w:rsid w:val="00EC271E"/>
    <w:rsid w:val="00EC4B0E"/>
    <w:rsid w:val="00EC50E8"/>
    <w:rsid w:val="00ED2347"/>
    <w:rsid w:val="00ED2CA4"/>
    <w:rsid w:val="00ED3B18"/>
    <w:rsid w:val="00ED3F95"/>
    <w:rsid w:val="00ED6A5D"/>
    <w:rsid w:val="00ED6B62"/>
    <w:rsid w:val="00ED7EF5"/>
    <w:rsid w:val="00EE0132"/>
    <w:rsid w:val="00EE0E0B"/>
    <w:rsid w:val="00EE185E"/>
    <w:rsid w:val="00EE32D5"/>
    <w:rsid w:val="00EE4792"/>
    <w:rsid w:val="00EE5ED3"/>
    <w:rsid w:val="00EE62E6"/>
    <w:rsid w:val="00EE6692"/>
    <w:rsid w:val="00EE7C7F"/>
    <w:rsid w:val="00EF1F5D"/>
    <w:rsid w:val="00EF3809"/>
    <w:rsid w:val="00EF42E5"/>
    <w:rsid w:val="00F02AE5"/>
    <w:rsid w:val="00F10B0B"/>
    <w:rsid w:val="00F11222"/>
    <w:rsid w:val="00F130DA"/>
    <w:rsid w:val="00F138CF"/>
    <w:rsid w:val="00F16A09"/>
    <w:rsid w:val="00F1747E"/>
    <w:rsid w:val="00F175B2"/>
    <w:rsid w:val="00F20EBC"/>
    <w:rsid w:val="00F222D2"/>
    <w:rsid w:val="00F24032"/>
    <w:rsid w:val="00F26349"/>
    <w:rsid w:val="00F27D37"/>
    <w:rsid w:val="00F32C5B"/>
    <w:rsid w:val="00F34024"/>
    <w:rsid w:val="00F34D0B"/>
    <w:rsid w:val="00F35661"/>
    <w:rsid w:val="00F3612A"/>
    <w:rsid w:val="00F36B0A"/>
    <w:rsid w:val="00F401A3"/>
    <w:rsid w:val="00F42C31"/>
    <w:rsid w:val="00F433C4"/>
    <w:rsid w:val="00F440BC"/>
    <w:rsid w:val="00F440E8"/>
    <w:rsid w:val="00F442EE"/>
    <w:rsid w:val="00F472D7"/>
    <w:rsid w:val="00F5351C"/>
    <w:rsid w:val="00F535A7"/>
    <w:rsid w:val="00F55E6D"/>
    <w:rsid w:val="00F611E6"/>
    <w:rsid w:val="00F62721"/>
    <w:rsid w:val="00F633D0"/>
    <w:rsid w:val="00F63F9A"/>
    <w:rsid w:val="00F6517E"/>
    <w:rsid w:val="00F671DC"/>
    <w:rsid w:val="00F67A6A"/>
    <w:rsid w:val="00F701E8"/>
    <w:rsid w:val="00F70CAD"/>
    <w:rsid w:val="00F741FA"/>
    <w:rsid w:val="00F751EA"/>
    <w:rsid w:val="00F75799"/>
    <w:rsid w:val="00F75F27"/>
    <w:rsid w:val="00F77189"/>
    <w:rsid w:val="00F77BDE"/>
    <w:rsid w:val="00F77E05"/>
    <w:rsid w:val="00F812AD"/>
    <w:rsid w:val="00F82DDB"/>
    <w:rsid w:val="00F83FF7"/>
    <w:rsid w:val="00F85797"/>
    <w:rsid w:val="00F8634C"/>
    <w:rsid w:val="00F87235"/>
    <w:rsid w:val="00F91B52"/>
    <w:rsid w:val="00F935D9"/>
    <w:rsid w:val="00F952BF"/>
    <w:rsid w:val="00F9557C"/>
    <w:rsid w:val="00F9784C"/>
    <w:rsid w:val="00FA06CB"/>
    <w:rsid w:val="00FA24D3"/>
    <w:rsid w:val="00FA2B84"/>
    <w:rsid w:val="00FA568F"/>
    <w:rsid w:val="00FA749E"/>
    <w:rsid w:val="00FA7EC3"/>
    <w:rsid w:val="00FB092E"/>
    <w:rsid w:val="00FB40ED"/>
    <w:rsid w:val="00FB7878"/>
    <w:rsid w:val="00FC0985"/>
    <w:rsid w:val="00FC0DC3"/>
    <w:rsid w:val="00FC4E5B"/>
    <w:rsid w:val="00FC63D1"/>
    <w:rsid w:val="00FC6526"/>
    <w:rsid w:val="00FC7A84"/>
    <w:rsid w:val="00FD52AA"/>
    <w:rsid w:val="00FD6330"/>
    <w:rsid w:val="00FD67D2"/>
    <w:rsid w:val="00FE061A"/>
    <w:rsid w:val="00FE2FB2"/>
    <w:rsid w:val="00FE38B6"/>
    <w:rsid w:val="00FE6BF9"/>
    <w:rsid w:val="00FE7A50"/>
    <w:rsid w:val="00FF0580"/>
    <w:rsid w:val="00FF0C48"/>
    <w:rsid w:val="00FF14CB"/>
    <w:rsid w:val="00FF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36F8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436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36F8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36F8"/>
    <w:rPr>
      <w:rFonts w:ascii="Cambria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36F8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36F8"/>
    <w:rPr>
      <w:rFonts w:ascii="Cambria" w:hAnsi="Cambria" w:cs="Times New Roman"/>
      <w:color w:val="243F6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539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114CB3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7047BD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9B451F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51F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06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067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34F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636912"/>
    <w:pPr>
      <w:spacing w:before="100" w:beforeAutospacing="1" w:after="100" w:afterAutospacing="1"/>
    </w:pPr>
  </w:style>
  <w:style w:type="character" w:customStyle="1" w:styleId="1">
    <w:name w:val="Основной текст1"/>
    <w:basedOn w:val="DefaultParagraphFont"/>
    <w:uiPriority w:val="99"/>
    <w:rsid w:val="004E0FAD"/>
    <w:rPr>
      <w:rFonts w:ascii="Arial" w:hAnsi="Arial" w:cs="Arial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styleId="NoSpacing">
    <w:name w:val="No Spacing"/>
    <w:uiPriority w:val="99"/>
    <w:qFormat/>
    <w:rsid w:val="00C436F8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C436F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436F8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36F8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C436F8"/>
    <w:rPr>
      <w:rFonts w:cs="Times New Roman"/>
      <w:vertAlign w:val="superscript"/>
    </w:rPr>
  </w:style>
  <w:style w:type="character" w:customStyle="1" w:styleId="17pt">
    <w:name w:val="Основной текст + 17 pt"/>
    <w:uiPriority w:val="99"/>
    <w:rsid w:val="00C436F8"/>
    <w:rPr>
      <w:rFonts w:ascii="Times New Roman" w:hAnsi="Times New Roman"/>
      <w:sz w:val="34"/>
      <w:u w:val="none"/>
    </w:rPr>
  </w:style>
  <w:style w:type="paragraph" w:customStyle="1" w:styleId="Default">
    <w:name w:val="Default"/>
    <w:uiPriority w:val="99"/>
    <w:rsid w:val="00C436F8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s16">
    <w:name w:val="s_16"/>
    <w:basedOn w:val="Normal"/>
    <w:uiPriority w:val="99"/>
    <w:rsid w:val="00C436F8"/>
    <w:pPr>
      <w:spacing w:before="100" w:beforeAutospacing="1" w:after="100" w:afterAutospacing="1"/>
    </w:pPr>
  </w:style>
  <w:style w:type="character" w:customStyle="1" w:styleId="a">
    <w:name w:val="Основной текст_"/>
    <w:basedOn w:val="DefaultParagraphFont"/>
    <w:link w:val="3"/>
    <w:uiPriority w:val="99"/>
    <w:locked/>
    <w:rsid w:val="00C436F8"/>
    <w:rPr>
      <w:rFonts w:cs="Times New Roman"/>
      <w:spacing w:val="1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C436F8"/>
    <w:pPr>
      <w:widowControl w:val="0"/>
      <w:shd w:val="clear" w:color="auto" w:fill="FFFFFF"/>
      <w:spacing w:line="322" w:lineRule="exact"/>
      <w:jc w:val="center"/>
    </w:pPr>
    <w:rPr>
      <w:spacing w:val="1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C436F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36F8"/>
    <w:rPr>
      <w:rFonts w:ascii="Calibri" w:hAnsi="Calibri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436F8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36F8"/>
    <w:rPr>
      <w:rFonts w:ascii="Calibri" w:hAnsi="Calibri"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436F8"/>
    <w:rPr>
      <w:rFonts w:cs="Times New Roman"/>
      <w:vertAlign w:val="superscript"/>
    </w:rPr>
  </w:style>
  <w:style w:type="paragraph" w:customStyle="1" w:styleId="ConsTitle">
    <w:name w:val="ConsTitle"/>
    <w:uiPriority w:val="99"/>
    <w:rsid w:val="002D63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locked/>
    <w:rsid w:val="005015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nkoma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ektirovanie-krasnodar.ru/?p=20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pte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62</Pages>
  <Words>13920</Words>
  <Characters>-32766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subject/>
  <dc:creator>AChivyaga</dc:creator>
  <cp:keywords/>
  <dc:description/>
  <cp:lastModifiedBy>ЧерныхН</cp:lastModifiedBy>
  <cp:revision>5</cp:revision>
  <cp:lastPrinted>2019-12-31T07:19:00Z</cp:lastPrinted>
  <dcterms:created xsi:type="dcterms:W3CDTF">2022-05-20T06:05:00Z</dcterms:created>
  <dcterms:modified xsi:type="dcterms:W3CDTF">2022-05-20T06:11:00Z</dcterms:modified>
</cp:coreProperties>
</file>