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АДМИНИСТРАТИВНЫЙ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«Утверждение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территории»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I.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положения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bookmarkStart w:id="0" w:name="Par43"/>
      <w:bookmarkEnd w:id="0"/>
      <w:r w:rsidRPr="004D3A0B">
        <w:rPr>
          <w:rFonts w:eastAsia="Times New Roman"/>
          <w:color w:val="000000"/>
          <w:lang w:eastAsia="ru-RU"/>
        </w:rPr>
        <w:t>1.1.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Предмет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регулирования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Административный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«Утверждение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определяет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стандарты,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(действий)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«Утверждение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отношении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собственность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разграничена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собственности.</w:t>
      </w:r>
    </w:p>
    <w:p w:rsidR="004D3A0B" w:rsidRP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Заявителями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физические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землепользователи,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землевладельцы,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арендаторы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заинтересованные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представители,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доверенности,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(удостоверенной)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законодательством.).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информирования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участвуют: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отдел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имуществом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МБУ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«Многофункциональный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центр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1.3.2.1.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p w:rsidR="004D3A0B" w:rsidRPr="004D3A0B" w:rsidRDefault="004D3A0B" w:rsidP="004D3A0B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 личном обращении;</w:t>
      </w:r>
    </w:p>
    <w:p w:rsidR="004D3A0B" w:rsidRPr="004D3A0B" w:rsidRDefault="004D3A0B" w:rsidP="004D3A0B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 xml:space="preserve">посредством интернет-сайта – </w:t>
      </w:r>
      <w:hyperlink r:id="rId5" w:history="1">
        <w:r w:rsidRPr="00331E98">
          <w:rPr>
            <w:rStyle w:val="a4"/>
            <w:rFonts w:eastAsia="Times New Roman"/>
            <w:lang w:eastAsia="ru-RU"/>
          </w:rPr>
          <w:t>http://viselki.e-mfc.ru</w:t>
        </w:r>
      </w:hyperlink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1.3.2.2.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орган:</w:t>
      </w:r>
    </w:p>
    <w:p w:rsidR="004D3A0B" w:rsidRPr="004D3A0B" w:rsidRDefault="004D3A0B" w:rsidP="004D3A0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 устной форме при личном обращении;</w:t>
      </w:r>
    </w:p>
    <w:p w:rsidR="004D3A0B" w:rsidRPr="004D3A0B" w:rsidRDefault="004D3A0B" w:rsidP="004D3A0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с использованием телефонной связи;</w:t>
      </w:r>
    </w:p>
    <w:p w:rsidR="004D3A0B" w:rsidRPr="004D3A0B" w:rsidRDefault="004D3A0B" w:rsidP="004D3A0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 письменным обращениям.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1.3.2.3.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интернет-портале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сайта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http://www.viselki.net.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1.3.2.4.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Едином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«Портал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(функций)»</w:t>
      </w:r>
      <w:r>
        <w:rPr>
          <w:rFonts w:eastAsia="Times New Roman"/>
          <w:color w:val="000000"/>
          <w:lang w:eastAsia="ru-RU"/>
        </w:rPr>
        <w:t xml:space="preserve"> </w:t>
      </w:r>
      <w:hyperlink r:id="rId6" w:history="1">
        <w:r w:rsidRPr="00331E98">
          <w:rPr>
            <w:rStyle w:val="a4"/>
            <w:rFonts w:eastAsia="Times New Roman"/>
            <w:lang w:eastAsia="ru-RU"/>
          </w:rPr>
          <w:t>http://www.gosuslugi.ru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«Портал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края»</w:t>
      </w:r>
      <w:r>
        <w:rPr>
          <w:rFonts w:eastAsia="Times New Roman"/>
          <w:color w:val="000000"/>
          <w:lang w:eastAsia="ru-RU"/>
        </w:rPr>
        <w:t xml:space="preserve"> </w:t>
      </w:r>
      <w:hyperlink r:id="rId7" w:history="1">
        <w:r w:rsidRPr="00331E98">
          <w:rPr>
            <w:rStyle w:val="a4"/>
            <w:rFonts w:eastAsia="Times New Roman"/>
            <w:lang w:eastAsia="ru-RU"/>
          </w:rPr>
          <w:t>http://www.pgu.krasnodar.ru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1.3.2.5.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стендов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Консультирование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бесплатно.</w:t>
      </w:r>
    </w:p>
    <w:p w:rsidR="004D3A0B" w:rsidRP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Специалист,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консультирование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корректно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внимательно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относиться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заявителям.</w:t>
      </w:r>
    </w:p>
    <w:p w:rsidR="004D3A0B" w:rsidRP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консультировании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специалист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назвать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свою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фамилию,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отчество,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вежливой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четко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подробно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проинформировать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обратившегося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интересующим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вопросам.</w:t>
      </w:r>
    </w:p>
    <w:p w:rsidR="004D3A0B" w:rsidRP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специалист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ответить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самостоятельно,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продолжительного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времени,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предложить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обратившемуся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назначить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другое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удобное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заинтересованного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информации.</w:t>
      </w:r>
    </w:p>
    <w:p w:rsidR="004D3A0B" w:rsidRP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Рекомендуемое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разговора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более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минут,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более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минут.</w:t>
      </w:r>
    </w:p>
    <w:p w:rsidR="004D3A0B" w:rsidRPr="004D3A0B" w:rsidRDefault="004D3A0B" w:rsidP="004D3A0B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Индивидуальное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четкий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поставленные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стенды,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содержать: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режим работы, адреса МФЦ, уполномоченного органа;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адрес официального интернет-портала администрации муниципального образования Выселковский район, адрес электронной почты уполномоченного органа;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почтовые адреса, телефоны, фамилии руководителей МФЦ и ОУМИ;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порядок получения консультаций о предоставлении муниципальной услуги;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порядок и сроки предоставления муниципальной услуги;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образцы заявлений о предоставлении муниципальной услуги и образцы заполнения таких заявлений;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перечень документов, необходимых для предоставления муниципальной услуги;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4D3A0B" w:rsidRPr="004D3A0B" w:rsidRDefault="004D3A0B" w:rsidP="004D3A0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иную информацию, необходимую для получения муниципальной 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Такая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интернет-портале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сайте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местонахождении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графике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справочных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1.3.5.1.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адресу: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станица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Ленина,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37,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кабинеты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14,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ms05@diok.ru.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Справочные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телефоны: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8(86157)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75-8-75,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74-2-58.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График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140"/>
      </w:tblGrid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Дни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недели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Время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приема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консультирования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заявителей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Понедельник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перерыв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12-00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13-00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Вторник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перерыв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12-00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13-00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Среда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перерыв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12-00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13-00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Четверг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перерыв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12-00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13-00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Пятница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перерыв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12-00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13-00</w:t>
            </w:r>
          </w:p>
        </w:tc>
      </w:tr>
    </w:tbl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1.3.5.2.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Местонахождение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станица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ул.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Лунева,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57.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Телефон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8(86157)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73-4-40,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Адрес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почты:</w:t>
      </w:r>
      <w:r>
        <w:rPr>
          <w:rFonts w:eastAsia="Times New Roman"/>
          <w:color w:val="000000"/>
          <w:lang w:eastAsia="ru-RU"/>
        </w:rPr>
        <w:t xml:space="preserve"> </w:t>
      </w:r>
      <w:hyperlink r:id="rId8" w:history="1">
        <w:r w:rsidRPr="004D3A0B">
          <w:rPr>
            <w:rFonts w:eastAsia="Times New Roman"/>
            <w:color w:val="0000AA"/>
            <w:u w:val="single"/>
            <w:lang w:eastAsia="ru-RU"/>
          </w:rPr>
          <w:t>mfc.viselki@mail.ru</w:t>
        </w:r>
      </w:hyperlink>
      <w:r w:rsidRPr="004D3A0B">
        <w:rPr>
          <w:rFonts w:eastAsia="Times New Roman"/>
          <w:color w:val="000000"/>
          <w:lang w:eastAsia="ru-RU"/>
        </w:rPr>
        <w:t>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График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140"/>
      </w:tblGrid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Дни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недели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Время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приема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консультирования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заявителей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Понедельник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Вторник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Среда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Четверг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</w:t>
            </w:r>
          </w:p>
        </w:tc>
      </w:tr>
      <w:tr w:rsidR="004D3A0B" w:rsidRPr="004D3A0B" w:rsidTr="004D3A0B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Пятница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A0B" w:rsidRPr="004D3A0B" w:rsidRDefault="004D3A0B" w:rsidP="004D3A0B">
            <w:pPr>
              <w:jc w:val="both"/>
              <w:rPr>
                <w:rFonts w:eastAsia="Times New Roman"/>
                <w:lang w:eastAsia="ru-RU"/>
              </w:rPr>
            </w:pPr>
            <w:r w:rsidRPr="004D3A0B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8-00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до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D3A0B">
              <w:rPr>
                <w:rFonts w:eastAsia="Times New Roman"/>
                <w:lang w:eastAsia="ru-RU"/>
              </w:rPr>
              <w:t>17-00</w:t>
            </w:r>
          </w:p>
        </w:tc>
      </w:tr>
    </w:tbl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графиков,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контактных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вносятся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изменения,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изменении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интернет-портале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II.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Стандарт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tabs>
          <w:tab w:val="left" w:pos="3456"/>
        </w:tabs>
        <w:jc w:val="center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bookmarkStart w:id="1" w:name="Par146"/>
      <w:bookmarkEnd w:id="1"/>
      <w:r w:rsidRPr="004D3A0B">
        <w:rPr>
          <w:rFonts w:eastAsia="Times New Roman"/>
          <w:color w:val="000000"/>
          <w:lang w:eastAsia="ru-RU"/>
        </w:rPr>
        <w:t>2.1.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Наименование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Наименование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«Утверждение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территории».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Наименование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услугу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2.2.1.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2.2.2.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ОУМИ,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имуществом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2.2.3.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процессе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Выселковским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отделом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картографии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краю;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бюджетным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учреждением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«Федеральная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палата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картографии»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краю;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Межрайонной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ИФНС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краю.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2.2.4.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статьи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27.07.2010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года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210-ФЗ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услуг»,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предоставляющим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согласований,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связанных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исключением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включенных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обязательными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самоуправления.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bookmarkStart w:id="2" w:name="Par159"/>
      <w:bookmarkEnd w:id="2"/>
      <w:r w:rsidRPr="004D3A0B">
        <w:rPr>
          <w:rFonts w:eastAsia="Times New Roman"/>
          <w:color w:val="000000"/>
          <w:lang w:eastAsia="ru-RU"/>
        </w:rPr>
        <w:t>2.3.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Описание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Результатом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являются:</w:t>
      </w:r>
    </w:p>
    <w:p w:rsidR="004D3A0B" w:rsidRPr="004D3A0B" w:rsidRDefault="004D3A0B" w:rsidP="004D3A0B">
      <w:pPr>
        <w:pStyle w:val="a5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 администрации муниципального образования об утверждении схемы расположения земельного участка или земельных участков на кадастровом плане территории (далее - постановление об утверждении схемы);</w:t>
      </w:r>
    </w:p>
    <w:p w:rsidR="004D3A0B" w:rsidRPr="004D3A0B" w:rsidRDefault="004D3A0B" w:rsidP="004D3A0B">
      <w:pPr>
        <w:pStyle w:val="a5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уведомление об отказе в предоставлении муниципальной услуги.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2.4.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учетом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результатом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2.4.1.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итоговых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превышать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календарных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прилагаемых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2.4.2.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более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пять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исполнительной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власти,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области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имущества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единой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подключаемых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региональных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взаимодействия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2.4.3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всех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отсчитывается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2.4.4.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Максимальный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ожидания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15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минут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2.4.5.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актов, регулирующих</w:t>
      </w:r>
      <w:r>
        <w:rPr>
          <w:rFonts w:eastAsia="Times New Roman"/>
          <w:color w:val="000000"/>
          <w:lang w:eastAsia="ru-RU"/>
        </w:rPr>
        <w:t xml:space="preserve"> </w:t>
      </w:r>
    </w:p>
    <w:p w:rsid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отношения,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возникающие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связи</w:t>
      </w: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актами: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Конституцией Российской Федерации, принята на всенародном голосовании 12 декабря 1993 года («Российская газета» от 25 декабря 1993 года № 237);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4148);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Федеральным законом от 6 апреля 2011 года № 63-ФЗ «Об электронной подписи» («Собрание законодательства РФ», 2011, № 15, ст. 2036; № 27, ст. 3880);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</w:t>
      </w:r>
      <w:hyperlink r:id="rId9" w:history="1">
        <w:r w:rsidRPr="004D3A0B">
          <w:rPr>
            <w:rFonts w:eastAsia="Times New Roman"/>
            <w:color w:val="0000AA"/>
            <w:u w:val="single"/>
            <w:lang w:eastAsia="ru-RU"/>
          </w:rPr>
          <w:t>www.pravo.gov.ru</w:t>
        </w:r>
      </w:hyperlink>
      <w:r w:rsidRPr="004D3A0B">
        <w:rPr>
          <w:rFonts w:eastAsia="Times New Roman"/>
          <w:color w:val="000000"/>
          <w:lang w:eastAsia="ru-RU"/>
        </w:rPr>
        <w:t>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 2012, № 52, ст. 7507);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Приказ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Закон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4D3A0B" w:rsidRPr="004D3A0B" w:rsidRDefault="004D3A0B" w:rsidP="004D3A0B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уставом муниципального образования Выселковский район</w:t>
      </w:r>
      <w:r w:rsidRPr="004D3A0B">
        <w:rPr>
          <w:rFonts w:eastAsia="Times New Roman"/>
          <w:i/>
          <w:iCs/>
          <w:color w:val="000000"/>
          <w:lang w:eastAsia="ru-RU"/>
        </w:rPr>
        <w:t>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2.6.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Исчерпывающий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необходимыми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обязательными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подлежащих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способы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представления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2.6.1.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</w:t>
      </w:r>
      <w:hyperlink r:id="rId10" w:anchor="sub_1100" w:history="1">
        <w:r w:rsidRPr="004D3A0B">
          <w:rPr>
            <w:rFonts w:eastAsia="Times New Roman"/>
            <w:color w:val="0000AA"/>
            <w:u w:val="single"/>
            <w:lang w:eastAsia="ru-RU"/>
          </w:rPr>
          <w:t>приложение</w:t>
        </w:r>
        <w:r>
          <w:rPr>
            <w:rFonts w:eastAsia="Times New Roman"/>
            <w:color w:val="0000AA"/>
            <w:u w:val="single"/>
            <w:lang w:eastAsia="ru-RU"/>
          </w:rPr>
          <w:t xml:space="preserve"> </w:t>
        </w:r>
        <w:r w:rsidRPr="004D3A0B">
          <w:rPr>
            <w:rFonts w:eastAsia="Times New Roman"/>
            <w:color w:val="0000AA"/>
            <w:u w:val="single"/>
            <w:lang w:eastAsia="ru-RU"/>
          </w:rPr>
          <w:t>№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Регламенту).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удостоверяющего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(заявителей),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являющегося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физическим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физического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(подлинник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ознакомления);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удостоверяющего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(полномочия)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представителя,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(заявителей)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(подлинник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ознакомления);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материалы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аналитических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(инструментальных)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измерений,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отчёта,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вычисления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фактической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площади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правоустанавливающих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правоудостоверяющих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(земельные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зарегистрировано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Едином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имущество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сделок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ЕГРП)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(подлинник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ознакомления);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6)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строений,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сооружений,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участках)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экспликацией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технического,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паспорта,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инвентарного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дела)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(подлинник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ознакомления);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7)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заверенный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перевод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русский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язык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иностранного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иностранное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2.7.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Исчерпывающий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распоряжении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образований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они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подлежат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рамках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способы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представления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Документы,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находящиеся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распоряжении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власти,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4D3A0B">
        <w:rPr>
          <w:rFonts w:eastAsia="Times New Roman"/>
          <w:color w:val="000000"/>
          <w:lang w:eastAsia="ru-RU"/>
        </w:rPr>
        <w:t>подведомственных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учреждениях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организациях,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исключением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8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11.10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кодекса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РФ,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межевания;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выписки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выкопировки,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планирования,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правила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землепользования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застройки,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планировки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землеустроительная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документация,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охраняемой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природной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зонах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пользования,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пользования,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линиях,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местоположении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границ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местоположении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сооружений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программами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программами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субъекта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инвестиционными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программами),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незавершенного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строительства;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выписка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паспорт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выписка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ЕГРП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строение,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сооружение,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находящиеся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ЕГРП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запрашиваемых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зарегистрированных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строение,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сооружение;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выписка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ЕГРП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исходный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ЕГРП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запрашиваемых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зарегистрированных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участок;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6)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выписка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Единого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Единого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индивидуальных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предпринимателей;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7)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целях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запрашивает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структурных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район:</w:t>
      </w:r>
    </w:p>
    <w:p w:rsidR="004D3A0B" w:rsidRPr="004D3A0B" w:rsidRDefault="004D3A0B" w:rsidP="004D3A0B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 фактическом использовании земельного участка;</w:t>
      </w:r>
    </w:p>
    <w:p w:rsidR="004D3A0B" w:rsidRPr="004D3A0B" w:rsidRDefault="004D3A0B" w:rsidP="004D3A0B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 соответствии площади образуемого земельного участка утвержденным в установленном порядке предельным (максимальным и минимальным) размерам земельных участков, правилам землепользования и застройки, землеустроительной, градостроительной и проектной документации, о возможности разрешенного использования объектов недвижимости, расположенных на образуемых земельных участках, о возможности размещения объектов недвижимости на образуемых земельных участках, о наличии (отсутствии) утвержденного проекта межевания территории, в которую входит образуемый земельный участок или земельные участки, о наличии (отсутствии) утвержденного проекта планировки, об отсутствии пересечения границ территориальных зон, лесничеств, лесопарков, о местоположении земельного участка относительно красных линий и земель общего пользования, о местоположении земельного участка относительно земель особо охраняемых природных территорий, зон с особыми условиями использования территории,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Информация,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запрашивается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сельских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поселений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приводить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Плата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взимается.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2.8.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u w:val="single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2.8.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запрещено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регулирующими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возникшие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связи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Запрещено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распоряжении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(или)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подведомственных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2.9.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Исчерпывающий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2.9.1.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2.6.1.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представление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имеющих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повреждения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позволяющих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однозначно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истолковать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содержание;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печати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несоблюдение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признания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2.9.2.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объясняет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выявленных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недостатков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предлагает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устранению.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Уведомление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причин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позднее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дополнительных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намерения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сдать.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2.9.3.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допускается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опубликованной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2.9.4.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препятствует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повторному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устранения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причины,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послужившей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2.10.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Исчерпывающий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2.10.1.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2.10.2.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несоответствие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формату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12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статьи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11.10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кодекса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частичное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совпадение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местоположением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образуемого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истек;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разработка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статьей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11.9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кодекса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образуемым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участкам;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несоответствие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планировки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землеустроительной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охраняемой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природной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границах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межевания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6)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землепользователей,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землевладельцев,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арендаторов,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залогодержателей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объединении,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собственников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исключением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находящихся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собственности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унитарным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предприятиям,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учреждениям,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суда;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7)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8)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заключения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архитектуры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градостроительства,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площади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занятой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сооружением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отвода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конкретных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деятельности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правилам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землепользования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застройки,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градостроительной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документации;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9)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арендатором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незастроенного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аренды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истек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истекает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текущем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году;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10)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отношении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границы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подлежат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уточнению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недвижимости»;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относящихся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различным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категориям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исключением,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случаев;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образуемого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сохраняется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измененных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границах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(измененный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участок),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будет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(минимальным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максимальным)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размерам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исходном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отношении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носят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характер;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14)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отсутствуют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подтверждающие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полномочия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обратившихся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давших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землепользователей,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землевладельцев,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арендаторов,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залогодержателей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объединении,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собственников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участках;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15)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противоречий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между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содержащимися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кодекса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16)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отсутствуют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способы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2.10.3.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допускается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опубликованной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2.10.4.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препятствует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повторному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устранения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причины,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послужившей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отказа.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обязательными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(документах),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выдаваемом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(выдаваемых)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обязательными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изготовление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паспортов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инженером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технической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инвентаризации;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изготовление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материалов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аналитических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(инструментальных)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измерений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инженером;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материалов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аналитических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(инструментальных)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измерений.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Подготовка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власти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сайта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исполнительной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власти,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области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имущества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кадастра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информационно-телекоммуникационной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«Интернет»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взимания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платы.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взимаемой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способы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взимания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случаях,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принимаемыми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Государственная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пошлина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взимается.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бесплатно.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Максимальный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ожидания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ожидания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II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превышать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15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минут.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организацией,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участвующей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Регистрация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(или)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(содержащихся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поступления.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Регистрация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II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поступившими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выходной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(нерабочий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праздничный)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день,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день.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(содержащихся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превышать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двадцати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минут.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помещениям,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предоставляемая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участвующей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ожидания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визуальной,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текстовой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мультимедийной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инвалидов</w:t>
      </w:r>
    </w:p>
    <w:p w:rsidR="004D3A0B" w:rsidRPr="004D3A0B" w:rsidRDefault="004D3A0B" w:rsidP="004D3A0B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hyperlink r:id="rId11" w:history="1">
        <w:r w:rsidRPr="004D3A0B">
          <w:rPr>
            <w:rFonts w:eastAsia="Times New Roman"/>
            <w:color w:val="0000AA"/>
            <w:u w:val="single"/>
            <w:lang w:eastAsia="ru-RU"/>
          </w:rPr>
          <w:t>законодательством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социальной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защите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инвалидов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графике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(режиме)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свою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деятельность,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месте.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Здание,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отдельным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входом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свободного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помещение.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Вход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здание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табличкой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(вывеской),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осуществляющем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удобной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лестницей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поручнями,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пандусами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беспрепятственного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передвижения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Места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учетом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инвалидов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действующим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социальной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защите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инвалидов,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обеспечиваются: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D3A0B" w:rsidRPr="004D3A0B" w:rsidRDefault="004D3A0B" w:rsidP="004D3A0B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D3A0B" w:rsidRPr="004D3A0B" w:rsidRDefault="004D3A0B" w:rsidP="004D3A0B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Помещения,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санитарно-гигиеническим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правилам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нормативам,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правилам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пожарной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безопасности,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безопасности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труда.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кондиционирования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(охлаждения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нагревания)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вентилирования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воздуха,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средствами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оповещения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возникновении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чрезвычайной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ситуации.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располагаются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средств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пожаротушения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путей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эвакуации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людей.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Предусматривается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общественного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пользования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(туалет).</w:t>
      </w:r>
    </w:p>
    <w:p w:rsidR="004D3A0B" w:rsidRPr="004D3A0B" w:rsidRDefault="004D3A0B" w:rsidP="004D3A0B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очередью,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комплекс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программно-аппаратных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средств,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позволяющих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оптимизировать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специально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отведенных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этого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кабинетах.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предназначенные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стендами,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подпункте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1.3.3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1.3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Информационные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стенды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видном,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месте.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Оформление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листов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удобным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чтения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шрифтом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Times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New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Roman,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формат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листа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A-4;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текст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прописные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буквы,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шрифта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обычный,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наименование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заглавные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буквы,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шрифта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жирный,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вкруговую.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Тексты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материалов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напечатаны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наиболее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важная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выделяется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жирным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шрифтом.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материалов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образцов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образцов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размеру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шрифта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формату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листа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снижены.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комфортным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оптимальным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обеспечивать:</w:t>
      </w:r>
    </w:p>
    <w:p w:rsidR="004D3A0B" w:rsidRPr="004D3A0B" w:rsidRDefault="004D3A0B" w:rsidP="004D3A0B">
      <w:pPr>
        <w:pStyle w:val="a5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комфортное расположение заявителя и должностного лица уполномоченного органа;</w:t>
      </w:r>
    </w:p>
    <w:p w:rsidR="004D3A0B" w:rsidRPr="004D3A0B" w:rsidRDefault="004D3A0B" w:rsidP="004D3A0B">
      <w:pPr>
        <w:pStyle w:val="a5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возможность и удобство оформления заявителем письменного обращения;</w:t>
      </w:r>
    </w:p>
    <w:p w:rsidR="004D3A0B" w:rsidRPr="004D3A0B" w:rsidRDefault="004D3A0B" w:rsidP="004D3A0B">
      <w:pPr>
        <w:pStyle w:val="a5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телефонную связь;</w:t>
      </w:r>
    </w:p>
    <w:p w:rsidR="004D3A0B" w:rsidRPr="004D3A0B" w:rsidRDefault="004D3A0B" w:rsidP="004D3A0B">
      <w:pPr>
        <w:pStyle w:val="a5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возможность копирования документов;</w:t>
      </w:r>
    </w:p>
    <w:p w:rsidR="004D3A0B" w:rsidRPr="004D3A0B" w:rsidRDefault="004D3A0B" w:rsidP="004D3A0B">
      <w:pPr>
        <w:pStyle w:val="a5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4D3A0B" w:rsidRPr="004D3A0B" w:rsidRDefault="004D3A0B" w:rsidP="004D3A0B">
      <w:pPr>
        <w:pStyle w:val="a5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наличие письменных принадлежностей и бумаги формата A4.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ожидания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отводятся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стульями,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столами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(стойками)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ручками,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бланками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Количество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ожидания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определяется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исходя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фактической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нагрузки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помещении.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2.15.6.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графику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(режиму)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органа: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ежедневно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понедельника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пятницу),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кроме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выходных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праздничных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времени.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2.15.7.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оборудовано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персональным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компьютером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ресурсам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Кабинеты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получателей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оснащены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табличками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(вывесками)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номера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кабинета.</w:t>
      </w:r>
    </w:p>
    <w:p w:rsidR="004D3A0B" w:rsidRPr="004D3A0B" w:rsidRDefault="004D3A0B" w:rsidP="004D3A0B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Специалисты,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получателей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нагрудными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идентификационными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карточками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(бэйджами)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(или)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табличками.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2.16.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Показатели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количество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лицами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продолжительность,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многофункциональном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центре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информационно-коммуникационных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технологий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Основными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показателями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являются: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установление должностных лиц, ответственных за предоставление муниципальной услуги;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установление и соблюдение требований к помещениям, в которых предоставляется услуга;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D3A0B" w:rsidRPr="003340ED" w:rsidRDefault="004D3A0B" w:rsidP="003340ED">
      <w:pPr>
        <w:pStyle w:val="a5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2.17.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учитывающие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многофункциональных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центрах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2.17.1.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(содержащиеся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документа:</w:t>
      </w:r>
    </w:p>
    <w:p w:rsidR="004D3A0B" w:rsidRPr="003340ED" w:rsidRDefault="004D3A0B" w:rsidP="003340ED">
      <w:pPr>
        <w:pStyle w:val="a5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в уполномоченный орган;</w:t>
      </w:r>
    </w:p>
    <w:p w:rsidR="004D3A0B" w:rsidRPr="003340ED" w:rsidRDefault="004D3A0B" w:rsidP="003340ED">
      <w:pPr>
        <w:pStyle w:val="a5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через МФЦ в уполномоченный орган;</w:t>
      </w:r>
    </w:p>
    <w:p w:rsidR="004D3A0B" w:rsidRPr="003340ED" w:rsidRDefault="004D3A0B" w:rsidP="003340ED">
      <w:pPr>
        <w:pStyle w:val="a5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подписываются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статей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21.1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21.2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27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июля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2010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года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210-ФЗ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апреля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2011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года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63-ФЗ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подписи».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усиленной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квалифицированной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подписью.</w:t>
      </w: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2.17.2.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предоставляемой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доступа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выбрать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субъект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открытия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списка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исполнительной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власти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субъекте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исполнительной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власти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субъекта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выбрать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(указать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наименование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Устава)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перечнем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оказываемых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каждой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услуге.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карточке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каждой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содержится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описание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подробная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способах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услугой,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бланки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заполнить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услугой.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порядке:</w:t>
      </w:r>
    </w:p>
    <w:p w:rsidR="004D3A0B" w:rsidRPr="003340ED" w:rsidRDefault="004D3A0B" w:rsidP="003340ED">
      <w:pPr>
        <w:pStyle w:val="a5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4D3A0B" w:rsidRPr="003340ED" w:rsidRDefault="004D3A0B" w:rsidP="003340ED">
      <w:pPr>
        <w:pStyle w:val="a5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4D3A0B" w:rsidRPr="003340ED" w:rsidRDefault="004D3A0B" w:rsidP="003340ED">
      <w:pPr>
        <w:pStyle w:val="a5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4D3A0B" w:rsidRPr="003340ED" w:rsidRDefault="004D3A0B" w:rsidP="003340ED">
      <w:pPr>
        <w:pStyle w:val="a5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4D3A0B" w:rsidRPr="003340ED" w:rsidRDefault="004D3A0B" w:rsidP="003340ED">
      <w:pPr>
        <w:pStyle w:val="a5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2.17.3.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кабинете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2.17.4.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(содержащихся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подпунктом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2.17.1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2.17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сообщения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подтверждающего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регистрацию.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2.17.5.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учетом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принципа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экстерриториальности,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выбрать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независимо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недвижимости.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Условием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экстерриториальному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принципу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«Единая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идентификации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аутентификации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инфраструктуре,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обеспечивающей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информационно-технологическое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используемых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виде».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III.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форме, 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особенности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многофункциональных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центрах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3" w:name="Par343"/>
      <w:bookmarkEnd w:id="3"/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включает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себя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процедур:</w:t>
      </w:r>
    </w:p>
    <w:p w:rsidR="004D3A0B" w:rsidRPr="003340ED" w:rsidRDefault="004D3A0B" w:rsidP="003340ED">
      <w:pPr>
        <w:pStyle w:val="a5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приём заявления и прилагаемых к нему документов, передача документов из МФЦ в уполномоченный орган;</w:t>
      </w:r>
    </w:p>
    <w:p w:rsidR="004D3A0B" w:rsidRPr="003340ED" w:rsidRDefault="004D3A0B" w:rsidP="003340ED">
      <w:pPr>
        <w:pStyle w:val="a5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услуги, передача документов в МФЦ;</w:t>
      </w:r>
    </w:p>
    <w:p w:rsidR="004D3A0B" w:rsidRPr="003340ED" w:rsidRDefault="004D3A0B" w:rsidP="003340ED">
      <w:pPr>
        <w:pStyle w:val="a5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выдача результата муниципальной услуги заявителю в МФЦ.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Последовательность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отражена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блок-схеме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(приложение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Регламенту).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отозвать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любой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стадии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прилагаемых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расписки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начала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информационно-телекоммуникационных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технологий,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включая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II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3.2.1.1.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прилагаемых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устанавливает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удостоверяющий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личность,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полномочия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полномочия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имени;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всех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исходя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удостоверяясь,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что: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тексты документов написаны разборчиво;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документы не исполнены карандашом;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срок действия документов не истек;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D3A0B" w:rsidRPr="003340ED" w:rsidRDefault="004D3A0B" w:rsidP="003340ED">
      <w:pPr>
        <w:pStyle w:val="a5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документы представлены в полном объеме;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отсутствии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расписку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расписку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Заявитель,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представивший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обязательном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p w:rsidR="004D3A0B" w:rsidRPr="003340ED" w:rsidRDefault="004D3A0B" w:rsidP="003340ED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lastRenderedPageBreak/>
        <w:t>о сроке предоставления муниципальной услуги;</w:t>
      </w:r>
    </w:p>
    <w:p w:rsidR="004D3A0B" w:rsidRPr="003340ED" w:rsidRDefault="004D3A0B" w:rsidP="003340ED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о возможности отказа в предоставлении муниципальной услуги.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нотариально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заверены,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сотрудник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сличив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подлинными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своей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фамилии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инициалов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ставит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штамп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«копия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верна».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3.2.1.2.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сканированные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II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Обращение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подписью.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поступления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2.6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II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усиленной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квалифицированной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усиленной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квалифицированной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средств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головного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удостоверяющего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центра,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входит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инфраструктуры,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обеспечивающей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информационно-технологическое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создаваемых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используемых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квалифицированной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будет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выявлено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несоблюдение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признания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завершения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пунктов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статьи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подписи»,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послужили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квалифицированной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кабинет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повторно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устранив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послужили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рассмотрению.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3.2.2.1.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позднее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двух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3.2.2.2.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приема-передачи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согласовывается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руководителями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3.2.2.3.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присутствии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количество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проставляет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остается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второй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возврату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курьеру.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заносится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базу.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3.2.3.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прилагаемых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формирование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начала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непредставления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инициативе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2.7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календарных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(организации).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Межведомственные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оформляются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27.07.2010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N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210-ФЗ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услуг».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Направление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каналам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взаимодействия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каналам.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допускается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бумажном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факсу,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курьера.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межведомственным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решений:</w:t>
      </w:r>
    </w:p>
    <w:p w:rsidR="004D3A0B" w:rsidRPr="003340ED" w:rsidRDefault="004D3A0B" w:rsidP="003340ED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о подготовке проекта уведомления об отказе в предоставлении муниципальной услуги;</w:t>
      </w:r>
    </w:p>
    <w:p w:rsidR="004D3A0B" w:rsidRPr="003340ED" w:rsidRDefault="004D3A0B" w:rsidP="003340ED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о подготовке проекта постановления об утверждении схемы расположения земельного участка;</w:t>
      </w:r>
    </w:p>
    <w:p w:rsidR="004D3A0B" w:rsidRPr="003340ED" w:rsidRDefault="004D3A0B" w:rsidP="003340ED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о подготовке проекта уведомления о согласии на заключение соглашения о перераспределении земельных участков.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календарных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момента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обстоятельств,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являющихся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подготавливает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2-х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причин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Уведомление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второй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хранится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архиве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поселения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участкам)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участкам).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поселения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подготавливает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(руководителем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передаётся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согласования.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Постановление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изготавливается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экземплярах,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хранятся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архивах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Передача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всех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стадиях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внесением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базу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времени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документы).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заключения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утверждённым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межевания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поселения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участкам)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участкам).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поселения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присвоения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подготавливает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проект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заключение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2-х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экземплярах.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Письмо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заключение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2-х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второй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хранится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архиве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Передача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всех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стадиях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внесением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базу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времени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Результатом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заключение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Передача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2-х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передачи.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принимающий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присутствии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количество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проставляет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экземпляр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остаётся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второй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возврату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курьеру.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получивший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передаваемых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делает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отметку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передаёт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реестру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сектор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приёма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Результатом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Выдача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начала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прилагаемого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прилагаемого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пакета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прибывает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удостоверяющим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личность.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выдаче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МФЦ:</w:t>
      </w:r>
    </w:p>
    <w:p w:rsidR="004D3A0B" w:rsidRPr="003340ED" w:rsidRDefault="004D3A0B" w:rsidP="003340ED">
      <w:pPr>
        <w:pStyle w:val="a5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подпись);</w:t>
      </w:r>
    </w:p>
    <w:p w:rsidR="004D3A0B" w:rsidRPr="003340ED" w:rsidRDefault="004D3A0B" w:rsidP="003340ED">
      <w:pPr>
        <w:pStyle w:val="a5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знакомит с содержанием документов и выдаёт их.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подтверждает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подписью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расшифровкой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расписки,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хранится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МФЦ.</w:t>
      </w:r>
    </w:p>
    <w:p w:rsidR="004D3A0B" w:rsidRPr="004D3A0B" w:rsidRDefault="004D3A0B" w:rsidP="003340ED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Результатом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расположения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схемы;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заключение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перераспределении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земельных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участков.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IV.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предоставлением</w:t>
      </w:r>
      <w:r w:rsidRPr="004D3A0B">
        <w:rPr>
          <w:rFonts w:eastAsia="Times New Roman"/>
          <w:color w:val="000000"/>
          <w:lang w:eastAsia="ru-RU"/>
        </w:rPr>
        <w:br/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bookmarkStart w:id="4" w:name="Par413"/>
      <w:bookmarkEnd w:id="4"/>
      <w:r w:rsidRPr="004D3A0B">
        <w:rPr>
          <w:rFonts w:eastAsia="Times New Roman"/>
          <w:color w:val="000000"/>
          <w:lang w:eastAsia="ru-RU"/>
        </w:rPr>
        <w:t>4.1.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текущего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соблюдением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актов, устанавливающих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 w:rsidR="003340ED"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4.1.1.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руководствуются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функции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устанавливаются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обязанности,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ответственность,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знаниям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квалификации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специалистов.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Должностные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несут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персональную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соблюдение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Регламентом.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гарантируется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своих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обязанностях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оказания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защиту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персональных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данных;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уважительное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стороны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4.1.2.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Текущий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координация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определенных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постоянно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непосредственно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4.1.3.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включают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себя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устранение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подготовку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периодичность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внеплановых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полнотой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качеством</w:t>
      </w:r>
      <w:r w:rsidRPr="004D3A0B">
        <w:rPr>
          <w:rFonts w:eastAsia="Times New Roman"/>
          <w:color w:val="000000"/>
          <w:lang w:eastAsia="ru-RU"/>
        </w:rPr>
        <w:br/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Контроль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полнотой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включает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себя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внеплановых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Плановые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внеплановые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проводиться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заместителем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курирующим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отраслевой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(функциональный,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территориальный)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структурное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Проведение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качества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утвержденным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графиком,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год.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Внеплановые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проводятся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физических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интересов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указывающих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внеплановых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проверок:</w:t>
      </w:r>
    </w:p>
    <w:p w:rsidR="004D3A0B" w:rsidRPr="003340ED" w:rsidRDefault="004D3A0B" w:rsidP="003340ED">
      <w:pPr>
        <w:pStyle w:val="a5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lastRenderedPageBreak/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D3A0B" w:rsidRPr="003340ED" w:rsidRDefault="004D3A0B" w:rsidP="003340ED">
      <w:pPr>
        <w:pStyle w:val="a5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4D3A0B" w:rsidRPr="003340ED" w:rsidRDefault="004D3A0B" w:rsidP="003340ED">
      <w:pPr>
        <w:pStyle w:val="a5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340ED">
        <w:rPr>
          <w:rFonts w:eastAsia="Times New Roman"/>
          <w:color w:val="000000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принимаемые(осуществляемые)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4.3.1.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виновные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привлекаются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устранению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нарушений.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4.3.2.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участвующие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несут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персональную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4.3.3.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Персональная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ответственность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устанавливается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характеризующие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стороны</w:t>
      </w:r>
      <w:r w:rsidRPr="004D3A0B">
        <w:rPr>
          <w:rFonts w:eastAsia="Times New Roman"/>
          <w:color w:val="000000"/>
          <w:lang w:eastAsia="ru-RU"/>
        </w:rPr>
        <w:br/>
        <w:t>граждан,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объединений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организаций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Контроль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соблюдением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последовательности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определенных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соблюдения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положений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Проверка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проводиться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конкретному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отвечать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непрерывности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(эффективности).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Граждане,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объединения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контролировать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проведенных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проверок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мерах.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3340ED" w:rsidRPr="004D3A0B" w:rsidRDefault="003340ED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V.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Досудебный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(внесудебный)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(бездействия)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 w:rsidRPr="004D3A0B">
        <w:rPr>
          <w:rFonts w:eastAsia="Times New Roman"/>
          <w:color w:val="000000"/>
          <w:lang w:eastAsia="ru-RU"/>
        </w:rPr>
        <w:br/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служащих</w:t>
      </w:r>
    </w:p>
    <w:p w:rsid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3340ED" w:rsidRPr="004D3A0B" w:rsidRDefault="003340ED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bookmarkStart w:id="5" w:name="Par459"/>
      <w:bookmarkEnd w:id="5"/>
      <w:r w:rsidRPr="004D3A0B">
        <w:rPr>
          <w:rFonts w:eastAsia="Times New Roman"/>
          <w:color w:val="000000"/>
          <w:lang w:eastAsia="ru-RU"/>
        </w:rPr>
        <w:t>5.1.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(или)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 предоставляющего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имеет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досудебное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(внесудебное)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(бездействия)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(осуществляемых)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досудебное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(внесудебное)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обжалование).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Предмет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5.2.1.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Предметом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досудебного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(внесудебного)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конкретное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созданы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препятствия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5.2.2.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обратиться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жалобой,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случаях: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а)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б)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г)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д)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ними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затребование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платы,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Краснодарского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края,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допущенных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опечаток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ошибок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исправлений.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жалоба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отраслевого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(функционального,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территориального)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структурного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заместителю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курирующему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структурное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отраслевого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(функционального,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территориального)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структурное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начальнику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(структурного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подразделения).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заместителя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курирующего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структурное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главе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5.4.1.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начала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процедуры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досудебного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поступление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(осуществляемые)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Жалоба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бумажном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носителе,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6" w:name="P304"/>
      <w:bookmarkEnd w:id="6"/>
      <w:r w:rsidRPr="004D3A0B">
        <w:rPr>
          <w:rFonts w:eastAsia="Times New Roman"/>
          <w:color w:val="000000"/>
          <w:lang w:eastAsia="ru-RU"/>
        </w:rPr>
        <w:lastRenderedPageBreak/>
        <w:t>5.4.2.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МФЦ,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использованием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информационно-телекоммуникационной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Интернет,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интернет-портала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сайта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может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личном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5.4.3.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бездействие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hyperlink r:id="rId12" w:history="1">
        <w:r w:rsidRPr="004D3A0B">
          <w:rPr>
            <w:rFonts w:eastAsia="Times New Roman"/>
            <w:color w:val="0000AA"/>
            <w:u w:val="single"/>
            <w:lang w:eastAsia="ru-RU"/>
          </w:rPr>
          <w:t>статьей</w:t>
        </w:r>
        <w:r>
          <w:rPr>
            <w:rFonts w:eastAsia="Times New Roman"/>
            <w:color w:val="0000AA"/>
            <w:u w:val="single"/>
            <w:lang w:eastAsia="ru-RU"/>
          </w:rPr>
          <w:t xml:space="preserve"> </w:t>
        </w:r>
        <w:r w:rsidRPr="004D3A0B">
          <w:rPr>
            <w:rFonts w:eastAsia="Times New Roman"/>
            <w:color w:val="0000AA"/>
            <w:u w:val="single"/>
            <w:lang w:eastAsia="ru-RU"/>
          </w:rPr>
          <w:t>11.2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услуг»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hyperlink r:id="rId13" w:history="1">
        <w:r w:rsidRPr="004D3A0B">
          <w:rPr>
            <w:rFonts w:eastAsia="Times New Roman"/>
            <w:color w:val="0000AA"/>
            <w:u w:val="single"/>
            <w:lang w:eastAsia="ru-RU"/>
          </w:rPr>
          <w:t>порядке</w:t>
        </w:r>
      </w:hyperlink>
      <w:r w:rsidRPr="004D3A0B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установленном</w:t>
      </w:r>
      <w:r>
        <w:rPr>
          <w:rFonts w:eastAsia="Times New Roman"/>
          <w:color w:val="000000"/>
          <w:lang w:eastAsia="ru-RU"/>
        </w:rPr>
        <w:t xml:space="preserve"> </w:t>
      </w:r>
      <w:hyperlink r:id="rId14" w:history="1">
        <w:r w:rsidRPr="004D3A0B">
          <w:rPr>
            <w:rFonts w:eastAsia="Times New Roman"/>
            <w:color w:val="0000AA"/>
            <w:u w:val="single"/>
            <w:lang w:eastAsia="ru-RU"/>
          </w:rPr>
          <w:t>постановлением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Правительства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20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ноября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2012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года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1198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«О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системе,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обеспечивающей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процесс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досудебного,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(внесудебного)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(бездействия),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совершенных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услуг».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5.4.3.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содержать: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наименование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служащего,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обжалуются;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фамилию,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отчество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(последнее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жительства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физического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наименование,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местонахождении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юридического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номер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(номера)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контактного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телефона,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(адреса)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почтовый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обжалуемых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(бездействии)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социальным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социальным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служащего;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4)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доводы,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согласен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(бездействием)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служащего.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представлены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(при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наличии),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подтверждающие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доводы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копии.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Жалоба,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поступившая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наделенным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полномочиями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пятнадцати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приеме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допущенных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опечаток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ошибок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нарушения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компетенцию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входит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рабочих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информирует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перенаправлении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жалобы.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исчисляется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5.6.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Перечень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Основания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приостановления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принимает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решений: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1)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удовлетворяет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числе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отмены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исправления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допущенных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опечаток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ошибок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выданных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документах,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возврата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денежных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средств,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взимание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предусмотрено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нормативными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субъектов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актами,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формах;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отказывает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удовлетворении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позднее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</w:t>
      </w:r>
      <w:hyperlink r:id="rId15" w:anchor="P316" w:history="1">
        <w:r w:rsidRPr="004D3A0B">
          <w:rPr>
            <w:rFonts w:eastAsia="Times New Roman"/>
            <w:color w:val="0000AA"/>
            <w:u w:val="single"/>
            <w:lang w:eastAsia="ru-RU"/>
          </w:rPr>
          <w:t>пункте</w:t>
        </w:r>
        <w:r>
          <w:rPr>
            <w:rFonts w:eastAsia="Times New Roman"/>
            <w:color w:val="0000AA"/>
            <w:u w:val="single"/>
            <w:lang w:eastAsia="ru-RU"/>
          </w:rPr>
          <w:t xml:space="preserve"> </w:t>
        </w:r>
        <w:r w:rsidRPr="004D3A0B">
          <w:rPr>
            <w:rFonts w:eastAsia="Times New Roman"/>
            <w:color w:val="0000AA"/>
            <w:u w:val="single"/>
            <w:lang w:eastAsia="ru-RU"/>
          </w:rPr>
          <w:t>5.7.1</w:t>
        </w:r>
      </w:hyperlink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подраздела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5.7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Регламента,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желанию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мотивированный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5.7.3.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удовлетворении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являются: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а)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силу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суда,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арбитражного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суда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предмете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основаниям;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б)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полномочия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подтверждены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Федерации;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в)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наличие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требованиями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отношении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предмету.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признаков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состава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правонарушения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преступления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наделенное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полномочиями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незамедлительно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имеющиеся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материалы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прокуратуры.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lastRenderedPageBreak/>
        <w:t>5.7.5.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остается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случаях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5.7.5.1.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фамилия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почтовый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быть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дается.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содержатся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подготавливаемом,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совершаемом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совершенном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противоправном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деянии,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подготавливающем,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совершающем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совершившем,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компетенцией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5.7.5.2.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судебное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возвращается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направившему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разъяснением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судебного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7" w:name="sub_1103"/>
      <w:r w:rsidRPr="003340ED">
        <w:rPr>
          <w:rFonts w:eastAsia="Times New Roman"/>
          <w:color w:val="000000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7"/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5.7.5.4.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текст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поддается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прочтению,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дается,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подлежит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направлению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компетенцией,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семи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регистрации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сообщается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направившему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фамилия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почтовый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адрес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поддаются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прочтению.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5.7.5.5.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случае,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содержится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неоднократно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давались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существу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связи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направляемыми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обращениями,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этом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приводятся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новые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доводы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обстоятельства,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руководитель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безосновательности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очередного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прекращении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переписки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условии,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что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направляемые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направлялись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один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самоуправления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одному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должностному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лицу.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уведомляется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направивший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8" w:name="sub_1106"/>
      <w:r w:rsidRPr="003340ED">
        <w:rPr>
          <w:rFonts w:eastAsia="Times New Roman"/>
          <w:color w:val="000000"/>
          <w:lang w:eastAsia="ru-RU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bookmarkEnd w:id="8"/>
      <w:r w:rsidRPr="004D3A0B">
        <w:rPr>
          <w:rFonts w:eastAsia="Times New Roman"/>
          <w:color w:val="000000"/>
          <w:lang w:eastAsia="ru-RU"/>
        </w:rPr>
        <w:fldChar w:fldCharType="begin"/>
      </w:r>
      <w:r w:rsidRPr="004D3A0B">
        <w:rPr>
          <w:rFonts w:eastAsia="Times New Roman"/>
          <w:color w:val="000000"/>
          <w:lang w:eastAsia="ru-RU"/>
        </w:rPr>
        <w:instrText xml:space="preserve"> HYPERLINK "garantf1://10002673.5" </w:instrText>
      </w:r>
      <w:r w:rsidRPr="004D3A0B">
        <w:rPr>
          <w:rFonts w:eastAsia="Times New Roman"/>
          <w:color w:val="000000"/>
          <w:lang w:eastAsia="ru-RU"/>
        </w:rPr>
        <w:fldChar w:fldCharType="separate"/>
      </w:r>
      <w:r w:rsidRPr="003340ED">
        <w:rPr>
          <w:rFonts w:eastAsia="Times New Roman"/>
          <w:color w:val="000000"/>
          <w:lang w:eastAsia="ru-RU"/>
        </w:rPr>
        <w:t>государственную</w:t>
      </w:r>
      <w:r w:rsidRPr="004D3A0B">
        <w:rPr>
          <w:rFonts w:eastAsia="Times New Roman"/>
          <w:color w:val="000000"/>
          <w:lang w:eastAsia="ru-RU"/>
        </w:rPr>
        <w:fldChar w:fldCharType="end"/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охраняемую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тайну,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гражданину,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направившему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сообщается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невозможности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существу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поставленного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связи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недопустимостью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разглашения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сведений.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9" w:name="sub_1107"/>
      <w:r w:rsidRPr="003340ED">
        <w:rPr>
          <w:rFonts w:eastAsia="Times New Roman"/>
          <w:color w:val="000000"/>
          <w:lang w:eastAsia="ru-RU"/>
        </w:rPr>
        <w:lastRenderedPageBreak/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9"/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5.8.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позднее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следующего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днем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указанного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настоящем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разделе,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желанию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направляется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мотивированный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результатах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5.9.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жалобе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Заявители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обжаловать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решения,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принятые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действия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бездействие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лиц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суд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общей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юрисдикции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сроки,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установленные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законодательством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Федерации.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5.10.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обоснования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имеет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право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документов,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необходимых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обоснования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устной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форме.</w:t>
      </w:r>
      <w:bookmarkStart w:id="10" w:name="_GoBack"/>
      <w:bookmarkEnd w:id="10"/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11" w:name="P316"/>
      <w:bookmarkEnd w:id="11"/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5.11.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Способы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жалобы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3340ED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Информирование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заявителей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порядке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подачи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рассмотрения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жалоб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путем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данной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информационных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стендах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местах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услуги,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официальном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сайте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уполномоченного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органа,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едином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портале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муниципальных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услуг.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Начальник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отдела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управлению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муниципальным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имуществом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земельным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вопросам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администрации</w:t>
      </w:r>
    </w:p>
    <w:p w:rsidR="004D3A0B" w:rsidRPr="004D3A0B" w:rsidRDefault="004D3A0B" w:rsidP="004D3A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D3A0B">
        <w:rPr>
          <w:rFonts w:eastAsia="Times New Roman"/>
          <w:color w:val="000000"/>
          <w:lang w:eastAsia="ru-RU"/>
        </w:rPr>
        <w:t>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образования</w:t>
      </w:r>
    </w:p>
    <w:p w:rsidR="004D3A0B" w:rsidRPr="004D3A0B" w:rsidRDefault="004D3A0B" w:rsidP="003340ED">
      <w:pPr>
        <w:shd w:val="clear" w:color="auto" w:fill="FFFFFF"/>
        <w:jc w:val="both"/>
      </w:pPr>
      <w:r w:rsidRPr="004D3A0B">
        <w:rPr>
          <w:rFonts w:eastAsia="Times New Roman"/>
          <w:color w:val="000000"/>
          <w:lang w:eastAsia="ru-RU"/>
        </w:rPr>
        <w:t>Выселковский</w:t>
      </w:r>
      <w:r>
        <w:rPr>
          <w:rFonts w:eastAsia="Times New Roman"/>
          <w:color w:val="000000"/>
          <w:lang w:eastAsia="ru-RU"/>
        </w:rPr>
        <w:t xml:space="preserve"> </w:t>
      </w:r>
      <w:r w:rsidRPr="004D3A0B">
        <w:rPr>
          <w:rFonts w:eastAsia="Times New Roman"/>
          <w:color w:val="000000"/>
          <w:lang w:eastAsia="ru-RU"/>
        </w:rPr>
        <w:t>район</w:t>
      </w:r>
      <w:r>
        <w:rPr>
          <w:rFonts w:eastAsia="Times New Roman"/>
          <w:color w:val="000000"/>
          <w:lang w:eastAsia="ru-RU"/>
        </w:rPr>
        <w:t xml:space="preserve"> </w:t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</w:r>
      <w:r w:rsidR="003340ED">
        <w:rPr>
          <w:rFonts w:eastAsia="Times New Roman"/>
          <w:color w:val="000000"/>
          <w:lang w:eastAsia="ru-RU"/>
        </w:rPr>
        <w:tab/>
        <w:t xml:space="preserve">        </w:t>
      </w:r>
      <w:proofErr w:type="spellStart"/>
      <w:r w:rsidRPr="004D3A0B">
        <w:rPr>
          <w:rFonts w:eastAsia="Times New Roman"/>
          <w:color w:val="000000"/>
          <w:lang w:eastAsia="ru-RU"/>
        </w:rPr>
        <w:t>А.В.Пазий</w:t>
      </w:r>
      <w:proofErr w:type="spellEnd"/>
    </w:p>
    <w:sectPr w:rsidR="004D3A0B" w:rsidRPr="004D3A0B" w:rsidSect="00F979A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124"/>
    <w:multiLevelType w:val="hybridMultilevel"/>
    <w:tmpl w:val="D8DE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58A"/>
    <w:multiLevelType w:val="hybridMultilevel"/>
    <w:tmpl w:val="FFA2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AD1"/>
    <w:multiLevelType w:val="hybridMultilevel"/>
    <w:tmpl w:val="3D0E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B48"/>
    <w:multiLevelType w:val="hybridMultilevel"/>
    <w:tmpl w:val="D9F0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3A7"/>
    <w:multiLevelType w:val="hybridMultilevel"/>
    <w:tmpl w:val="2BD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E9C"/>
    <w:multiLevelType w:val="hybridMultilevel"/>
    <w:tmpl w:val="21EC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B9C"/>
    <w:multiLevelType w:val="hybridMultilevel"/>
    <w:tmpl w:val="04EC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2049"/>
    <w:multiLevelType w:val="hybridMultilevel"/>
    <w:tmpl w:val="B5B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D6F"/>
    <w:multiLevelType w:val="hybridMultilevel"/>
    <w:tmpl w:val="2B18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525E"/>
    <w:multiLevelType w:val="hybridMultilevel"/>
    <w:tmpl w:val="4A06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25C2"/>
    <w:multiLevelType w:val="hybridMultilevel"/>
    <w:tmpl w:val="8F82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01110"/>
    <w:multiLevelType w:val="hybridMultilevel"/>
    <w:tmpl w:val="A8DC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B4DC0"/>
    <w:multiLevelType w:val="hybridMultilevel"/>
    <w:tmpl w:val="ED1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41AC"/>
    <w:multiLevelType w:val="hybridMultilevel"/>
    <w:tmpl w:val="4264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51F3"/>
    <w:multiLevelType w:val="hybridMultilevel"/>
    <w:tmpl w:val="2DB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0B9A"/>
    <w:multiLevelType w:val="hybridMultilevel"/>
    <w:tmpl w:val="8DC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23E9"/>
    <w:multiLevelType w:val="hybridMultilevel"/>
    <w:tmpl w:val="CE5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0B"/>
    <w:rsid w:val="003340ED"/>
    <w:rsid w:val="004D3A0B"/>
    <w:rsid w:val="007E7B0D"/>
    <w:rsid w:val="00A43DC8"/>
    <w:rsid w:val="00AC52B5"/>
    <w:rsid w:val="00CD0E47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0350-8B64-41CA-BA97-8BFA95F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A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3A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0B"/>
    <w:rPr>
      <w:color w:val="0000FF"/>
      <w:u w:val="single"/>
    </w:rPr>
  </w:style>
  <w:style w:type="paragraph" w:customStyle="1" w:styleId="consnormal">
    <w:name w:val="consnormal"/>
    <w:basedOn w:val="a"/>
    <w:rsid w:val="004D3A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viselki@mail.ru" TargetMode="External"/><Relationship Id="rId13" Type="http://schemas.openxmlformats.org/officeDocument/2006/relationships/hyperlink" Target="garantf1://70162414.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krasnodar.ru" TargetMode="External"/><Relationship Id="rId12" Type="http://schemas.openxmlformats.org/officeDocument/2006/relationships/hyperlink" Target="garantf1://12077515.11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10064504.3" TargetMode="External"/><Relationship Id="rId5" Type="http://schemas.openxmlformats.org/officeDocument/2006/relationships/hyperlink" Target="http://viselki.e-mfc.ru" TargetMode="External"/><Relationship Id="rId15" Type="http://schemas.openxmlformats.org/officeDocument/2006/relationships/hyperlink" Target="file:///C:\Users\%D0%9B%D0%B5%D0%BD%D1%83%D1%81%D1%8C%D0%BA%D0%B0\Desktop\%D0%9E%D0%A3%D0%9C%D0%98\%D1%80%D0%B5%D0%B3%D0%BB%D0%B0%D0%BC%D0%B5%D0%BD%D1%82%D1%8B%202016\%D0%9C%D0%B0%D1%88%D0%B5\%D0%A3%D1%82%D0%B2%D0%B5%D1%80%D0%B6%D0%B4%D0%B5%D0%BD%D0%B8%D0%B5%20%D1%81%D1%85%D0%B5%D0%BC%D1%8B.docx" TargetMode="External"/><Relationship Id="rId10" Type="http://schemas.openxmlformats.org/officeDocument/2006/relationships/hyperlink" Target="file:///C:\Users\%D0%9B%D0%B5%D0%BD%D1%83%D1%81%D1%8C%D0%BA%D0%B0\Desktop\%D0%9E%D0%A3%D0%9C%D0%98\%D1%80%D0%B5%D0%B3%D0%BB%D0%B0%D0%BC%D0%B5%D0%BD%D1%82%D1%8B%202016\%D0%9C%D0%B0%D1%88%D0%B5\%D0%A3%D1%82%D0%B2%D0%B5%D1%80%D0%B6%D0%B4%D0%B5%D0%BD%D0%B8%D0%B5%20%D1%81%D1%85%D0%B5%D0%BC%D1%8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garantf1://7016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11963</Words>
  <Characters>68194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 SHaposhnikov</dc:creator>
  <cp:keywords/>
  <dc:description/>
  <cp:lastModifiedBy>Wadim SHaposhnikov</cp:lastModifiedBy>
  <cp:revision>1</cp:revision>
  <dcterms:created xsi:type="dcterms:W3CDTF">2024-07-09T10:32:00Z</dcterms:created>
  <dcterms:modified xsi:type="dcterms:W3CDTF">2024-07-09T10:53:00Z</dcterms:modified>
</cp:coreProperties>
</file>