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0A" w:rsidRPr="00C84CDD" w:rsidRDefault="00346D0A" w:rsidP="00C24048">
      <w:pPr>
        <w:rPr>
          <w:rFonts w:ascii="Arial" w:hAnsi="Arial" w:cs="Arial"/>
          <w:b/>
          <w:bCs/>
          <w:color w:val="00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84.6pt;margin-top:33.3pt;width:467.65pt;height:83.9pt;z-index:-251658240;visibility:visible;mso-position-horizontal-relative:page;mso-position-vertical-relative:page">
            <v:imagedata r:id="rId4" o:title=""/>
            <w10:wrap anchorx="page" anchory="page"/>
          </v:shape>
        </w:pict>
      </w:r>
    </w:p>
    <w:p w:rsidR="00346D0A" w:rsidRDefault="00346D0A" w:rsidP="00C24048">
      <w:pPr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346D0A" w:rsidRDefault="00346D0A" w:rsidP="00C24048">
      <w:pPr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346D0A" w:rsidRDefault="00346D0A" w:rsidP="00C24048">
      <w:pPr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346D0A" w:rsidRDefault="00346D0A" w:rsidP="00C24048">
      <w:pPr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346D0A" w:rsidRDefault="00346D0A" w:rsidP="00C24048">
      <w:pPr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346D0A" w:rsidRDefault="00346D0A" w:rsidP="00C24048">
      <w:pPr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346D0A" w:rsidRDefault="00346D0A" w:rsidP="00C24048">
      <w:pPr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346D0A" w:rsidRPr="0011407E" w:rsidRDefault="00346D0A" w:rsidP="00C24048">
      <w:pPr>
        <w:rPr>
          <w:rFonts w:ascii="Arial" w:hAnsi="Arial" w:cs="Arial"/>
          <w:b/>
          <w:bCs/>
          <w:sz w:val="18"/>
          <w:szCs w:val="18"/>
          <w:lang w:eastAsia="ru-RU"/>
        </w:rPr>
      </w:pPr>
      <w:r w:rsidRPr="0011407E">
        <w:rPr>
          <w:rFonts w:ascii="Arial" w:hAnsi="Arial" w:cs="Arial"/>
          <w:b/>
          <w:bCs/>
          <w:sz w:val="18"/>
          <w:szCs w:val="18"/>
          <w:lang w:eastAsia="ru-RU"/>
        </w:rPr>
        <w:t>г. Краснодар</w:t>
      </w:r>
      <w:r w:rsidRPr="0011407E">
        <w:rPr>
          <w:rFonts w:ascii="Arial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hAnsi="Arial" w:cs="Arial"/>
          <w:b/>
          <w:bCs/>
          <w:sz w:val="18"/>
          <w:szCs w:val="18"/>
          <w:lang w:eastAsia="ru-RU"/>
        </w:rPr>
        <w:tab/>
      </w:r>
      <w:r w:rsidRPr="0011407E">
        <w:rPr>
          <w:rFonts w:ascii="Arial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sz w:val="18"/>
          <w:szCs w:val="18"/>
          <w:lang w:eastAsia="ru-RU"/>
        </w:rPr>
        <w:tab/>
        <w:t xml:space="preserve">            </w:t>
      </w:r>
      <w:r w:rsidRPr="00AC1414">
        <w:rPr>
          <w:rFonts w:ascii="Arial" w:hAnsi="Arial" w:cs="Arial"/>
          <w:b/>
          <w:bCs/>
          <w:sz w:val="18"/>
          <w:szCs w:val="18"/>
          <w:lang w:eastAsia="ru-RU"/>
        </w:rPr>
        <w:t>1</w:t>
      </w:r>
      <w:r>
        <w:rPr>
          <w:rFonts w:ascii="Arial" w:hAnsi="Arial" w:cs="Arial"/>
          <w:b/>
          <w:bCs/>
          <w:sz w:val="18"/>
          <w:szCs w:val="18"/>
          <w:lang w:eastAsia="ru-RU"/>
        </w:rPr>
        <w:t>2 июля</w:t>
      </w:r>
      <w:r w:rsidRPr="0011407E">
        <w:rPr>
          <w:rFonts w:ascii="Arial" w:hAnsi="Arial" w:cs="Arial"/>
          <w:b/>
          <w:bCs/>
          <w:sz w:val="18"/>
          <w:szCs w:val="18"/>
          <w:lang w:eastAsia="ru-RU"/>
        </w:rPr>
        <w:t xml:space="preserve"> 201</w:t>
      </w:r>
      <w:r>
        <w:rPr>
          <w:rFonts w:ascii="Arial" w:hAnsi="Arial" w:cs="Arial"/>
          <w:b/>
          <w:bCs/>
          <w:sz w:val="18"/>
          <w:szCs w:val="18"/>
          <w:lang w:eastAsia="ru-RU"/>
        </w:rPr>
        <w:t>7</w:t>
      </w:r>
      <w:r w:rsidRPr="0011407E">
        <w:rPr>
          <w:rFonts w:ascii="Arial" w:hAnsi="Arial" w:cs="Arial"/>
          <w:b/>
          <w:bCs/>
          <w:sz w:val="18"/>
          <w:szCs w:val="18"/>
          <w:lang w:eastAsia="ru-RU"/>
        </w:rPr>
        <w:t xml:space="preserve"> г.</w:t>
      </w:r>
    </w:p>
    <w:p w:rsidR="00346D0A" w:rsidRDefault="00346D0A" w:rsidP="00C24048">
      <w:pPr>
        <w:rPr>
          <w:rFonts w:ascii="Arial" w:hAnsi="Arial" w:cs="Arial"/>
        </w:rPr>
      </w:pPr>
    </w:p>
    <w:p w:rsidR="00346D0A" w:rsidRPr="00D612CC" w:rsidRDefault="00346D0A" w:rsidP="00C24048">
      <w:pPr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  <w:r>
        <w:rPr>
          <w:rFonts w:ascii="Arial" w:hAnsi="Arial" w:cs="Arial"/>
          <w:b/>
        </w:rPr>
        <w:t>В Усть-Лабинском филиале к сетям Кубаньэнерго присоединилось 700 новых потребителей</w:t>
      </w:r>
    </w:p>
    <w:p w:rsidR="00346D0A" w:rsidRPr="00D55D42" w:rsidRDefault="00346D0A" w:rsidP="00C24048">
      <w:pPr>
        <w:jc w:val="both"/>
        <w:rPr>
          <w:rFonts w:ascii="Arial" w:hAnsi="Arial" w:cs="Arial"/>
          <w:b/>
        </w:rPr>
      </w:pPr>
    </w:p>
    <w:p w:rsidR="00346D0A" w:rsidRDefault="00346D0A" w:rsidP="00AC1414">
      <w:pPr>
        <w:ind w:firstLine="720"/>
        <w:jc w:val="both"/>
        <w:rPr>
          <w:rFonts w:ascii="Arial" w:hAnsi="Arial" w:cs="Arial"/>
          <w:b/>
        </w:rPr>
      </w:pPr>
      <w:r w:rsidRPr="00714E60">
        <w:rPr>
          <w:rFonts w:ascii="Arial" w:hAnsi="Arial" w:cs="Arial"/>
          <w:b/>
        </w:rPr>
        <w:t>С начала 201</w:t>
      </w:r>
      <w:r>
        <w:rPr>
          <w:rFonts w:ascii="Arial" w:hAnsi="Arial" w:cs="Arial"/>
          <w:b/>
        </w:rPr>
        <w:t>7</w:t>
      </w:r>
      <w:r w:rsidRPr="00714E60">
        <w:rPr>
          <w:rFonts w:ascii="Arial" w:hAnsi="Arial" w:cs="Arial"/>
          <w:b/>
        </w:rPr>
        <w:t xml:space="preserve"> года </w:t>
      </w:r>
      <w:r>
        <w:rPr>
          <w:rFonts w:ascii="Arial" w:hAnsi="Arial" w:cs="Arial"/>
          <w:b/>
        </w:rPr>
        <w:t xml:space="preserve">Усть-Лабинский </w:t>
      </w:r>
      <w:r w:rsidRPr="00714E60">
        <w:rPr>
          <w:rFonts w:ascii="Arial" w:hAnsi="Arial" w:cs="Arial"/>
          <w:b/>
        </w:rPr>
        <w:t>филиал</w:t>
      </w:r>
      <w:r>
        <w:rPr>
          <w:rFonts w:ascii="Arial" w:hAnsi="Arial" w:cs="Arial"/>
          <w:b/>
        </w:rPr>
        <w:t xml:space="preserve"> </w:t>
      </w:r>
      <w:hyperlink r:id="rId5" w:history="1">
        <w:r w:rsidRPr="00AC1414">
          <w:rPr>
            <w:rStyle w:val="Hyperlink"/>
            <w:rFonts w:ascii="Arial" w:hAnsi="Arial" w:cs="Arial"/>
            <w:b/>
          </w:rPr>
          <w:t>ПАО</w:t>
        </w:r>
        <w:r>
          <w:rPr>
            <w:rStyle w:val="Hyperlink"/>
            <w:rFonts w:ascii="Arial" w:hAnsi="Arial" w:cs="Arial"/>
            <w:b/>
          </w:rPr>
          <w:t> </w:t>
        </w:r>
        <w:r w:rsidRPr="00AC1414">
          <w:rPr>
            <w:rStyle w:val="Hyperlink"/>
            <w:rFonts w:ascii="Arial" w:hAnsi="Arial" w:cs="Arial"/>
            <w:b/>
          </w:rPr>
          <w:t>«Кубаньэнерго»</w:t>
        </w:r>
      </w:hyperlink>
      <w:r>
        <w:rPr>
          <w:rFonts w:ascii="Arial" w:hAnsi="Arial" w:cs="Arial"/>
          <w:b/>
        </w:rPr>
        <w:t xml:space="preserve"> (группа «Россети») </w:t>
      </w:r>
      <w:r w:rsidRPr="00714E60">
        <w:rPr>
          <w:rFonts w:ascii="Arial" w:hAnsi="Arial" w:cs="Arial"/>
          <w:b/>
        </w:rPr>
        <w:t xml:space="preserve">обеспечил технологическое присоединение </w:t>
      </w:r>
      <w:r>
        <w:rPr>
          <w:rFonts w:ascii="Arial" w:hAnsi="Arial" w:cs="Arial"/>
          <w:b/>
        </w:rPr>
        <w:t>700</w:t>
      </w:r>
      <w:r w:rsidRPr="00714E60">
        <w:rPr>
          <w:rFonts w:ascii="Arial" w:hAnsi="Arial" w:cs="Arial"/>
          <w:b/>
        </w:rPr>
        <w:t xml:space="preserve"> новых </w:t>
      </w:r>
      <w:r>
        <w:rPr>
          <w:rFonts w:ascii="Arial" w:hAnsi="Arial" w:cs="Arial"/>
          <w:b/>
        </w:rPr>
        <w:t>абонентов</w:t>
      </w:r>
      <w:r w:rsidRPr="00714E60">
        <w:rPr>
          <w:rFonts w:ascii="Arial" w:hAnsi="Arial" w:cs="Arial"/>
          <w:b/>
        </w:rPr>
        <w:t xml:space="preserve">. Среди них </w:t>
      </w:r>
      <w:r>
        <w:rPr>
          <w:rFonts w:ascii="Arial" w:hAnsi="Arial" w:cs="Arial"/>
          <w:b/>
        </w:rPr>
        <w:t>7</w:t>
      </w:r>
      <w:r w:rsidRPr="00714E60">
        <w:rPr>
          <w:rFonts w:ascii="Arial" w:hAnsi="Arial" w:cs="Arial"/>
          <w:b/>
        </w:rPr>
        <w:t xml:space="preserve">0 объектов сельскохозяйственного назначения на территории </w:t>
      </w:r>
      <w:r>
        <w:rPr>
          <w:rFonts w:ascii="Arial" w:hAnsi="Arial" w:cs="Arial"/>
          <w:b/>
        </w:rPr>
        <w:t>четырех</w:t>
      </w:r>
      <w:r w:rsidRPr="00714E60">
        <w:rPr>
          <w:rFonts w:ascii="Arial" w:hAnsi="Arial" w:cs="Arial"/>
          <w:b/>
        </w:rPr>
        <w:t xml:space="preserve"> районов края. Общий объем присоедин</w:t>
      </w:r>
      <w:r>
        <w:rPr>
          <w:rFonts w:ascii="Arial" w:hAnsi="Arial" w:cs="Arial"/>
          <w:b/>
        </w:rPr>
        <w:t>ений – 9,5</w:t>
      </w:r>
      <w:r w:rsidRPr="00714E60">
        <w:rPr>
          <w:rFonts w:ascii="Arial" w:hAnsi="Arial" w:cs="Arial"/>
          <w:b/>
        </w:rPr>
        <w:t xml:space="preserve"> МВт</w:t>
      </w:r>
      <w:r>
        <w:rPr>
          <w:rFonts w:ascii="Arial" w:hAnsi="Arial" w:cs="Arial"/>
          <w:b/>
        </w:rPr>
        <w:t>.</w:t>
      </w:r>
    </w:p>
    <w:p w:rsidR="00346D0A" w:rsidRDefault="00346D0A" w:rsidP="00AC1414">
      <w:pPr>
        <w:ind w:firstLine="720"/>
        <w:jc w:val="both"/>
        <w:rPr>
          <w:rFonts w:ascii="Arial" w:hAnsi="Arial" w:cs="Arial"/>
          <w:b/>
        </w:rPr>
      </w:pPr>
    </w:p>
    <w:p w:rsidR="00346D0A" w:rsidRDefault="00346D0A" w:rsidP="00AC1414">
      <w:pPr>
        <w:ind w:firstLine="720"/>
        <w:jc w:val="both"/>
        <w:rPr>
          <w:rFonts w:ascii="Arial" w:hAnsi="Arial" w:cs="Arial"/>
        </w:rPr>
      </w:pPr>
      <w:r w:rsidRPr="00D873D8">
        <w:rPr>
          <w:rFonts w:ascii="Arial" w:hAnsi="Arial" w:cs="Arial"/>
        </w:rPr>
        <w:t xml:space="preserve">Большинство подключенных абонентов – физические лица, которым необходима электроэнергия для бытовых целей и мощность устройств не превышает 15 кВт. </w:t>
      </w:r>
      <w:r>
        <w:rPr>
          <w:rFonts w:ascii="Arial" w:hAnsi="Arial" w:cs="Arial"/>
        </w:rPr>
        <w:t>П</w:t>
      </w:r>
      <w:r w:rsidRPr="00D873D8">
        <w:rPr>
          <w:rFonts w:ascii="Arial" w:hAnsi="Arial" w:cs="Arial"/>
        </w:rPr>
        <w:t xml:space="preserve">одписаны договоры на техприсоединение </w:t>
      </w:r>
      <w:r>
        <w:rPr>
          <w:rFonts w:ascii="Arial" w:hAnsi="Arial" w:cs="Arial"/>
        </w:rPr>
        <w:t>конноспортивного комплекса</w:t>
      </w:r>
      <w:r w:rsidRPr="00D873D8">
        <w:rPr>
          <w:rFonts w:ascii="Arial" w:hAnsi="Arial" w:cs="Arial"/>
        </w:rPr>
        <w:t xml:space="preserve"> в станице </w:t>
      </w:r>
      <w:r>
        <w:rPr>
          <w:rFonts w:ascii="Arial" w:hAnsi="Arial" w:cs="Arial"/>
        </w:rPr>
        <w:t>Выселки</w:t>
      </w:r>
      <w:r w:rsidRPr="00D873D8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насосной станции</w:t>
      </w:r>
      <w:r w:rsidRPr="00D873D8">
        <w:rPr>
          <w:rFonts w:ascii="Arial" w:hAnsi="Arial" w:cs="Arial"/>
        </w:rPr>
        <w:t>. После выполнения технических условий и ряда обязательных мероприятий эти объекты будут подключены к сетям Кубаньэнерго.</w:t>
      </w:r>
    </w:p>
    <w:p w:rsidR="00346D0A" w:rsidRDefault="00346D0A" w:rsidP="00ED084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Наш филиал</w:t>
      </w:r>
      <w:r w:rsidRPr="00ED0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постоянно </w:t>
      </w:r>
      <w:r w:rsidRPr="00ED0844">
        <w:rPr>
          <w:rFonts w:ascii="Arial" w:hAnsi="Arial" w:cs="Arial"/>
        </w:rPr>
        <w:t xml:space="preserve">совершенствует систему комплексного обслуживания клиентов, следя за качеством предоставляемых услуг. Таким образом мы способствуем развитию экономики и промышленности, вносим вклад в реализацию инвестиционных проектов </w:t>
      </w:r>
      <w:r>
        <w:rPr>
          <w:rFonts w:ascii="Arial" w:hAnsi="Arial" w:cs="Arial"/>
        </w:rPr>
        <w:t>Краснодарского края</w:t>
      </w:r>
      <w:r w:rsidRPr="00ED0844">
        <w:rPr>
          <w:rFonts w:ascii="Arial" w:hAnsi="Arial" w:cs="Arial"/>
        </w:rPr>
        <w:t>, – отмечает директор</w:t>
      </w:r>
      <w:r>
        <w:rPr>
          <w:rFonts w:ascii="Arial" w:hAnsi="Arial" w:cs="Arial"/>
        </w:rPr>
        <w:t xml:space="preserve"> Усть-Лабинских электрических сетей Михаил Суворов.</w:t>
      </w:r>
    </w:p>
    <w:p w:rsidR="00346D0A" w:rsidRDefault="00346D0A" w:rsidP="00AC1414">
      <w:pPr>
        <w:ind w:firstLine="720"/>
        <w:jc w:val="both"/>
        <w:rPr>
          <w:rFonts w:ascii="Arial" w:hAnsi="Arial" w:cs="Arial"/>
        </w:rPr>
      </w:pPr>
      <w:r w:rsidRPr="00ED0844">
        <w:rPr>
          <w:rFonts w:ascii="Arial" w:hAnsi="Arial" w:cs="Arial"/>
        </w:rPr>
        <w:t xml:space="preserve">Для удобства потребителей в зоне ответственности </w:t>
      </w:r>
      <w:r>
        <w:rPr>
          <w:rFonts w:ascii="Arial" w:hAnsi="Arial" w:cs="Arial"/>
        </w:rPr>
        <w:t>Усть-Лабинского</w:t>
      </w:r>
      <w:r w:rsidRPr="00ED0844">
        <w:rPr>
          <w:rFonts w:ascii="Arial" w:hAnsi="Arial" w:cs="Arial"/>
        </w:rPr>
        <w:t xml:space="preserve"> филиала Кубаньэнерго действуют центры и пункты по работе с потребителями. Подразделения функционируют по принципу «единого окна». Здесь граждане могут получить информацию о порядке технологического присоединения к электросетям, оформлении и получении документов на техприсоединение, подать жалобу или обращение, а также оставить письменное обращение о получении дополнительных электросетевых услуг. Также потребители смогут найти информацию по вопросам технологического присоединения на сайте </w:t>
      </w:r>
      <w:hyperlink r:id="rId6" w:history="1">
        <w:r w:rsidRPr="00794A7B">
          <w:rPr>
            <w:rStyle w:val="Hyperlink"/>
            <w:rFonts w:ascii="Arial" w:hAnsi="Arial" w:cs="Arial"/>
            <w:b/>
          </w:rPr>
          <w:t>ПАО «Кубаньэнерго»</w:t>
        </w:r>
      </w:hyperlink>
      <w:r w:rsidRPr="00ED0844">
        <w:rPr>
          <w:rFonts w:ascii="Arial" w:hAnsi="Arial" w:cs="Arial"/>
        </w:rPr>
        <w:t xml:space="preserve"> – www.kubanenergo.ru.</w:t>
      </w:r>
    </w:p>
    <w:p w:rsidR="00346D0A" w:rsidRDefault="00346D0A" w:rsidP="007D5274">
      <w:pPr>
        <w:spacing w:line="204" w:lineRule="atLeast"/>
        <w:jc w:val="both"/>
        <w:rPr>
          <w:rFonts w:ascii="Arial" w:hAnsi="Arial" w:cs="Arial"/>
          <w:i/>
        </w:rPr>
      </w:pPr>
    </w:p>
    <w:p w:rsidR="00346D0A" w:rsidRPr="007D5274" w:rsidRDefault="00346D0A" w:rsidP="007D5274">
      <w:pPr>
        <w:spacing w:line="204" w:lineRule="atLeast"/>
        <w:jc w:val="both"/>
        <w:rPr>
          <w:rFonts w:ascii="Arial" w:hAnsi="Arial" w:cs="Arial"/>
          <w:i/>
          <w:sz w:val="22"/>
          <w:szCs w:val="22"/>
        </w:rPr>
      </w:pPr>
      <w:r w:rsidRPr="007D5274">
        <w:rPr>
          <w:rFonts w:ascii="Arial" w:hAnsi="Arial" w:cs="Arial"/>
          <w:i/>
          <w:sz w:val="22"/>
          <w:szCs w:val="22"/>
        </w:rPr>
        <w:t>Ключевые слова и выражения (теги):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D5274">
        <w:rPr>
          <w:rFonts w:ascii="Arial" w:hAnsi="Arial" w:cs="Arial"/>
          <w:i/>
          <w:sz w:val="22"/>
          <w:szCs w:val="22"/>
        </w:rPr>
        <w:t xml:space="preserve">Кубаньэнерго, </w:t>
      </w:r>
      <w:r>
        <w:rPr>
          <w:rFonts w:ascii="Arial" w:hAnsi="Arial" w:cs="Arial"/>
          <w:i/>
          <w:sz w:val="22"/>
          <w:szCs w:val="22"/>
        </w:rPr>
        <w:t>Усть-Лабинские</w:t>
      </w:r>
      <w:r w:rsidRPr="007D5274">
        <w:rPr>
          <w:rFonts w:ascii="Arial" w:hAnsi="Arial" w:cs="Arial"/>
          <w:i/>
          <w:sz w:val="22"/>
          <w:szCs w:val="22"/>
        </w:rPr>
        <w:t xml:space="preserve">_сети, </w:t>
      </w:r>
      <w:r>
        <w:rPr>
          <w:rFonts w:ascii="Arial" w:hAnsi="Arial" w:cs="Arial"/>
          <w:i/>
          <w:sz w:val="22"/>
          <w:szCs w:val="22"/>
        </w:rPr>
        <w:t>техприсоединение, потребитель</w:t>
      </w:r>
    </w:p>
    <w:p w:rsidR="00346D0A" w:rsidRDefault="00346D0A" w:rsidP="00AC1414">
      <w:pPr>
        <w:ind w:firstLine="567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346D0A" w:rsidRPr="001A1BCE" w:rsidRDefault="00346D0A" w:rsidP="001A1BCE">
      <w:pPr>
        <w:pStyle w:val="NormalWeb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1A1BCE">
        <w:rPr>
          <w:rFonts w:ascii="Arial" w:hAnsi="Arial" w:cs="Arial"/>
          <w:b/>
          <w:bCs/>
          <w:sz w:val="14"/>
          <w:szCs w:val="14"/>
        </w:rPr>
        <w:t>Публичное</w:t>
      </w:r>
      <w:r w:rsidRPr="001A1BCE">
        <w:rPr>
          <w:rFonts w:ascii="Arial" w:hAnsi="Arial" w:cs="Arial"/>
          <w:sz w:val="14"/>
          <w:szCs w:val="14"/>
        </w:rPr>
        <w:t> </w:t>
      </w:r>
      <w:r w:rsidRPr="001A1BCE">
        <w:rPr>
          <w:rFonts w:ascii="Arial" w:hAnsi="Arial" w:cs="Arial"/>
          <w:b/>
          <w:bCs/>
          <w:sz w:val="14"/>
          <w:szCs w:val="14"/>
        </w:rPr>
        <w:t>акционерное общество «Российские сети» (ПАО «Россети») </w:t>
      </w:r>
      <w:r w:rsidRPr="001A1BCE">
        <w:rPr>
          <w:rFonts w:ascii="Arial" w:hAnsi="Arial" w:cs="Arial"/>
          <w:sz w:val="14"/>
          <w:szCs w:val="14"/>
        </w:rPr>
        <w:t>– оператор энергетических сетей в России – является одной из крупнейших электросетевых компаний в мире. Компания управляет 2,3 млн километров линий электропередачи, 496 тыс. подстанциями трансформаторной мощностью более 773 тыс. МВА. В 2016 году полезный отпуск электроэнергии потребителям составил 742,7 млрд кВт∙ч. Численность персонала Группы компаний «Россети» – 216 тыс. человек.</w:t>
      </w:r>
    </w:p>
    <w:p w:rsidR="00346D0A" w:rsidRPr="001A1BCE" w:rsidRDefault="00346D0A" w:rsidP="001A1BCE">
      <w:pPr>
        <w:pStyle w:val="NormalWeb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1A1BCE">
        <w:rPr>
          <w:rFonts w:ascii="Arial" w:hAnsi="Arial" w:cs="Arial"/>
          <w:sz w:val="14"/>
          <w:szCs w:val="14"/>
        </w:rPr>
        <w:t>Консолидированная выручка группы в 2016 году составила 904 млрд рублей, что на 17,9% больше показателя 2015 года. При этом достигнута рекордная чистая прибыль в размере 98,3 млрд рублей, что на 20,5% выше, чем годом ранее. </w:t>
      </w:r>
    </w:p>
    <w:p w:rsidR="00346D0A" w:rsidRPr="001A1BCE" w:rsidRDefault="00346D0A" w:rsidP="001A1BCE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  <w:r w:rsidRPr="001A1BCE">
        <w:rPr>
          <w:rFonts w:ascii="Arial" w:hAnsi="Arial" w:cs="Arial"/>
          <w:sz w:val="14"/>
          <w:szCs w:val="14"/>
        </w:rPr>
        <w:t>Имущественный комплекс ПАО «Россети» включает в себя 36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87,9% долей в уставном капитале.</w:t>
      </w:r>
    </w:p>
    <w:p w:rsidR="00346D0A" w:rsidRPr="001A1BCE" w:rsidRDefault="00346D0A" w:rsidP="001A1BCE">
      <w:pPr>
        <w:pStyle w:val="NormalWeb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1A1BCE">
        <w:rPr>
          <w:rFonts w:ascii="Arial" w:hAnsi="Arial" w:cs="Arial"/>
          <w:sz w:val="14"/>
          <w:szCs w:val="14"/>
        </w:rPr>
        <w:t>ПАО «Россети» – ведущая компания на российском рынке по внедрению инновационных технологий в магистральном и распределительном электросетевом комплексе. Компания уделяет большое внимание вопросам энергосбережения, энергоэффективности, международного сотрудничества, защиты окружающей среды и охраны труда.</w:t>
      </w:r>
    </w:p>
    <w:p w:rsidR="00346D0A" w:rsidRPr="001A1BCE" w:rsidRDefault="00346D0A" w:rsidP="001A1BCE">
      <w:pPr>
        <w:pStyle w:val="NormalWeb"/>
        <w:spacing w:before="0" w:beforeAutospacing="0" w:after="0" w:afterAutospacing="0"/>
        <w:ind w:firstLine="708"/>
        <w:jc w:val="both"/>
        <w:rPr>
          <w:sz w:val="14"/>
          <w:szCs w:val="14"/>
        </w:rPr>
      </w:pPr>
      <w:r w:rsidRPr="001A1BCE">
        <w:rPr>
          <w:rFonts w:ascii="Arial" w:hAnsi="Arial" w:cs="Arial"/>
          <w:b/>
          <w:bCs/>
          <w:sz w:val="14"/>
          <w:szCs w:val="14"/>
        </w:rPr>
        <w:t>ПАО «Кубаньэнерго»</w:t>
      </w:r>
      <w:r w:rsidRPr="001A1BCE">
        <w:rPr>
          <w:rFonts w:ascii="Arial" w:hAnsi="Arial" w:cs="Arial"/>
          <w:sz w:val="14"/>
          <w:szCs w:val="14"/>
        </w:rPr>
        <w:t xml:space="preserve"> отвечает за транспорт электроэнергии по сетям 110 кВ и ниже на территории Краснодарского края и Республики Адыгея. Входит в группу «Россети». В составе энергосистемы 11 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Основная задача компании – обеспечивать надежное и стабильное энергоснабжение потребителей, а также растущие потребности экономики регионов в электроэнергии. Кубаньэнерго – крупнейший налогоплательщик края. Участие компании в социально-экономической жизни региона осуществляется и через обеспечение занятости предприятий смежных отраслей. Так, около 80% подрядных работ для энергетиков выполняют кубанские предприятия.</w:t>
      </w:r>
    </w:p>
    <w:p w:rsidR="00346D0A" w:rsidRPr="001A1BCE" w:rsidRDefault="00346D0A" w:rsidP="001A1BCE">
      <w:pPr>
        <w:pStyle w:val="NormalWeb"/>
        <w:spacing w:before="0" w:beforeAutospacing="0" w:after="0" w:afterAutospacing="0" w:line="16" w:lineRule="atLeast"/>
        <w:ind w:firstLine="708"/>
        <w:jc w:val="both"/>
        <w:rPr>
          <w:sz w:val="14"/>
          <w:szCs w:val="14"/>
        </w:rPr>
      </w:pPr>
      <w:r w:rsidRPr="001A1BCE">
        <w:rPr>
          <w:rFonts w:ascii="Arial" w:hAnsi="Arial" w:cs="Arial"/>
          <w:sz w:val="14"/>
          <w:szCs w:val="14"/>
        </w:rPr>
        <w:t xml:space="preserve">Телефон горячей линии ПАО «Кубаньэнерго» </w:t>
      </w:r>
      <w:r w:rsidRPr="001A1BCE">
        <w:rPr>
          <w:rStyle w:val="js-phone-number"/>
          <w:rFonts w:ascii="Arial" w:hAnsi="Arial" w:cs="Arial"/>
          <w:sz w:val="14"/>
          <w:szCs w:val="14"/>
        </w:rPr>
        <w:t xml:space="preserve">8-800-100-15-52 </w:t>
      </w:r>
      <w:r w:rsidRPr="001A1BCE">
        <w:rPr>
          <w:rFonts w:ascii="Arial" w:hAnsi="Arial" w:cs="Arial"/>
          <w:sz w:val="14"/>
          <w:szCs w:val="14"/>
        </w:rPr>
        <w:t>(звонок по России бесплатный).</w:t>
      </w:r>
    </w:p>
    <w:p w:rsidR="00346D0A" w:rsidRPr="00B22686" w:rsidRDefault="00346D0A" w:rsidP="001A1BCE">
      <w:pPr>
        <w:ind w:firstLine="708"/>
        <w:jc w:val="both"/>
        <w:rPr>
          <w:rFonts w:ascii="Arial" w:hAnsi="Arial" w:cs="Arial"/>
          <w:i/>
          <w:iCs/>
          <w:sz w:val="14"/>
          <w:szCs w:val="14"/>
        </w:rPr>
      </w:pPr>
    </w:p>
    <w:sectPr w:rsidR="00346D0A" w:rsidRPr="00B22686" w:rsidSect="00BA4B10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0A4"/>
    <w:rsid w:val="00006D81"/>
    <w:rsid w:val="00076676"/>
    <w:rsid w:val="0011407E"/>
    <w:rsid w:val="0012315F"/>
    <w:rsid w:val="001916E2"/>
    <w:rsid w:val="001A1BCE"/>
    <w:rsid w:val="00240884"/>
    <w:rsid w:val="002C1D10"/>
    <w:rsid w:val="003017A1"/>
    <w:rsid w:val="00346D0A"/>
    <w:rsid w:val="00392943"/>
    <w:rsid w:val="003F5F08"/>
    <w:rsid w:val="00495E94"/>
    <w:rsid w:val="005039BC"/>
    <w:rsid w:val="00586257"/>
    <w:rsid w:val="005914C8"/>
    <w:rsid w:val="005A7621"/>
    <w:rsid w:val="006115AB"/>
    <w:rsid w:val="00674C7A"/>
    <w:rsid w:val="006D7A23"/>
    <w:rsid w:val="00714E60"/>
    <w:rsid w:val="00771760"/>
    <w:rsid w:val="0077728D"/>
    <w:rsid w:val="00794A7B"/>
    <w:rsid w:val="007D5274"/>
    <w:rsid w:val="0085097E"/>
    <w:rsid w:val="008D6ACD"/>
    <w:rsid w:val="009430E8"/>
    <w:rsid w:val="00944FFB"/>
    <w:rsid w:val="0097229E"/>
    <w:rsid w:val="00A620C1"/>
    <w:rsid w:val="00AA70A4"/>
    <w:rsid w:val="00AC116F"/>
    <w:rsid w:val="00AC1414"/>
    <w:rsid w:val="00AD7CE2"/>
    <w:rsid w:val="00B22686"/>
    <w:rsid w:val="00B3244A"/>
    <w:rsid w:val="00B53633"/>
    <w:rsid w:val="00B9354A"/>
    <w:rsid w:val="00BA4B10"/>
    <w:rsid w:val="00C24048"/>
    <w:rsid w:val="00C84CDD"/>
    <w:rsid w:val="00C86C96"/>
    <w:rsid w:val="00C90694"/>
    <w:rsid w:val="00CC47F2"/>
    <w:rsid w:val="00CF4FA9"/>
    <w:rsid w:val="00D37F88"/>
    <w:rsid w:val="00D55D42"/>
    <w:rsid w:val="00D612CC"/>
    <w:rsid w:val="00D873D8"/>
    <w:rsid w:val="00E00278"/>
    <w:rsid w:val="00E757B0"/>
    <w:rsid w:val="00ED0844"/>
    <w:rsid w:val="00F10029"/>
    <w:rsid w:val="00F6771A"/>
    <w:rsid w:val="00FA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757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57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7B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7B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57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57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57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57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757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57B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7B0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57B0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57B0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57B0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57B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57B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57B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57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57B0"/>
    <w:rPr>
      <w:rFonts w:ascii="Calibri Light" w:hAnsi="Calibri Light" w:cs="Times New Roman"/>
    </w:rPr>
  </w:style>
  <w:style w:type="character" w:styleId="Hyperlink">
    <w:name w:val="Hyperlink"/>
    <w:basedOn w:val="DefaultParagraphFont"/>
    <w:uiPriority w:val="99"/>
    <w:rsid w:val="00C2404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757B0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757B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757B0"/>
    <w:rPr>
      <w:rFonts w:ascii="Calibri Light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757B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757B0"/>
    <w:rPr>
      <w:rFonts w:ascii="Calibri Light" w:hAnsi="Calibri Light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757B0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E757B0"/>
    <w:rPr>
      <w:szCs w:val="32"/>
    </w:rPr>
  </w:style>
  <w:style w:type="paragraph" w:styleId="ListParagraph">
    <w:name w:val="List Paragraph"/>
    <w:basedOn w:val="Normal"/>
    <w:uiPriority w:val="99"/>
    <w:qFormat/>
    <w:rsid w:val="00E757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757B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757B0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757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757B0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757B0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757B0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757B0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757B0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757B0"/>
    <w:rPr>
      <w:rFonts w:ascii="Calibri Light" w:hAnsi="Calibri Light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757B0"/>
    <w:pPr>
      <w:outlineLvl w:val="9"/>
    </w:pPr>
  </w:style>
  <w:style w:type="paragraph" w:styleId="NormalWeb">
    <w:name w:val="Normal (Web)"/>
    <w:basedOn w:val="Normal"/>
    <w:uiPriority w:val="99"/>
    <w:semiHidden/>
    <w:rsid w:val="001A1BC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js-phone-number">
    <w:name w:val="js-phone-number"/>
    <w:basedOn w:val="DefaultParagraphFont"/>
    <w:uiPriority w:val="99"/>
    <w:rsid w:val="001A1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55;&#1040;&#1054;&#160;" TargetMode="External"/><Relationship Id="rId5" Type="http://schemas.openxmlformats.org/officeDocument/2006/relationships/hyperlink" Target="http://kubanenerg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626</Words>
  <Characters>3573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А.Л.</dc:creator>
  <cp:keywords/>
  <dc:description/>
  <cp:lastModifiedBy>СИ Фирстков</cp:lastModifiedBy>
  <cp:revision>2</cp:revision>
  <dcterms:created xsi:type="dcterms:W3CDTF">2017-07-13T05:18:00Z</dcterms:created>
  <dcterms:modified xsi:type="dcterms:W3CDTF">2017-07-13T05:18:00Z</dcterms:modified>
</cp:coreProperties>
</file>